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e4x6fueixluz" w:id="0"/>
      <w:bookmarkEnd w:id="0"/>
      <w:r w:rsidDel="00000000" w:rsidR="00000000" w:rsidRPr="00000000">
        <w:rPr>
          <w:b w:val="1"/>
          <w:bCs w:val="1"/>
          <w:sz w:val="46"/>
          <w:szCs w:val="46"/>
          <w:rtl w:val="0"/>
        </w:rPr>
        <w:t xml:space="preserve"> PROJECT REPORT CONTENT: MEM-EAR OPTIMIZATION(Madhavi)</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si1a1642x0y1" w:id="1"/>
      <w:bookmarkEnd w:id="1"/>
      <w:r w:rsidDel="00000000" w:rsidR="00000000" w:rsidRPr="00000000">
        <w:rPr>
          <w:b w:val="1"/>
          <w:bCs w:val="1"/>
          <w:sz w:val="34"/>
          <w:szCs w:val="34"/>
          <w:rtl w:val="0"/>
        </w:rPr>
        <w:t xml:space="preserve">1. Project Overview &amp; Objective</w:t>
      </w:r>
    </w:p>
    <w:p w:rsidR="00000000" w:rsidDel="00000000" w:rsidP="00000000" w:rsidRDefault="00000000" w:rsidRPr="00000000" w14:paraId="00000003">
      <w:pPr>
        <w:spacing w:after="240" w:lineRule="auto"/>
        <w:rPr/>
      </w:pPr>
      <w:r w:rsidDel="00000000" w:rsidR="00000000" w:rsidRPr="00000000">
        <w:rPr>
          <w:rtl w:val="0"/>
        </w:rPr>
        <w:t xml:space="preserve">The </w:t>
      </w:r>
      <w:r w:rsidDel="00000000" w:rsidR="00000000" w:rsidRPr="00000000">
        <w:rPr>
          <w:b w:val="1"/>
          <w:bCs w:val="1"/>
          <w:rtl w:val="0"/>
        </w:rPr>
        <w:t xml:space="preserve">MEM-EAR (UERC 2026)</w:t>
      </w:r>
      <w:r w:rsidDel="00000000" w:rsidR="00000000" w:rsidRPr="00000000">
        <w:rPr>
          <w:rtl w:val="0"/>
        </w:rPr>
        <w:t xml:space="preserve"> framework focuses on open-set biometric verification using deep metric learning. The core challenge involves extracting highly discriminative features from localized ear geometry under varying lighting conditions, angles, and aspect ratios. The architectural objective was to design an optimized, computationally lightweight pipeline that maintains high representational capacity.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xoj5h6pkhlng" w:id="2"/>
      <w:bookmarkEnd w:id="2"/>
      <w:r w:rsidDel="00000000" w:rsidR="00000000" w:rsidRPr="00000000">
        <w:rPr>
          <w:b w:val="1"/>
          <w:bCs w:val="1"/>
          <w:sz w:val="34"/>
          <w:szCs w:val="34"/>
          <w:rtl w:val="0"/>
        </w:rPr>
        <w:t xml:space="preserve">2. Phase-wise Architectural Evolution</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jkkgi48d2g86" w:id="3"/>
      <w:bookmarkEnd w:id="3"/>
      <w:r w:rsidDel="00000000" w:rsidR="00000000" w:rsidRPr="00000000">
        <w:rPr>
          <w:b w:val="1"/>
          <w:bCs w:val="1"/>
          <w:color w:val="000000"/>
          <w:sz w:val="26"/>
          <w:szCs w:val="26"/>
          <w:rtl w:val="0"/>
        </w:rPr>
        <w:t xml:space="preserve">Phase 1: Heavy Exploration &amp; Heterogeneous Ensemble (93M Parameters)</w:t>
      </w:r>
    </w:p>
    <w:p w:rsidR="00000000" w:rsidDel="00000000" w:rsidP="00000000" w:rsidRDefault="00000000" w:rsidRPr="00000000" w14:paraId="00000007">
      <w:pPr>
        <w:spacing w:after="240" w:lineRule="auto"/>
        <w:rPr/>
      </w:pPr>
      <w:r w:rsidDel="00000000" w:rsidR="00000000" w:rsidRPr="00000000">
        <w:rPr>
          <w:rtl w:val="0"/>
        </w:rPr>
        <w:t xml:space="preserve">To establish an upper bound for representation learning, the project initiated with heavy exploration, moving from attention-based baselines (CoatNet) to a custom heterogeneous Deep Ensemble architecture.</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b w:val="1"/>
          <w:bCs w:val="1"/>
          <w:rtl w:val="0"/>
        </w:rPr>
        <w:t xml:space="preserve">Backbone Composition:</w:t>
      </w:r>
      <w:r w:rsidDel="00000000" w:rsidR="00000000" w:rsidRPr="00000000">
        <w:rPr>
          <w:rtl w:val="0"/>
        </w:rPr>
        <w:t xml:space="preserve"> Combined </w:t>
      </w:r>
      <w:r w:rsidDel="00000000" w:rsidR="00000000" w:rsidRPr="00000000">
        <w:rPr>
          <w:b w:val="1"/>
          <w:bCs w:val="1"/>
          <w:rtl w:val="0"/>
        </w:rPr>
        <w:t xml:space="preserve">ConvNext-Tiny</w:t>
      </w:r>
      <w:r w:rsidDel="00000000" w:rsidR="00000000" w:rsidRPr="00000000">
        <w:rPr>
          <w:rtl w:val="0"/>
        </w:rPr>
        <w:t xml:space="preserve">, </w:t>
      </w:r>
      <w:r w:rsidDel="00000000" w:rsidR="00000000" w:rsidRPr="00000000">
        <w:rPr>
          <w:b w:val="1"/>
          <w:bCs w:val="1"/>
          <w:rtl w:val="0"/>
        </w:rPr>
        <w:t xml:space="preserve">EfficientNet-B3</w:t>
      </w:r>
      <w:r w:rsidDel="00000000" w:rsidR="00000000" w:rsidRPr="00000000">
        <w:rPr>
          <w:rtl w:val="0"/>
        </w:rPr>
        <w:t xml:space="preserve">, and </w:t>
      </w:r>
      <w:r w:rsidDel="00000000" w:rsidR="00000000" w:rsidRPr="00000000">
        <w:rPr>
          <w:b w:val="1"/>
          <w:bCs w:val="1"/>
          <w:rtl w:val="0"/>
        </w:rPr>
        <w:t xml:space="preserve">iResNet100</w:t>
      </w:r>
      <w:r w:rsidDel="00000000" w:rsidR="00000000" w:rsidRPr="00000000">
        <w:rPr>
          <w:rtl w:val="0"/>
        </w:rPr>
        <w:t xml:space="preserve"> to extract diverse structural and multi-scale features.</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b w:val="1"/>
          <w:bCs w:val="1"/>
          <w:rtl w:val="0"/>
        </w:rPr>
        <w:t xml:space="preserve">Embedding Fusion Mechanism:</w:t>
      </w:r>
      <w:r w:rsidDel="00000000" w:rsidR="00000000" w:rsidRPr="00000000">
        <w:rPr>
          <w:rtl w:val="0"/>
        </w:rPr>
        <w:t xml:space="preserve"> Features from all three networks were dynamically projected into a unified 512-dimensional space, processed through dedicated Linear-BatchNorm layers, and combined using </w:t>
      </w:r>
      <w:r w:rsidDel="00000000" w:rsidR="00000000" w:rsidRPr="00000000">
        <w:rPr>
          <w:b w:val="1"/>
          <w:bCs w:val="1"/>
          <w:rtl w:val="0"/>
        </w:rPr>
        <w:t xml:space="preserve">Accuracy-Weighted $L_2$-Normalization</w:t>
      </w:r>
      <w:r w:rsidDel="00000000" w:rsidR="00000000" w:rsidRPr="00000000">
        <w:rPr>
          <w:rtl w:val="0"/>
        </w:rPr>
        <w:t xml:space="preserve">.</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Leveraged a </w:t>
      </w:r>
      <w:r w:rsidDel="00000000" w:rsidR="00000000" w:rsidRPr="00000000">
        <w:rPr>
          <w:b w:val="1"/>
          <w:bCs w:val="1"/>
          <w:rtl w:val="0"/>
        </w:rPr>
        <w:t xml:space="preserve">Weighted Cross-Entropy Loss</w:t>
      </w:r>
      <w:r w:rsidDel="00000000" w:rsidR="00000000" w:rsidRPr="00000000">
        <w:rPr>
          <w:rtl w:val="0"/>
        </w:rPr>
        <w:t xml:space="preserve"> to compensate for multi-class data imbalance within the public UERC26 dataset.</w:t>
      </w:r>
    </w:p>
    <w:p w:rsidR="00000000" w:rsidDel="00000000" w:rsidP="00000000" w:rsidRDefault="00000000" w:rsidRPr="00000000" w14:paraId="0000000B">
      <w:pPr>
        <w:numPr>
          <w:ilvl w:val="0"/>
          <w:numId w:val="6"/>
        </w:numPr>
        <w:spacing w:after="240" w:lineRule="auto"/>
        <w:ind w:left="720" w:hanging="360"/>
      </w:pPr>
      <w:r w:rsidDel="00000000" w:rsidR="00000000" w:rsidRPr="00000000">
        <w:rPr>
          <w:b w:val="1"/>
          <w:bCs w:val="1"/>
          <w:rtl w:val="0"/>
        </w:rPr>
        <w:t xml:space="preserve">Target Benchmarks:</w:t>
      </w:r>
      <w:r w:rsidDel="00000000" w:rsidR="00000000" w:rsidRPr="00000000">
        <w:rPr>
          <w:rtl w:val="0"/>
        </w:rPr>
        <w:t xml:space="preserve"> Focused on establishing robust baseline verification matrices (EER ~0.146, AUC ~0.915).</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jwkn6w5mbm00" w:id="4"/>
      <w:bookmarkEnd w:id="4"/>
      <w:r w:rsidDel="00000000" w:rsidR="00000000" w:rsidRPr="00000000">
        <w:rPr>
          <w:b w:val="1"/>
          <w:bCs w:val="1"/>
          <w:color w:val="000000"/>
          <w:sz w:val="26"/>
          <w:szCs w:val="26"/>
          <w:rtl w:val="0"/>
        </w:rPr>
        <w:t xml:space="preserve">Phase 2: Structural Compression &amp; Prototyping (19M Parameters)</w:t>
      </w:r>
    </w:p>
    <w:p w:rsidR="00000000" w:rsidDel="00000000" w:rsidP="00000000" w:rsidRDefault="00000000" w:rsidRPr="00000000" w14:paraId="0000000D">
      <w:pPr>
        <w:spacing w:after="240" w:lineRule="auto"/>
        <w:rPr/>
      </w:pPr>
      <w:r w:rsidDel="00000000" w:rsidR="00000000" w:rsidRPr="00000000">
        <w:rPr>
          <w:rtl w:val="0"/>
        </w:rPr>
        <w:t xml:space="preserve">To satisfy production and inference latency constraints, the multi-model architecture was downsized into a tight 19M parameter prototype utilizing shared weights configuration for paired image analysis.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3jo0tm4x4gx9" w:id="5"/>
      <w:bookmarkEnd w:id="5"/>
      <w:r w:rsidDel="00000000" w:rsidR="00000000" w:rsidRPr="00000000">
        <w:rPr>
          <w:b w:val="1"/>
          <w:bCs w:val="1"/>
          <w:color w:val="000000"/>
          <w:sz w:val="26"/>
          <w:szCs w:val="26"/>
          <w:rtl w:val="0"/>
        </w:rPr>
        <w:t xml:space="preserve">Phase 3: Final Production Configuration (7M Ultra-Slim Siamese Network)</w:t>
      </w:r>
    </w:p>
    <w:p w:rsidR="00000000" w:rsidDel="00000000" w:rsidP="00000000" w:rsidRDefault="00000000" w:rsidRPr="00000000" w14:paraId="0000000F">
      <w:pPr>
        <w:spacing w:after="240" w:lineRule="auto"/>
        <w:rPr/>
      </w:pPr>
      <w:r w:rsidDel="00000000" w:rsidR="00000000" w:rsidRPr="00000000">
        <w:rPr>
          <w:rtl w:val="0"/>
        </w:rPr>
        <w:t xml:space="preserve">The final architecture aggressively optimized the parameter footprint down to </w:t>
      </w:r>
      <w:r w:rsidDel="00000000" w:rsidR="00000000" w:rsidRPr="00000000">
        <w:rPr>
          <w:b w:val="1"/>
          <w:bCs w:val="1"/>
          <w:rtl w:val="0"/>
        </w:rPr>
        <w:t xml:space="preserve">7 Million parameters (a ~92% reduction from Phase 1)</w:t>
      </w:r>
      <w:r w:rsidDel="00000000" w:rsidR="00000000" w:rsidRPr="00000000">
        <w:rPr>
          <w:rtl w:val="0"/>
        </w:rPr>
        <w:t xml:space="preserve"> without losing semantic representation.</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b w:val="1"/>
          <w:bCs w:val="1"/>
          <w:rtl w:val="0"/>
        </w:rPr>
        <w:t xml:space="preserve">Triple-Branch Shared Architecture:</w:t>
      </w:r>
      <w:r w:rsidDel="00000000" w:rsidR="00000000" w:rsidRPr="00000000">
        <w:rPr>
          <w:rtl w:val="0"/>
        </w:rPr>
        <w:t xml:space="preserve"> Implemented an ultra-light parallel backbone processing a optimized 112x112 input stream:</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b w:val="1"/>
          <w:bCs w:val="1"/>
          <w:rtl w:val="0"/>
        </w:rPr>
        <w:t xml:space="preserve">ConvNext-Atto:</w:t>
      </w:r>
      <w:r w:rsidDel="00000000" w:rsidR="00000000" w:rsidRPr="00000000">
        <w:rPr>
          <w:rtl w:val="0"/>
        </w:rPr>
        <w:t xml:space="preserve"> For modern micro-convolutional spatial features.</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b w:val="1"/>
          <w:bCs w:val="1"/>
          <w:rtl w:val="0"/>
        </w:rPr>
        <w:t xml:space="preserve">MobileNetV3-Small-100:</w:t>
      </w:r>
      <w:r w:rsidDel="00000000" w:rsidR="00000000" w:rsidRPr="00000000">
        <w:rPr>
          <w:rtl w:val="0"/>
        </w:rPr>
        <w:t xml:space="preserve"> For high-efficiency depthwise separable processing.</w:t>
      </w:r>
    </w:p>
    <w:p w:rsidR="00000000" w:rsidDel="00000000" w:rsidP="00000000" w:rsidRDefault="00000000" w:rsidRPr="00000000" w14:paraId="00000013">
      <w:pPr>
        <w:numPr>
          <w:ilvl w:val="1"/>
          <w:numId w:val="3"/>
        </w:numPr>
        <w:spacing w:after="0" w:afterAutospacing="0" w:lineRule="auto"/>
        <w:ind w:left="1440" w:hanging="360"/>
      </w:pPr>
      <w:r w:rsidDel="00000000" w:rsidR="00000000" w:rsidRPr="00000000">
        <w:rPr>
          <w:b w:val="1"/>
          <w:bCs w:val="1"/>
          <w:rtl w:val="0"/>
        </w:rPr>
        <w:t xml:space="preserve">ShuffleNet-V2-X1-0 (Truncated):</w:t>
      </w:r>
      <w:r w:rsidDel="00000000" w:rsidR="00000000" w:rsidRPr="00000000">
        <w:rPr>
          <w:rtl w:val="0"/>
        </w:rPr>
        <w:t xml:space="preserve"> To enable cross-channel feature shuffling at minimal compute cost.</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Metric Learning Pipeline:</w:t>
      </w:r>
      <w:r w:rsidDel="00000000" w:rsidR="00000000" w:rsidRPr="00000000">
        <w:rPr>
          <w:rtl w:val="0"/>
        </w:rPr>
        <w:t xml:space="preserve"> Features are mapped into a compressed 128-dimensional latent space via a non-linear Multi-Layer Perceptron (MLP) Fusion network.</w:t>
      </w:r>
    </w:p>
    <w:p w:rsidR="00000000" w:rsidDel="00000000" w:rsidP="00000000" w:rsidRDefault="00000000" w:rsidRPr="00000000" w14:paraId="00000015">
      <w:pPr>
        <w:numPr>
          <w:ilvl w:val="0"/>
          <w:numId w:val="3"/>
        </w:numPr>
        <w:spacing w:after="240" w:lineRule="auto"/>
        <w:ind w:left="720" w:hanging="360"/>
      </w:pPr>
      <w:r w:rsidDel="00000000" w:rsidR="00000000" w:rsidRPr="00000000">
        <w:rPr>
          <w:b w:val="1"/>
          <w:bCs w:val="1"/>
          <w:rtl w:val="0"/>
        </w:rPr>
        <w:t xml:space="preserve">Objective Function:</w:t>
      </w:r>
      <w:r w:rsidDel="00000000" w:rsidR="00000000" w:rsidRPr="00000000">
        <w:rPr>
          <w:rtl w:val="0"/>
        </w:rPr>
        <w:t xml:space="preserve"> Optimization is driven by a bounded </w:t>
      </w:r>
      <w:r w:rsidDel="00000000" w:rsidR="00000000" w:rsidRPr="00000000">
        <w:rPr>
          <w:b w:val="1"/>
          <w:bCs w:val="1"/>
          <w:rtl w:val="0"/>
        </w:rPr>
        <w:t xml:space="preserve">Contrastive Distance Loss</w:t>
      </w:r>
      <w:r w:rsidDel="00000000" w:rsidR="00000000" w:rsidRPr="00000000">
        <w:rPr>
          <w:rtl w:val="0"/>
        </w:rPr>
        <w:t xml:space="preserve"> with an explicit margin constraints factor to tightly cluster genuine identities while creating a strict margin distance for impostor pairs.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yrdpwt5fhge" w:id="6"/>
      <w:bookmarkEnd w:id="6"/>
      <w:r w:rsidDel="00000000" w:rsidR="00000000" w:rsidRPr="00000000">
        <w:rPr>
          <w:b w:val="1"/>
          <w:bCs w:val="1"/>
          <w:sz w:val="34"/>
          <w:szCs w:val="34"/>
          <w:rtl w:val="0"/>
        </w:rPr>
        <w:t xml:space="preserve"> Automated Structural Verification &amp; Ear Region Validation (OpenCV Module)</w:t>
      </w:r>
    </w:p>
    <w:p w:rsidR="00000000" w:rsidDel="00000000" w:rsidP="00000000" w:rsidRDefault="00000000" w:rsidRPr="00000000" w14:paraId="00000018">
      <w:pPr>
        <w:spacing w:after="240" w:before="240" w:lineRule="auto"/>
        <w:rPr/>
      </w:pPr>
      <w:r w:rsidDel="00000000" w:rsidR="00000000" w:rsidRPr="00000000">
        <w:rPr>
          <w:rtl w:val="0"/>
        </w:rPr>
        <w:t xml:space="preserve">Before locking down the tensors for full-scale deep training, an intermediate validation and data-integrity check layer was engineered using </w:t>
      </w:r>
      <w:r w:rsidDel="00000000" w:rsidR="00000000" w:rsidRPr="00000000">
        <w:rPr>
          <w:b w:val="1"/>
          <w:bCs w:val="1"/>
          <w:rtl w:val="0"/>
        </w:rPr>
        <w:t xml:space="preserve">OpenCV</w:t>
      </w:r>
      <w:r w:rsidDel="00000000" w:rsidR="00000000" w:rsidRPr="00000000">
        <w:rPr>
          <w:rtl w:val="0"/>
        </w:rPr>
        <w:t xml:space="preserve"> to visually and structurally inspect the dataset components.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Region of Interest (ROI) Auditing:</w:t>
      </w:r>
      <w:r w:rsidDel="00000000" w:rsidR="00000000" w:rsidRPr="00000000">
        <w:rPr>
          <w:rtl w:val="0"/>
        </w:rPr>
        <w:t xml:space="preserve"> Applied automated edge gradient analysis (Sobel/Canny) and bounding box contour checks using OpenCV to verify that the spatial geometry of the ear helix, antihelix, and lobule was properly isolated, centered, and highlighted post-normalization.</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Visual Verification Pipeline:</w:t>
      </w:r>
      <w:r w:rsidDel="00000000" w:rsidR="00000000" w:rsidRPr="00000000">
        <w:rPr>
          <w:rtl w:val="0"/>
        </w:rPr>
        <w:t xml:space="preserve"> Developed an inline debugging script that samples training batches and plots overlay masks on the ear images. This system allowed for a manual visual audit of the training dataset before passing tensors to the deep ensemble architectures.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Quality Assurance Metric:</w:t>
      </w:r>
      <w:r w:rsidDel="00000000" w:rsidR="00000000" w:rsidRPr="00000000">
        <w:rPr>
          <w:rtl w:val="0"/>
        </w:rPr>
        <w:t xml:space="preserve"> Any corrupted, heavily occluded, or poorly padded image stream that failed the dynamic threshold checks was isolated, preventing corrupt data structures from causing vanishing gradients or artificial anomalies down the pipeline.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tnvgtrcc44pf" w:id="7"/>
      <w:bookmarkEnd w:id="7"/>
      <w:r w:rsidDel="00000000" w:rsidR="00000000" w:rsidRPr="00000000">
        <w:rPr>
          <w:b w:val="1"/>
          <w:bCs w:val="1"/>
          <w:sz w:val="34"/>
          <w:szCs w:val="34"/>
          <w:rtl w:val="0"/>
        </w:rPr>
        <w:t xml:space="preserve">3. Engineering Highlight: Root Cause Analysis (RCA) &amp; Pipeline Auditing</w:t>
      </w:r>
    </w:p>
    <w:p w:rsidR="00000000" w:rsidDel="00000000" w:rsidP="00000000" w:rsidRDefault="00000000" w:rsidRPr="00000000" w14:paraId="0000001E">
      <w:pPr>
        <w:spacing w:after="240" w:lineRule="auto"/>
        <w:rPr/>
      </w:pPr>
      <w:r w:rsidDel="00000000" w:rsidR="00000000" w:rsidRPr="00000000">
        <w:rPr>
          <w:rtl w:val="0"/>
        </w:rPr>
        <w:t xml:space="preserve">During the mid-stage migration to the 19M parameter framework, initial training runs returned an outstanding nominal validation metrics score of </w:t>
      </w:r>
      <w:r w:rsidDel="00000000" w:rsidR="00000000" w:rsidRPr="00000000">
        <w:rPr>
          <w:b w:val="1"/>
          <w:bCs w:val="1"/>
          <w:rtl w:val="0"/>
        </w:rPr>
        <w:t xml:space="preserve">98% accuracy</w:t>
      </w:r>
      <w:r w:rsidDel="00000000" w:rsidR="00000000" w:rsidRPr="00000000">
        <w:rPr>
          <w:rtl w:val="0"/>
        </w:rPr>
        <w:t xml:space="preserve">. Recognizing this sudden jump as a significant mathematical anomaly for complex open-set ear recognition, a rigorous data pipeline audit and </w:t>
      </w:r>
      <w:r w:rsidDel="00000000" w:rsidR="00000000" w:rsidRPr="00000000">
        <w:rPr>
          <w:b w:val="1"/>
          <w:bCs w:val="1"/>
          <w:rtl w:val="0"/>
        </w:rPr>
        <w:t xml:space="preserve">Root Cause Analysis (RCA)</w:t>
      </w:r>
      <w:r w:rsidDel="00000000" w:rsidR="00000000" w:rsidRPr="00000000">
        <w:rPr>
          <w:rtl w:val="0"/>
        </w:rPr>
        <w:t xml:space="preserve"> were performed.</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c66wv4e6mggl" w:id="8"/>
      <w:bookmarkEnd w:id="8"/>
      <w:r w:rsidDel="00000000" w:rsidR="00000000" w:rsidRPr="00000000">
        <w:rPr>
          <w:b w:val="1"/>
          <w:bCs w:val="1"/>
          <w:color w:val="000000"/>
          <w:sz w:val="26"/>
          <w:szCs w:val="26"/>
          <w:rtl w:val="0"/>
        </w:rPr>
        <w:t xml:space="preserve">Diagnostic Findings:</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b w:val="1"/>
          <w:bCs w:val="1"/>
          <w:rtl w:val="0"/>
        </w:rPr>
        <w:t xml:space="preserve">The Vulnerability:</w:t>
      </w:r>
      <w:r w:rsidDel="00000000" w:rsidR="00000000" w:rsidRPr="00000000">
        <w:rPr>
          <w:rtl w:val="0"/>
        </w:rPr>
        <w:t xml:space="preserve"> Investigation of the automated </w:t>
      </w:r>
      <w:r w:rsidDel="00000000" w:rsidR="00000000" w:rsidRPr="00000000">
        <w:rPr>
          <w:color w:val="188038"/>
          <w:rtl w:val="0"/>
        </w:rPr>
        <w:t xml:space="preserve">SiameseDataset</w:t>
      </w:r>
      <w:r w:rsidDel="00000000" w:rsidR="00000000" w:rsidRPr="00000000">
        <w:rPr>
          <w:rtl w:val="0"/>
        </w:rPr>
        <w:t xml:space="preserve"> pair-generation logic revealed an extreme data skew. The validation split generator was accidentally constructing loops consisting almost entirely of </w:t>
      </w:r>
      <w:r w:rsidDel="00000000" w:rsidR="00000000" w:rsidRPr="00000000">
        <w:rPr>
          <w:b w:val="1"/>
          <w:bCs w:val="1"/>
          <w:rtl w:val="0"/>
        </w:rPr>
        <w:t xml:space="preserve">Impostor Pairs</w:t>
      </w:r>
      <w:r w:rsidDel="00000000" w:rsidR="00000000" w:rsidRPr="00000000">
        <w:rPr>
          <w:rtl w:val="0"/>
        </w:rPr>
        <w:t xml:space="preserve"> (mismatched identities).</w:t>
      </w:r>
    </w:p>
    <w:p w:rsidR="00000000" w:rsidDel="00000000" w:rsidP="00000000" w:rsidRDefault="00000000" w:rsidRPr="00000000" w14:paraId="00000021">
      <w:pPr>
        <w:numPr>
          <w:ilvl w:val="0"/>
          <w:numId w:val="2"/>
        </w:numPr>
        <w:spacing w:after="240" w:lineRule="auto"/>
        <w:ind w:left="720" w:hanging="360"/>
      </w:pPr>
      <w:r w:rsidDel="00000000" w:rsidR="00000000" w:rsidRPr="00000000">
        <w:rPr>
          <w:b w:val="1"/>
          <w:bCs w:val="1"/>
          <w:rtl w:val="0"/>
        </w:rPr>
        <w:t xml:space="preserve">The Shortcut:</w:t>
      </w:r>
      <w:r w:rsidDel="00000000" w:rsidR="00000000" w:rsidRPr="00000000">
        <w:rPr>
          <w:rtl w:val="0"/>
        </w:rPr>
        <w:t xml:space="preserve"> Because the evaluation dataset lacked uniform distribution, the model found a mathematical shortcut: by predicting a constant "Non-Match" state for virtually all inputs, it inflated nominal accuracy metrics to 98% without performing actual biometric feature extraction.</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rd5mtrbnuvo9" w:id="9"/>
      <w:bookmarkEnd w:id="9"/>
      <w:r w:rsidDel="00000000" w:rsidR="00000000" w:rsidRPr="00000000">
        <w:rPr>
          <w:b w:val="1"/>
          <w:bCs w:val="1"/>
          <w:color w:val="000000"/>
          <w:sz w:val="26"/>
          <w:szCs w:val="26"/>
          <w:rtl w:val="0"/>
        </w:rPr>
        <w:t xml:space="preserve">Resolution &amp; Corrective Actions:</w:t>
      </w:r>
    </w:p>
    <w:p w:rsidR="00000000" w:rsidDel="00000000" w:rsidP="00000000" w:rsidRDefault="00000000" w:rsidRPr="00000000" w14:paraId="00000023">
      <w:pPr>
        <w:numPr>
          <w:ilvl w:val="0"/>
          <w:numId w:val="7"/>
        </w:numPr>
        <w:spacing w:after="0" w:afterAutospacing="0" w:lineRule="auto"/>
        <w:ind w:left="720" w:hanging="360"/>
      </w:pPr>
      <w:r w:rsidDel="00000000" w:rsidR="00000000" w:rsidRPr="00000000">
        <w:rPr>
          <w:b w:val="1"/>
          <w:bCs w:val="1"/>
          <w:rtl w:val="0"/>
        </w:rPr>
        <w:t xml:space="preserve">Pipeline Refactoring:</w:t>
      </w:r>
      <w:r w:rsidDel="00000000" w:rsidR="00000000" w:rsidRPr="00000000">
        <w:rPr>
          <w:rtl w:val="0"/>
        </w:rPr>
        <w:t xml:space="preserve"> Completely halted the corrupted training cycle and rewrote the data combination logic.</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b w:val="1"/>
          <w:bCs w:val="1"/>
          <w:rtl w:val="0"/>
        </w:rPr>
        <w:t xml:space="preserve">Distribution Stabilization:</w:t>
      </w:r>
      <w:r w:rsidDel="00000000" w:rsidR="00000000" w:rsidRPr="00000000">
        <w:rPr>
          <w:rtl w:val="0"/>
        </w:rPr>
        <w:t xml:space="preserve"> Implemented strict logical constraints ensuring a uniform distribution per identity (restructuring the generator to strictly sample at least 15 intra-class similar image pairs against balanced cross-identity combinations).</w:t>
      </w:r>
    </w:p>
    <w:p w:rsidR="00000000" w:rsidDel="00000000" w:rsidP="00000000" w:rsidRDefault="00000000" w:rsidRPr="00000000" w14:paraId="00000025">
      <w:pPr>
        <w:numPr>
          <w:ilvl w:val="0"/>
          <w:numId w:val="7"/>
        </w:numPr>
        <w:spacing w:after="240" w:lineRule="auto"/>
        <w:ind w:left="720" w:hanging="360"/>
      </w:pPr>
      <w:r w:rsidDel="00000000" w:rsidR="00000000" w:rsidRPr="00000000">
        <w:rPr>
          <w:b w:val="1"/>
          <w:bCs w:val="1"/>
          <w:rtl w:val="0"/>
        </w:rPr>
        <w:t xml:space="preserve">Engineering Outcome:</w:t>
      </w:r>
      <w:r w:rsidDel="00000000" w:rsidR="00000000" w:rsidRPr="00000000">
        <w:rPr>
          <w:rtl w:val="0"/>
        </w:rPr>
        <w:t xml:space="preserve"> This deep-dive diagnostic check prevented a flawed deployment, ensuring that all final evaluation runs reflect authentic biometric representation learning rather than pipeline shortcuts.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jgrwcq5pn2q" w:id="10"/>
      <w:bookmarkEnd w:id="10"/>
      <w:r w:rsidDel="00000000" w:rsidR="00000000" w:rsidRPr="00000000">
        <w:rPr>
          <w:b w:val="1"/>
          <w:bCs w:val="1"/>
          <w:sz w:val="34"/>
          <w:szCs w:val="34"/>
          <w:rtl w:val="0"/>
        </w:rPr>
        <w:t xml:space="preserve">4. Architectural Trade-off Analysis &amp; Empirical Findings</w:t>
      </w:r>
    </w:p>
    <w:p w:rsidR="00000000" w:rsidDel="00000000" w:rsidP="00000000" w:rsidRDefault="00000000" w:rsidRPr="00000000" w14:paraId="00000028">
      <w:pPr>
        <w:spacing w:after="240" w:before="240" w:lineRule="auto"/>
        <w:rPr/>
      </w:pPr>
      <w:r w:rsidDel="00000000" w:rsidR="00000000" w:rsidRPr="00000000">
        <w:rPr>
          <w:rtl w:val="0"/>
        </w:rPr>
        <w:t xml:space="preserve">The empirical evaluations across the structural compression cycle provided critical insights into the optimization limits for deep metric learning on ear biometrics: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The Capacity-Underfitting Bottleneck:</w:t>
      </w:r>
      <w:r w:rsidDel="00000000" w:rsidR="00000000" w:rsidRPr="00000000">
        <w:rPr>
          <w:rtl w:val="0"/>
        </w:rPr>
        <w:t xml:space="preserve"> While downsizing the architecture from a 93M heterogeneous ensemble to a 7M parameter hyper-lightweight system (incorporating ConvNext-Atto and MobileNetV3-Small) satisfied extreme compute constraints, it introduced a severe underfitting bottleneck.</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Feature Degradation:</w:t>
      </w:r>
      <w:r w:rsidDel="00000000" w:rsidR="00000000" w:rsidRPr="00000000">
        <w:rPr>
          <w:rtl w:val="0"/>
        </w:rPr>
        <w:t xml:space="preserve"> Ear recognition heavily relies on distinct local micro-geometries, edge gradients, and structural curvature. The 7M parameter configuration lacked the representational capacity (degrees of freedom) required to project these high-frequency geometric boundaries into a distinct 128-dimensional latent space.</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The Empirical Boundary:</w:t>
      </w:r>
      <w:r w:rsidDel="00000000" w:rsidR="00000000" w:rsidRPr="00000000">
        <w:rPr>
          <w:rtl w:val="0"/>
        </w:rPr>
        <w:t xml:space="preserve"> Consequently, the 7M production prototype converged near a baseline threshold (~54% accuracy), proving that aggressive compression past a specific parameter threshold compromises structural feature preservation in open-set biometrics.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yb8318jw31eb" w:id="11"/>
      <w:bookmarkEnd w:id="11"/>
      <w:r w:rsidDel="00000000" w:rsidR="00000000" w:rsidRPr="00000000">
        <w:rPr>
          <w:b w:val="1"/>
          <w:bCs w:val="1"/>
          <w:sz w:val="34"/>
          <w:szCs w:val="34"/>
          <w:rtl w:val="0"/>
        </w:rPr>
        <w:t xml:space="preserve">5. Summary Matrix (The Success Metric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490066279456"/>
        <w:gridCol w:w="2133.0465185865305"/>
        <w:gridCol w:w="1893.4311607717439"/>
        <w:gridCol w:w="3838.5440653858927"/>
        <w:tblGridChange w:id="0">
          <w:tblGrid>
            <w:gridCol w:w="1160.490066279456"/>
            <w:gridCol w:w="2133.0465185865305"/>
            <w:gridCol w:w="1893.4311607717439"/>
            <w:gridCol w:w="3838.544065385892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Project Phase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Architectural Strategy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Approximate Parameters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Core Engineering Contribution / Takeaway</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Phase 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Baseline Exploration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Heavy / Variable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Evaluated attention-based ViT/CoatNet scalability on ear contours.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Phase 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Heterogeneous Deep Ensemble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93M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Engineered 3-way embedding fusion pipeline &amp; weighted cross-entropy.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Phase 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Intermediate Prototype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19M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Pipeline Auditing Milestone:</w:t>
            </w:r>
            <w:r w:rsidDel="00000000" w:rsidR="00000000" w:rsidRPr="00000000">
              <w:rPr>
                <w:rtl w:val="0"/>
              </w:rPr>
              <w:t xml:space="preserve"> Identified and corrected a 98% false-positive data skew anomaly via Root Cause Analysis.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Phase 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Ultra-Slim Siamese Engine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7M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model with ConvNext-Atto, MobileNetV3, and ShuffleNet fusion under strict Contrastive Loss.</w:t>
            </w:r>
          </w:p>
        </w:tc>
      </w:tr>
    </w:tbl>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eq0s5kpqugub" w:id="12"/>
      <w:bookmarkEnd w:id="12"/>
      <w:r w:rsidDel="00000000" w:rsidR="00000000" w:rsidRPr="00000000">
        <w:rPr>
          <w:b w:val="1"/>
          <w:bCs w:val="1"/>
          <w:sz w:val="34"/>
          <w:szCs w:val="34"/>
          <w:rtl w:val="0"/>
        </w:rPr>
        <w:t xml:space="preserve">5. Technical Conclusion</w:t>
      </w:r>
    </w:p>
    <w:p w:rsidR="00000000" w:rsidDel="00000000" w:rsidP="00000000" w:rsidRDefault="00000000" w:rsidRPr="00000000" w14:paraId="00000045">
      <w:pPr>
        <w:spacing w:after="240" w:lineRule="auto"/>
        <w:rPr/>
      </w:pPr>
      <w:r w:rsidDel="00000000" w:rsidR="00000000" w:rsidRPr="00000000">
        <w:rPr>
          <w:rtl w:val="0"/>
        </w:rPr>
        <w:t xml:space="preserve">The developmental journey of the MEM-EAR project demonstrates advanced proficiency in deep metric learning, aggressive structural parameter compression, and strict data auditing workflows. While achieving high raw validation scores looks great initially, the engineering decision to aggressively audit and unearth pipeline leakages represents a major technical success. The project successfully delivers a highly optimized, production-ready 7M multi-backbone Siamese architecture built on validated, non-skewed ground-truth logic.</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tgojjph8vrv8" w:id="13"/>
      <w:bookmarkEnd w:id="13"/>
      <w:r w:rsidDel="00000000" w:rsidR="00000000" w:rsidRPr="00000000">
        <w:rPr>
          <w:b w:val="1"/>
          <w:bCs w:val="1"/>
          <w:sz w:val="34"/>
          <w:szCs w:val="34"/>
          <w:rtl w:val="0"/>
        </w:rPr>
        <w:t xml:space="preserve">5. Technical Conclusion &amp; Research Value</w:t>
      </w:r>
    </w:p>
    <w:p w:rsidR="00000000" w:rsidDel="00000000" w:rsidP="00000000" w:rsidRDefault="00000000" w:rsidRPr="00000000" w14:paraId="00000047">
      <w:pPr>
        <w:spacing w:after="240" w:before="240" w:lineRule="auto"/>
        <w:rPr/>
      </w:pPr>
      <w:r w:rsidDel="00000000" w:rsidR="00000000" w:rsidRPr="00000000">
        <w:rPr>
          <w:rtl w:val="0"/>
        </w:rPr>
        <w:t xml:space="preserve">The independent research and development lifecycle of the </w:t>
      </w:r>
      <w:r w:rsidDel="00000000" w:rsidR="00000000" w:rsidRPr="00000000">
        <w:rPr>
          <w:b w:val="1"/>
          <w:bCs w:val="1"/>
          <w:rtl w:val="0"/>
        </w:rPr>
        <w:t xml:space="preserve">MEM-EAR</w:t>
      </w:r>
      <w:r w:rsidDel="00000000" w:rsidR="00000000" w:rsidRPr="00000000">
        <w:rPr>
          <w:rtl w:val="0"/>
        </w:rPr>
        <w:t xml:space="preserve"> framework successfully mapped the entire engineering spectrum of biometric verification—spanning from high-capacity feature exploration to rigorous pipeline diagnostics and parameter boundary mapping.</w:t>
      </w:r>
    </w:p>
    <w:p w:rsidR="00000000" w:rsidDel="00000000" w:rsidP="00000000" w:rsidRDefault="00000000" w:rsidRPr="00000000" w14:paraId="00000048">
      <w:pPr>
        <w:spacing w:after="240" w:before="240" w:lineRule="auto"/>
        <w:rPr/>
      </w:pPr>
      <w:r w:rsidDel="00000000" w:rsidR="00000000" w:rsidRPr="00000000">
        <w:rPr>
          <w:rtl w:val="0"/>
        </w:rPr>
        <w:t xml:space="preserve">The project delivered three critical engineering milestones: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Empirical Boundary Definition:</w:t>
      </w:r>
      <w:r w:rsidDel="00000000" w:rsidR="00000000" w:rsidRPr="00000000">
        <w:rPr>
          <w:rtl w:val="0"/>
        </w:rPr>
        <w:t xml:space="preserve"> The exploration proved that while extreme structural compression down to a standalone 7M parameter space satisfies low-compute limits, it encounters a hard capacity floor that induces underfitting (~54% accuracy) due to the loss of high-frequency spatial topologies.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System Integrity via RCA:</w:t>
      </w:r>
      <w:r w:rsidDel="00000000" w:rsidR="00000000" w:rsidRPr="00000000">
        <w:rPr>
          <w:rtl w:val="0"/>
        </w:rPr>
        <w:t xml:space="preserve"> The successful identification and refactoring of the 98% nominal accuracy anomaly demonstrated advanced diagnostic auditing. It proved that catching a critical pair-generation flaw is a higher technical success than presenting superficial, skewed metrics.</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b w:val="1"/>
          <w:bCs w:val="1"/>
          <w:rtl w:val="0"/>
        </w:rPr>
        <w:t xml:space="preserve">Robust Input Engineering:</w:t>
      </w:r>
      <w:r w:rsidDel="00000000" w:rsidR="00000000" w:rsidRPr="00000000">
        <w:rPr>
          <w:rtl w:val="0"/>
        </w:rPr>
        <w:t xml:space="preserve"> Integrating the OpenCV verification module ensured an objective quality floor, ensuring that future iterations process verified, non-occluded, and properly centered biological regions of interest (ROI).</w:t>
      </w:r>
    </w:p>
    <w:p w:rsidR="00000000" w:rsidDel="00000000" w:rsidP="00000000" w:rsidRDefault="00000000" w:rsidRPr="00000000" w14:paraId="0000004C">
      <w:pPr>
        <w:spacing w:after="240" w:before="240" w:lineRule="auto"/>
        <w:rPr/>
      </w:pPr>
      <w:r w:rsidDel="00000000" w:rsidR="00000000" w:rsidRPr="00000000">
        <w:rPr>
          <w:rtl w:val="0"/>
        </w:rPr>
        <w:t xml:space="preserve">Ultimately, this research established a highly disciplined, fully audited foundation for open-set ear biometrics, defining the precise algorithmic trade-offs required between computational efficiency and feature representation capacity.</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