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2.Count Bob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2. Write a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program to count the number of ‘bob’ in the given input string.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Input Format:</w:t>
      </w: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First line contains a string s1.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Second line contains a string s2, that needs to searched in the previous string.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 Format: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Print the count of number of times s2 has occured in s1.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Sample Input #1:</w:t>
      </w:r>
    </w:p>
    <w:p>
      <w:pPr>
        <w:pStyle w:val="Normal"/>
        <w:spacing w:before="0" w:after="0"/>
        <w:rPr>
          <w:rFonts w:ascii="Courier New" w:hAnsi="Courier New" w:eastAsia="Courier New" w:cs="Courier New"/>
          <w:b/>
          <w:b/>
          <w:sz w:val="21"/>
          <w:szCs w:val="21"/>
          <w:highlight w:val="white"/>
        </w:rPr>
      </w:pPr>
      <w:r>
        <w:rPr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Bobbbbobbbbobobobobob</w:t>
        <w:br/>
        <w:tab/>
        <w:t>bob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Sample Output #1: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67</Words>
  <Characters>435</Characters>
  <CharactersWithSpaces>491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2018-12-19T21:54:32Z</dcterms:modified>
  <cp:revision>1</cp:revision>
  <dc:subject/>
  <dc:title/>
</cp:coreProperties>
</file>