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021F" w14:textId="25EA74E0" w:rsidR="00BF2D99" w:rsidRDefault="003E393D" w:rsidP="006C2CA4">
      <w:pPr>
        <w:pStyle w:val="Title"/>
        <w:spacing w:after="40"/>
        <w:jc w:val="center"/>
      </w:pPr>
      <w:r>
        <w:t>MADHAV MANOHAR S</w:t>
      </w:r>
      <w:r w:rsidR="00874B99">
        <w:t>URESH</w:t>
      </w:r>
    </w:p>
    <w:p w14:paraId="334B6C21" w14:textId="71B0408F" w:rsidR="00BF2D99" w:rsidRPr="001F7DDE" w:rsidRDefault="003E393D" w:rsidP="006C2CA4">
      <w:pPr>
        <w:spacing w:after="60" w:line="240" w:lineRule="auto"/>
        <w:jc w:val="center"/>
        <w:rPr>
          <w:sz w:val="21"/>
          <w:szCs w:val="21"/>
        </w:rPr>
      </w:pPr>
      <w:r w:rsidRPr="001F7DDE">
        <w:rPr>
          <w:sz w:val="21"/>
          <w:szCs w:val="21"/>
        </w:rPr>
        <w:t>+44 7470734797 | London | madhavmanohar.s@gmail.com</w:t>
      </w:r>
      <w:r w:rsidR="002762D8" w:rsidRPr="001F7DDE">
        <w:rPr>
          <w:sz w:val="21"/>
          <w:szCs w:val="21"/>
        </w:rPr>
        <w:t xml:space="preserve"> | </w:t>
      </w:r>
      <w:hyperlink r:id="rId8" w:history="1">
        <w:r w:rsidR="002762D8" w:rsidRPr="001F7DDE">
          <w:rPr>
            <w:rStyle w:val="Hyperlink"/>
            <w:sz w:val="21"/>
            <w:szCs w:val="21"/>
          </w:rPr>
          <w:t>LinkedIn</w:t>
        </w:r>
      </w:hyperlink>
      <w:r w:rsidR="002762D8" w:rsidRPr="001F7DDE">
        <w:rPr>
          <w:sz w:val="21"/>
          <w:szCs w:val="21"/>
        </w:rPr>
        <w:t xml:space="preserve"> | </w:t>
      </w:r>
      <w:hyperlink r:id="rId9" w:history="1">
        <w:r w:rsidR="002762D8" w:rsidRPr="001F7DDE">
          <w:rPr>
            <w:rStyle w:val="Hyperlink"/>
            <w:sz w:val="21"/>
            <w:szCs w:val="21"/>
          </w:rPr>
          <w:t>Git</w:t>
        </w:r>
        <w:r w:rsidR="002B673C" w:rsidRPr="001F7DDE">
          <w:rPr>
            <w:rStyle w:val="Hyperlink"/>
            <w:sz w:val="21"/>
            <w:szCs w:val="21"/>
          </w:rPr>
          <w:t>H</w:t>
        </w:r>
        <w:r w:rsidR="002762D8" w:rsidRPr="001F7DDE">
          <w:rPr>
            <w:rStyle w:val="Hyperlink"/>
            <w:sz w:val="21"/>
            <w:szCs w:val="21"/>
          </w:rPr>
          <w:t>ub</w:t>
        </w:r>
      </w:hyperlink>
    </w:p>
    <w:p w14:paraId="6F7FF40B" w14:textId="77777777" w:rsidR="00BF2D99" w:rsidRPr="00F27F17" w:rsidRDefault="003E393D" w:rsidP="006C2CA4">
      <w:pPr>
        <w:pStyle w:val="Heading1"/>
        <w:spacing w:before="280" w:after="80"/>
        <w:rPr>
          <w:sz w:val="26"/>
          <w:szCs w:val="26"/>
        </w:rPr>
      </w:pPr>
      <w:r w:rsidRPr="00F27F17">
        <w:rPr>
          <w:sz w:val="26"/>
          <w:szCs w:val="26"/>
        </w:rPr>
        <w:t>Summary</w:t>
      </w:r>
    </w:p>
    <w:p w14:paraId="1AC243D5" w14:textId="6404395F" w:rsidR="00BF2D99" w:rsidRPr="001F7DDE" w:rsidRDefault="000268D7" w:rsidP="006C2CA4">
      <w:pPr>
        <w:spacing w:after="60"/>
        <w:rPr>
          <w:sz w:val="21"/>
          <w:szCs w:val="21"/>
        </w:rPr>
      </w:pPr>
      <w:r>
        <w:rPr>
          <w:sz w:val="21"/>
          <w:szCs w:val="21"/>
        </w:rPr>
        <w:t>Software engineer with 6 years across data-intensive platforms for commodities and energy trading. Currently build market-risk (</w:t>
      </w:r>
      <w:proofErr w:type="spellStart"/>
      <w:r>
        <w:rPr>
          <w:sz w:val="21"/>
          <w:szCs w:val="21"/>
        </w:rPr>
        <w:t>VaR</w:t>
      </w:r>
      <w:proofErr w:type="spellEnd"/>
      <w:r>
        <w:rPr>
          <w:sz w:val="21"/>
          <w:szCs w:val="21"/>
        </w:rPr>
        <w:t>) and risk-reporting systems for a commodities trading firm; previously delivered energy-market data capture, curation and analytics for a power trading desk. Strong in Python, AWS, PostgreSQL and ETL, with full-stack delivery (modern JavaScript) and a focus on production reliability — root-causing and fixing live pipeline issues end-to-end.</w:t>
      </w:r>
    </w:p>
    <w:p w14:paraId="1FDE8561" w14:textId="77777777" w:rsidR="00BF2D99" w:rsidRPr="00F27F17" w:rsidRDefault="003E393D" w:rsidP="006C2CA4">
      <w:pPr>
        <w:pStyle w:val="Heading1"/>
        <w:spacing w:before="280" w:after="80" w:line="240" w:lineRule="auto"/>
        <w:rPr>
          <w:sz w:val="26"/>
          <w:szCs w:val="26"/>
        </w:rPr>
      </w:pPr>
      <w:r w:rsidRPr="00F27F17">
        <w:rPr>
          <w:sz w:val="26"/>
          <w:szCs w:val="26"/>
        </w:rPr>
        <w:t>Work Experience</w:t>
      </w:r>
    </w:p>
    <w:p w14:paraId="018EC49F" w14:textId="77777777" w:rsidR="006C2CA4" w:rsidRDefault="006C2CA4" w:rsidP="006C2CA4">
      <w:pPr>
        <w:pStyle w:val="Heading2"/>
        <w:spacing w:after="40"/>
        <w:rPr>
          <w:rFonts w:ascii="Calibri" w:hAnsi="Calibri" w:cs="Calibri"/>
          <w:color w:val="4F81BD"/>
          <w:sz w:val="24"/>
        </w:rPr>
      </w:pPr>
      <w:r w:rsidRPr="006C2CA4">
        <w:rPr>
          <w:rFonts w:ascii="Calibri" w:hAnsi="Calibri" w:cs="Calibri"/>
          <w:color w:val="4F81BD"/>
          <w:sz w:val="24"/>
        </w:rPr>
        <w:t>Application Developer at Hartree Partners (Jul 2025 – Present)</w:t>
      </w:r>
    </w:p>
    <w:p w14:paraId="5F561AE4" w14:textId="290AA5CC" w:rsidR="006C2CA4" w:rsidRDefault="000268D7" w:rsidP="006C2CA4">
      <w:pPr>
        <w:spacing w:after="60"/>
        <w:rPr>
          <w:rFonts w:ascii="Calibri" w:hAnsi="Calibri" w:cs="Calibri"/>
          <w:color w:val="000000"/>
          <w:sz w:val="21"/>
        </w:rPr>
      </w:pPr>
      <w:r>
        <w:rPr>
          <w:rFonts w:ascii="Calibri" w:hAnsi="Calibri" w:cs="Calibri"/>
          <w:color w:val="000000"/>
          <w:sz w:val="21"/>
        </w:rPr>
        <w:t>Risk &amp; Pricing team — work across the firm's commodities Market-Risk (</w:t>
      </w:r>
      <w:proofErr w:type="spellStart"/>
      <w:r>
        <w:rPr>
          <w:rFonts w:ascii="Calibri" w:hAnsi="Calibri" w:cs="Calibri"/>
          <w:color w:val="000000"/>
          <w:sz w:val="21"/>
        </w:rPr>
        <w:t>VaR</w:t>
      </w:r>
      <w:proofErr w:type="spellEnd"/>
      <w:r>
        <w:rPr>
          <w:rFonts w:ascii="Calibri" w:hAnsi="Calibri" w:cs="Calibri"/>
          <w:color w:val="000000"/>
          <w:sz w:val="21"/>
        </w:rPr>
        <w:t>) and risk-reporting platform, partnering with traders, risk and support across oil, gas, power and physical commodities.</w:t>
      </w:r>
    </w:p>
    <w:p w14:paraId="2D7CEA16" w14:textId="16F26268" w:rsidR="006C2CA4" w:rsidRPr="006C2CA4" w:rsidRDefault="000268D7" w:rsidP="006C2CA4">
      <w:pPr>
        <w:pStyle w:val="ListBullet"/>
        <w:spacing w:after="60" w:line="260" w:lineRule="auto"/>
        <w:ind w:hanging="240"/>
        <w:rPr>
          <w:rFonts w:ascii="Cambria" w:hAnsi="Cambria"/>
          <w:color w:val="000000"/>
          <w:sz w:val="21"/>
        </w:rPr>
      </w:pPr>
      <w:r>
        <w:rPr>
          <w:rFonts w:ascii="Cambria" w:hAnsi="Cambria"/>
          <w:color w:val="000000"/>
          <w:sz w:val="21"/>
        </w:rPr>
        <w:t>Built and maintain Position Service ETL components (Python/Airflow) consolidating EOD/intraday feeds from 8+ ETRMs into a unified position store that feeds all downstream reporting.</w:t>
      </w:r>
    </w:p>
    <w:p w14:paraId="581658C1" w14:textId="54EFBDE5" w:rsidR="006C2CA4" w:rsidRPr="006C2CA4" w:rsidRDefault="000268D7" w:rsidP="006C2CA4">
      <w:pPr>
        <w:pStyle w:val="ListBullet"/>
        <w:spacing w:after="60" w:line="260" w:lineRule="auto"/>
        <w:ind w:hanging="240"/>
        <w:rPr>
          <w:rFonts w:ascii="Cambria" w:hAnsi="Cambria"/>
          <w:color w:val="000000"/>
          <w:sz w:val="21"/>
        </w:rPr>
      </w:pPr>
      <w:r>
        <w:rPr>
          <w:rFonts w:ascii="Cambria" w:hAnsi="Cambria"/>
          <w:color w:val="000000"/>
          <w:sz w:val="21"/>
        </w:rPr>
        <w:t xml:space="preserve">Contributed to the migration to a new historical-simulation </w:t>
      </w:r>
      <w:proofErr w:type="spellStart"/>
      <w:r>
        <w:rPr>
          <w:rFonts w:ascii="Cambria" w:hAnsi="Cambria"/>
          <w:color w:val="000000"/>
          <w:sz w:val="21"/>
        </w:rPr>
        <w:t>VaR</w:t>
      </w:r>
      <w:proofErr w:type="spellEnd"/>
      <w:r>
        <w:rPr>
          <w:rFonts w:ascii="Cambria" w:hAnsi="Cambria"/>
          <w:color w:val="000000"/>
          <w:sz w:val="21"/>
        </w:rPr>
        <w:t xml:space="preserve"> engine and the risk controls layered on top (configurable configs, official/preliminary runs, </w:t>
      </w:r>
      <w:r w:rsidR="00632259">
        <w:rPr>
          <w:rFonts w:ascii="Cambria" w:hAnsi="Cambria"/>
          <w:color w:val="000000"/>
          <w:sz w:val="21"/>
        </w:rPr>
        <w:t xml:space="preserve">risk </w:t>
      </w:r>
      <w:r>
        <w:rPr>
          <w:rFonts w:ascii="Cambria" w:hAnsi="Cambria"/>
          <w:color w:val="000000"/>
          <w:sz w:val="21"/>
        </w:rPr>
        <w:t xml:space="preserve">overrides) producing </w:t>
      </w:r>
      <w:proofErr w:type="spellStart"/>
      <w:r>
        <w:rPr>
          <w:rFonts w:ascii="Cambria" w:hAnsi="Cambria"/>
          <w:color w:val="000000"/>
          <w:sz w:val="21"/>
        </w:rPr>
        <w:t>VaR</w:t>
      </w:r>
      <w:proofErr w:type="spellEnd"/>
      <w:r>
        <w:rPr>
          <w:rFonts w:ascii="Cambria" w:hAnsi="Cambria"/>
          <w:color w:val="000000"/>
          <w:sz w:val="21"/>
        </w:rPr>
        <w:t xml:space="preserve"> for the daily risk reports.</w:t>
      </w:r>
    </w:p>
    <w:p w14:paraId="1CF55D20" w14:textId="2E681C4B" w:rsidR="006C2CA4" w:rsidRPr="006C2CA4" w:rsidRDefault="000268D7" w:rsidP="006C2CA4">
      <w:pPr>
        <w:pStyle w:val="ListBullet"/>
        <w:spacing w:after="60" w:line="260" w:lineRule="auto"/>
        <w:ind w:hanging="240"/>
        <w:rPr>
          <w:rFonts w:ascii="Cambria" w:hAnsi="Cambria"/>
          <w:color w:val="000000"/>
          <w:sz w:val="21"/>
        </w:rPr>
      </w:pPr>
      <w:r>
        <w:rPr>
          <w:rFonts w:ascii="Cambria" w:hAnsi="Cambria"/>
          <w:color w:val="000000"/>
          <w:sz w:val="21"/>
        </w:rPr>
        <w:t>Help own production reliability of the morning risk-related jobs — root-causing and fixing pipeline failures end-to-end, backed by diagnostic tooling and day-over-day reconciliation that gate</w:t>
      </w:r>
      <w:r w:rsidR="00C444BD">
        <w:rPr>
          <w:rFonts w:ascii="Cambria" w:hAnsi="Cambria"/>
          <w:color w:val="000000"/>
          <w:sz w:val="21"/>
        </w:rPr>
        <w:t>s</w:t>
      </w:r>
      <w:r>
        <w:rPr>
          <w:rFonts w:ascii="Cambria" w:hAnsi="Cambria"/>
          <w:color w:val="000000"/>
          <w:sz w:val="21"/>
        </w:rPr>
        <w:t xml:space="preserve"> the risk report.</w:t>
      </w:r>
    </w:p>
    <w:p w14:paraId="1804CC9A" w14:textId="77777777" w:rsidR="000268D7" w:rsidRDefault="000268D7" w:rsidP="006C2CA4">
      <w:pPr>
        <w:pStyle w:val="ListBullet"/>
        <w:spacing w:after="60" w:line="260" w:lineRule="auto"/>
        <w:ind w:hanging="240"/>
        <w:rPr>
          <w:rFonts w:ascii="Cambria" w:hAnsi="Cambria"/>
          <w:color w:val="000000"/>
          <w:sz w:val="21"/>
        </w:rPr>
      </w:pPr>
      <w:r>
        <w:rPr>
          <w:rFonts w:ascii="Cambria" w:hAnsi="Cambria"/>
          <w:color w:val="000000"/>
          <w:sz w:val="21"/>
        </w:rPr>
        <w:t>Contributed to an interactive position viewer where traders build and save their own views and aggregations across any dimension (commodity, market area, counterparty, book) at daily or monthly granularity, with Intraday / COB / historical modes.</w:t>
      </w:r>
    </w:p>
    <w:p w14:paraId="618F1775" w14:textId="77777777" w:rsidR="000268D7" w:rsidRDefault="000268D7" w:rsidP="000268D7">
      <w:pPr>
        <w:pStyle w:val="ListBullet"/>
      </w:pPr>
      <w:r>
        <w:t xml:space="preserve">Contributed to the risk-operations console — view and email risk reports to traders, re-run </w:t>
      </w:r>
      <w:proofErr w:type="spellStart"/>
      <w:r>
        <w:t>VaR</w:t>
      </w:r>
      <w:proofErr w:type="spellEnd"/>
      <w:r>
        <w:t xml:space="preserve"> intraday, apply pricing / Risk P&amp;L overrides, edit risk-engine/report mappings.</w:t>
      </w:r>
    </w:p>
    <w:p w14:paraId="6FC30F9C" w14:textId="63341ED1" w:rsidR="006C2CA4" w:rsidRPr="006C2CA4" w:rsidRDefault="000268D7" w:rsidP="000268D7">
      <w:pPr>
        <w:pStyle w:val="ListBullet"/>
      </w:pPr>
      <w:r>
        <w:t xml:space="preserve">Report pages load from tables pre-built on </w:t>
      </w:r>
      <w:proofErr w:type="spellStart"/>
      <w:r>
        <w:t>VaR</w:t>
      </w:r>
      <w:proofErr w:type="spellEnd"/>
      <w:r>
        <w:t xml:space="preserve"> completion, replacing slow on-demand API aggregation.</w:t>
      </w:r>
    </w:p>
    <w:p w14:paraId="7F37A96C" w14:textId="616AA374" w:rsidR="006C2CA4" w:rsidRPr="006C2CA4" w:rsidRDefault="000268D7" w:rsidP="006C2CA4">
      <w:pPr>
        <w:spacing w:before="80" w:after="120"/>
        <w:rPr>
          <w:rFonts w:ascii="Cambria" w:hAnsi="Cambria"/>
          <w:i/>
          <w:color w:val="000000"/>
          <w:sz w:val="21"/>
        </w:rPr>
      </w:pPr>
      <w:r>
        <w:rPr>
          <w:rFonts w:ascii="Cambria" w:hAnsi="Cambria"/>
          <w:i/>
          <w:color w:val="000000"/>
          <w:sz w:val="21"/>
        </w:rPr>
        <w:t>Technologies: Python, Pandas, Apache Airflow, Ray, AWS (Athena, S3, EKS), Kubernetes, PostgreSQL, Svelte</w:t>
      </w:r>
    </w:p>
    <w:p w14:paraId="099174AA" w14:textId="6DF8DCB3" w:rsidR="00DD33E9" w:rsidRPr="00E35349" w:rsidRDefault="003E393D" w:rsidP="006C2CA4">
      <w:pPr>
        <w:pStyle w:val="Heading2"/>
        <w:spacing w:after="40"/>
        <w:rPr>
          <w:sz w:val="24"/>
          <w:szCs w:val="24"/>
        </w:rPr>
      </w:pPr>
      <w:r w:rsidRPr="00E35349">
        <w:rPr>
          <w:sz w:val="24"/>
          <w:szCs w:val="24"/>
        </w:rPr>
        <w:t xml:space="preserve">Software </w:t>
      </w:r>
      <w:r w:rsidR="00916253" w:rsidRPr="00E35349">
        <w:rPr>
          <w:sz w:val="24"/>
          <w:szCs w:val="24"/>
        </w:rPr>
        <w:t>Developer</w:t>
      </w:r>
      <w:r w:rsidRPr="00E35349">
        <w:rPr>
          <w:sz w:val="24"/>
          <w:szCs w:val="24"/>
        </w:rPr>
        <w:t xml:space="preserve"> at Centrica Plc (Oct 2023 – </w:t>
      </w:r>
      <w:r w:rsidR="006C2CA4" w:rsidRPr="006C2CA4">
        <w:rPr>
          <w:rFonts w:ascii="Calibri" w:hAnsi="Calibri" w:cs="Calibri"/>
          <w:sz w:val="24"/>
          <w:szCs w:val="24"/>
        </w:rPr>
        <w:t>Jun 2025</w:t>
      </w:r>
      <w:r w:rsidRPr="00E35349">
        <w:rPr>
          <w:sz w:val="24"/>
          <w:szCs w:val="24"/>
        </w:rPr>
        <w:t>)</w:t>
      </w:r>
    </w:p>
    <w:p w14:paraId="3CC24D41" w14:textId="0F4FC019" w:rsidR="00916253" w:rsidRPr="001F7DDE" w:rsidRDefault="004A2E9B" w:rsidP="006C2CA4">
      <w:pPr>
        <w:spacing w:after="60"/>
        <w:rPr>
          <w:sz w:val="21"/>
          <w:szCs w:val="21"/>
        </w:rPr>
      </w:pPr>
      <w:r>
        <w:rPr>
          <w:rFonts w:ascii="Calibri" w:eastAsia="Times New Roman" w:hAnsi="Calibri" w:cs="Calibri"/>
          <w:sz w:val="21"/>
          <w:szCs w:val="21"/>
          <w:lang w:val="en-IN"/>
        </w:rPr>
        <w:t>Front Office Development team supporting the power trading desk — built data-capture, standardisation and monitoring tooling for European energy markets.</w:t>
      </w:r>
    </w:p>
    <w:p w14:paraId="087D6FEA" w14:textId="0697E2DF" w:rsidR="00BF2D99" w:rsidRPr="006C2CA4" w:rsidRDefault="004A2E9B" w:rsidP="006C2CA4">
      <w:pPr>
        <w:pStyle w:val="ListBullet"/>
        <w:spacing w:after="60" w:line="260" w:lineRule="auto"/>
        <w:ind w:hanging="240"/>
        <w:rPr>
          <w:rFonts w:ascii="Cambria" w:hAnsi="Cambria"/>
          <w:color w:val="000000"/>
          <w:sz w:val="21"/>
        </w:rPr>
      </w:pPr>
      <w:r>
        <w:rPr>
          <w:rFonts w:ascii="Cambria" w:hAnsi="Cambria"/>
          <w:color w:val="000000"/>
          <w:sz w:val="21"/>
        </w:rPr>
        <w:t>Built Python services to capture European energy market transparency data — REMIT urgent market messages, transmission/grid capacity and outage data — from multiple providers and venues (e.g. EEX, EDF), using a decoupled producer–curator design.</w:t>
      </w:r>
    </w:p>
    <w:p w14:paraId="4F3B166F" w14:textId="41679566" w:rsidR="00BF2D99" w:rsidRPr="006C2CA4" w:rsidRDefault="004A2E9B" w:rsidP="006C2CA4">
      <w:pPr>
        <w:pStyle w:val="ListBullet"/>
        <w:spacing w:after="60" w:line="260" w:lineRule="auto"/>
        <w:ind w:hanging="240"/>
        <w:rPr>
          <w:rFonts w:ascii="Cambria" w:hAnsi="Cambria"/>
          <w:color w:val="000000"/>
          <w:sz w:val="21"/>
        </w:rPr>
      </w:pPr>
      <w:r>
        <w:rPr>
          <w:rFonts w:ascii="Cambria" w:hAnsi="Cambria"/>
          <w:color w:val="000000"/>
          <w:sz w:val="21"/>
        </w:rPr>
        <w:lastRenderedPageBreak/>
        <w:t xml:space="preserve">Developed a data-curation platform that </w:t>
      </w:r>
      <w:proofErr w:type="spellStart"/>
      <w:r>
        <w:rPr>
          <w:rFonts w:ascii="Cambria" w:hAnsi="Cambria"/>
          <w:color w:val="000000"/>
          <w:sz w:val="21"/>
        </w:rPr>
        <w:t>standardised</w:t>
      </w:r>
      <w:proofErr w:type="spellEnd"/>
      <w:r>
        <w:rPr>
          <w:rFonts w:ascii="Cambria" w:hAnsi="Cambria"/>
          <w:color w:val="000000"/>
          <w:sz w:val="21"/>
        </w:rPr>
        <w:t xml:space="preserve"> these heterogeneous vendor feeds into a single canonical view, giving the power desk one consistent source of fundamentals to trade on.</w:t>
      </w:r>
    </w:p>
    <w:p w14:paraId="28D88388" w14:textId="1D5B95CD" w:rsidR="00BF2D99" w:rsidRPr="006C2CA4" w:rsidRDefault="004A2E9B" w:rsidP="006C2CA4">
      <w:pPr>
        <w:pStyle w:val="ListBullet"/>
        <w:spacing w:after="60" w:line="260" w:lineRule="auto"/>
        <w:ind w:hanging="240"/>
        <w:rPr>
          <w:rFonts w:ascii="Cambria" w:hAnsi="Cambria"/>
          <w:color w:val="000000"/>
          <w:sz w:val="21"/>
        </w:rPr>
      </w:pPr>
      <w:r>
        <w:rPr>
          <w:rFonts w:ascii="Cambria" w:hAnsi="Cambria"/>
          <w:color w:val="000000"/>
          <w:sz w:val="21"/>
        </w:rPr>
        <w:t>Built compliance alerting for algo trading — tracked daily published order-message volumes against venue messaging limits and alerted the desk as thresholds were approached, so they could act before a breach.</w:t>
      </w:r>
    </w:p>
    <w:p w14:paraId="153ABEC4" w14:textId="41DBCB47" w:rsidR="00BF2D99" w:rsidRPr="006C2CA4" w:rsidRDefault="004A2E9B" w:rsidP="006C2CA4">
      <w:pPr>
        <w:pStyle w:val="ListBullet"/>
        <w:spacing w:after="60" w:line="260" w:lineRule="auto"/>
        <w:ind w:hanging="240"/>
        <w:rPr>
          <w:rFonts w:ascii="Cambria" w:hAnsi="Cambria"/>
          <w:color w:val="000000"/>
          <w:sz w:val="21"/>
        </w:rPr>
      </w:pPr>
      <w:r>
        <w:rPr>
          <w:rFonts w:ascii="Cambria" w:hAnsi="Cambria"/>
          <w:color w:val="000000"/>
          <w:sz w:val="21"/>
        </w:rPr>
        <w:t xml:space="preserve">Migrated ~10 TB of time-series market data from PostgreSQL to </w:t>
      </w:r>
      <w:proofErr w:type="spellStart"/>
      <w:r>
        <w:rPr>
          <w:rFonts w:ascii="Cambria" w:hAnsi="Cambria"/>
          <w:color w:val="000000"/>
          <w:sz w:val="21"/>
        </w:rPr>
        <w:t>ClickHouse</w:t>
      </w:r>
      <w:proofErr w:type="spellEnd"/>
      <w:r>
        <w:rPr>
          <w:rFonts w:ascii="Cambria" w:hAnsi="Cambria"/>
          <w:color w:val="000000"/>
          <w:sz w:val="21"/>
        </w:rPr>
        <w:t xml:space="preserve"> with automated reconciliation, materially improving query performance and storage compression for downstream analytics.</w:t>
      </w:r>
    </w:p>
    <w:p w14:paraId="09B52E30" w14:textId="5B938837" w:rsidR="00BF2D99" w:rsidRPr="006C2CA4" w:rsidRDefault="004A2E9B" w:rsidP="006C2CA4">
      <w:pPr>
        <w:pStyle w:val="ListBullet"/>
        <w:spacing w:after="60" w:line="260" w:lineRule="auto"/>
        <w:ind w:hanging="240"/>
        <w:rPr>
          <w:rFonts w:ascii="Cambria" w:hAnsi="Cambria"/>
          <w:color w:val="000000"/>
          <w:sz w:val="21"/>
        </w:rPr>
      </w:pPr>
      <w:r>
        <w:rPr>
          <w:rFonts w:ascii="Cambria" w:hAnsi="Cambria"/>
          <w:color w:val="000000"/>
          <w:sz w:val="21"/>
        </w:rPr>
        <w:t>Implemented data-staleness and quality monitoring — scheduled jobs that reconcile against source, detect gaps/stale feeds, and alert the desk so data issues surface early.</w:t>
      </w:r>
    </w:p>
    <w:p w14:paraId="06B997C5" w14:textId="612682CD" w:rsidR="00BF2D99" w:rsidRPr="006C2CA4" w:rsidRDefault="004A2E9B" w:rsidP="006C2CA4">
      <w:pPr>
        <w:pStyle w:val="ListBullet"/>
        <w:spacing w:after="60" w:line="260" w:lineRule="auto"/>
        <w:ind w:hanging="240"/>
        <w:rPr>
          <w:rFonts w:ascii="Cambria" w:hAnsi="Cambria"/>
          <w:color w:val="000000"/>
          <w:sz w:val="21"/>
        </w:rPr>
      </w:pPr>
      <w:r>
        <w:rPr>
          <w:rFonts w:ascii="Cambria" w:hAnsi="Cambria"/>
          <w:color w:val="000000"/>
          <w:sz w:val="21"/>
        </w:rPr>
        <w:t xml:space="preserve">Built a Conda environment setup tool </w:t>
      </w:r>
      <w:proofErr w:type="spellStart"/>
      <w:r>
        <w:rPr>
          <w:rFonts w:ascii="Cambria" w:hAnsi="Cambria"/>
          <w:color w:val="000000"/>
          <w:sz w:val="21"/>
        </w:rPr>
        <w:t>standardising</w:t>
      </w:r>
      <w:proofErr w:type="spellEnd"/>
      <w:r>
        <w:rPr>
          <w:rFonts w:ascii="Cambria" w:hAnsi="Cambria"/>
          <w:color w:val="000000"/>
          <w:sz w:val="21"/>
        </w:rPr>
        <w:t xml:space="preserve"> Python environments across desks.</w:t>
      </w:r>
    </w:p>
    <w:p w14:paraId="33F69132" w14:textId="4B44B677" w:rsidR="00BF2D99" w:rsidRPr="006C2CA4" w:rsidRDefault="003E393D" w:rsidP="006C2CA4">
      <w:pPr>
        <w:spacing w:before="80" w:after="120" w:line="240" w:lineRule="auto"/>
        <w:rPr>
          <w:i/>
          <w:sz w:val="21"/>
          <w:szCs w:val="21"/>
        </w:rPr>
      </w:pPr>
      <w:r w:rsidRPr="006C2CA4">
        <w:rPr>
          <w:i/>
          <w:sz w:val="21"/>
          <w:szCs w:val="21"/>
        </w:rPr>
        <w:t xml:space="preserve">Technologies: Python, PostgreSQL, </w:t>
      </w:r>
      <w:proofErr w:type="spellStart"/>
      <w:r w:rsidRPr="006C2CA4">
        <w:rPr>
          <w:i/>
          <w:sz w:val="21"/>
          <w:szCs w:val="21"/>
        </w:rPr>
        <w:t>ClickHouse</w:t>
      </w:r>
      <w:proofErr w:type="spellEnd"/>
      <w:r w:rsidRPr="006C2CA4">
        <w:rPr>
          <w:i/>
          <w:sz w:val="21"/>
          <w:szCs w:val="21"/>
        </w:rPr>
        <w:t xml:space="preserve">, AWS (ECS, AppSync, Lambda, EC2, CloudWatch, </w:t>
      </w:r>
      <w:proofErr w:type="spellStart"/>
      <w:r w:rsidRPr="006C2CA4">
        <w:rPr>
          <w:i/>
          <w:sz w:val="21"/>
          <w:szCs w:val="21"/>
        </w:rPr>
        <w:t>EventBridge</w:t>
      </w:r>
      <w:proofErr w:type="spellEnd"/>
      <w:r w:rsidRPr="006C2CA4">
        <w:rPr>
          <w:i/>
          <w:sz w:val="21"/>
          <w:szCs w:val="21"/>
        </w:rPr>
        <w:t>, SQS, SNS, S3), Kafka</w:t>
      </w:r>
    </w:p>
    <w:p w14:paraId="152CE9A8" w14:textId="4040136A" w:rsidR="00BF2D99" w:rsidRPr="007724DB" w:rsidRDefault="003E393D" w:rsidP="006C2CA4">
      <w:pPr>
        <w:pStyle w:val="Heading2"/>
        <w:spacing w:after="40"/>
        <w:rPr>
          <w:sz w:val="24"/>
          <w:szCs w:val="24"/>
        </w:rPr>
      </w:pPr>
      <w:r w:rsidRPr="007724DB">
        <w:rPr>
          <w:sz w:val="24"/>
          <w:szCs w:val="24"/>
        </w:rPr>
        <w:t xml:space="preserve">Systems Engineer at Tata Consultancy Services Ltd (Jan 2019 </w:t>
      </w:r>
      <w:r w:rsidR="006C2CA4" w:rsidRPr="006C2CA4">
        <w:rPr>
          <w:rFonts w:ascii="Calibri" w:hAnsi="Calibri" w:cs="Calibri"/>
          <w:sz w:val="24"/>
          <w:szCs w:val="24"/>
        </w:rPr>
        <w:t>–</w:t>
      </w:r>
      <w:r w:rsidRPr="007724DB">
        <w:rPr>
          <w:sz w:val="24"/>
          <w:szCs w:val="24"/>
        </w:rPr>
        <w:t xml:space="preserve"> Jan 2022)</w:t>
      </w:r>
    </w:p>
    <w:p w14:paraId="770C983C" w14:textId="77777777" w:rsidR="00BF2D99" w:rsidRPr="001F7DDE" w:rsidRDefault="003E393D" w:rsidP="006C2CA4">
      <w:pPr>
        <w:spacing w:after="60"/>
        <w:rPr>
          <w:sz w:val="21"/>
          <w:szCs w:val="21"/>
        </w:rPr>
      </w:pPr>
      <w:r w:rsidRPr="001F7DDE">
        <w:rPr>
          <w:sz w:val="21"/>
          <w:szCs w:val="21"/>
        </w:rPr>
        <w:t>Project: Micro Widget</w:t>
      </w:r>
    </w:p>
    <w:p w14:paraId="39393D91" w14:textId="795CACF5" w:rsidR="00BF2D99" w:rsidRPr="006C2CA4" w:rsidRDefault="006C2CA4" w:rsidP="006C2CA4">
      <w:pPr>
        <w:pStyle w:val="ListBullet"/>
        <w:spacing w:after="60" w:line="260" w:lineRule="auto"/>
        <w:ind w:hanging="240"/>
        <w:rPr>
          <w:rFonts w:ascii="Cambria" w:hAnsi="Cambria"/>
          <w:color w:val="000000"/>
          <w:sz w:val="21"/>
        </w:rPr>
      </w:pPr>
      <w:r w:rsidRPr="006C2CA4">
        <w:rPr>
          <w:rFonts w:ascii="Cambria" w:hAnsi="Cambria"/>
          <w:color w:val="000000"/>
          <w:sz w:val="21"/>
        </w:rPr>
        <w:t>Worked on development of a micro frontend platform for the firm</w:t>
      </w:r>
      <w:r w:rsidR="00653FA4">
        <w:rPr>
          <w:rFonts w:ascii="Cambria" w:hAnsi="Cambria"/>
          <w:color w:val="000000"/>
          <w:sz w:val="21"/>
        </w:rPr>
        <w:t>'</w:t>
      </w:r>
      <w:r w:rsidRPr="006C2CA4">
        <w:rPr>
          <w:rFonts w:ascii="Cambria" w:hAnsi="Cambria"/>
          <w:color w:val="000000"/>
          <w:sz w:val="21"/>
        </w:rPr>
        <w:t>s digital offering.</w:t>
      </w:r>
    </w:p>
    <w:p w14:paraId="63FBC29C" w14:textId="4E2BE46B" w:rsidR="00BF2D99" w:rsidRPr="006C2CA4" w:rsidRDefault="006C2CA4" w:rsidP="006C2CA4">
      <w:pPr>
        <w:pStyle w:val="ListBullet"/>
        <w:spacing w:after="60" w:line="260" w:lineRule="auto"/>
        <w:ind w:hanging="240"/>
        <w:rPr>
          <w:rFonts w:ascii="Cambria" w:hAnsi="Cambria"/>
          <w:color w:val="000000"/>
          <w:sz w:val="21"/>
        </w:rPr>
      </w:pPr>
      <w:r w:rsidRPr="006C2CA4">
        <w:rPr>
          <w:rFonts w:ascii="Cambria" w:hAnsi="Cambria"/>
          <w:color w:val="000000"/>
          <w:sz w:val="21"/>
        </w:rPr>
        <w:t>Built a CLI tool for bundling widgets into a micro frontend-compatible format.</w:t>
      </w:r>
    </w:p>
    <w:p w14:paraId="4C65B9D5" w14:textId="21B45906" w:rsidR="00BF2D99" w:rsidRPr="006C2CA4" w:rsidRDefault="006C2CA4" w:rsidP="006C2CA4">
      <w:pPr>
        <w:pStyle w:val="ListBullet"/>
        <w:spacing w:after="60" w:line="260" w:lineRule="auto"/>
        <w:ind w:hanging="240"/>
        <w:rPr>
          <w:rFonts w:ascii="Cambria" w:hAnsi="Cambria"/>
          <w:color w:val="000000"/>
          <w:sz w:val="21"/>
        </w:rPr>
      </w:pPr>
      <w:r w:rsidRPr="006C2CA4">
        <w:rPr>
          <w:rFonts w:ascii="Cambria" w:hAnsi="Cambria"/>
          <w:color w:val="000000"/>
          <w:sz w:val="21"/>
        </w:rPr>
        <w:t>Developed a client bus to enable seamless widget interoperability.</w:t>
      </w:r>
    </w:p>
    <w:p w14:paraId="7596EE14" w14:textId="7AFB2815" w:rsidR="00BF2D99" w:rsidRPr="006C2CA4" w:rsidRDefault="006C2CA4" w:rsidP="006C2CA4">
      <w:pPr>
        <w:pStyle w:val="ListBullet"/>
        <w:spacing w:after="60" w:line="260" w:lineRule="auto"/>
        <w:ind w:hanging="240"/>
        <w:rPr>
          <w:rFonts w:ascii="Cambria" w:hAnsi="Cambria"/>
          <w:color w:val="000000"/>
          <w:sz w:val="21"/>
        </w:rPr>
      </w:pPr>
      <w:r w:rsidRPr="006C2CA4">
        <w:rPr>
          <w:rFonts w:ascii="Cambria" w:hAnsi="Cambria"/>
          <w:color w:val="000000"/>
          <w:sz w:val="21"/>
        </w:rPr>
        <w:t>Implemented a mechanism for persisting and saving widget state.</w:t>
      </w:r>
    </w:p>
    <w:p w14:paraId="5B4042B0" w14:textId="28D83AD6" w:rsidR="00A04C4C" w:rsidRPr="006C2CA4" w:rsidRDefault="006C2CA4" w:rsidP="006C2CA4">
      <w:pPr>
        <w:pStyle w:val="ListBullet"/>
        <w:spacing w:after="60" w:line="260" w:lineRule="auto"/>
        <w:ind w:hanging="240"/>
        <w:rPr>
          <w:rFonts w:ascii="Cambria" w:hAnsi="Cambria"/>
          <w:color w:val="000000"/>
          <w:sz w:val="21"/>
        </w:rPr>
      </w:pPr>
      <w:r w:rsidRPr="006C2CA4">
        <w:rPr>
          <w:rFonts w:ascii="Cambria" w:hAnsi="Cambria"/>
          <w:color w:val="000000"/>
          <w:sz w:val="21"/>
        </w:rPr>
        <w:t>Implemented web optimization techniques, contributing to a 12-15% improvement in website load times.</w:t>
      </w:r>
    </w:p>
    <w:p w14:paraId="5FDBDD22" w14:textId="4B4B4573" w:rsidR="00A04C4C" w:rsidRPr="006C2CA4" w:rsidRDefault="00A04C4C" w:rsidP="006C2CA4">
      <w:pPr>
        <w:spacing w:before="80" w:after="120" w:line="240" w:lineRule="auto"/>
        <w:rPr>
          <w:rFonts w:ascii="Cambria" w:hAnsi="Cambria"/>
          <w:i/>
          <w:sz w:val="21"/>
          <w:szCs w:val="21"/>
        </w:rPr>
      </w:pPr>
      <w:r w:rsidRPr="006C2CA4">
        <w:rPr>
          <w:rFonts w:ascii="Cambria" w:hAnsi="Cambria" w:cs="Calibri"/>
          <w:bCs/>
          <w:i/>
          <w:sz w:val="21"/>
        </w:rPr>
        <w:t>Technologies:</w:t>
      </w:r>
      <w:r w:rsidRPr="006C2CA4">
        <w:rPr>
          <w:rFonts w:ascii="Cambria" w:hAnsi="Cambria" w:cs="Calibri"/>
          <w:i/>
          <w:sz w:val="21"/>
        </w:rPr>
        <w:t xml:space="preserve"> HTML5, JS, web components, Typescript, Node, React, JSS, Webpack 5, Federated Module system, Jest</w:t>
      </w:r>
    </w:p>
    <w:p w14:paraId="1F53588F" w14:textId="276F9003" w:rsidR="00BF2D99" w:rsidRPr="007724DB" w:rsidRDefault="003E393D" w:rsidP="006C2CA4">
      <w:pPr>
        <w:pStyle w:val="Heading2"/>
        <w:spacing w:after="40"/>
        <w:rPr>
          <w:sz w:val="24"/>
          <w:szCs w:val="24"/>
        </w:rPr>
      </w:pPr>
      <w:r w:rsidRPr="007724DB">
        <w:rPr>
          <w:sz w:val="24"/>
          <w:szCs w:val="24"/>
        </w:rPr>
        <w:t xml:space="preserve">Programmer Trainee at </w:t>
      </w:r>
      <w:proofErr w:type="spellStart"/>
      <w:r w:rsidRPr="007724DB">
        <w:rPr>
          <w:sz w:val="24"/>
          <w:szCs w:val="24"/>
        </w:rPr>
        <w:t>InApp</w:t>
      </w:r>
      <w:proofErr w:type="spellEnd"/>
      <w:r w:rsidRPr="007724DB">
        <w:rPr>
          <w:sz w:val="24"/>
          <w:szCs w:val="24"/>
        </w:rPr>
        <w:t xml:space="preserve"> Information Technologies (Jul 2018 </w:t>
      </w:r>
      <w:r w:rsidR="006C2CA4" w:rsidRPr="006C2CA4">
        <w:rPr>
          <w:rFonts w:ascii="Calibri" w:hAnsi="Calibri" w:cs="Calibri"/>
          <w:sz w:val="24"/>
          <w:szCs w:val="24"/>
        </w:rPr>
        <w:t>–</w:t>
      </w:r>
      <w:r w:rsidRPr="007724DB">
        <w:rPr>
          <w:sz w:val="24"/>
          <w:szCs w:val="24"/>
        </w:rPr>
        <w:t xml:space="preserve"> Dec 2018)</w:t>
      </w:r>
    </w:p>
    <w:p w14:paraId="47F8CD45" w14:textId="1FB77143" w:rsidR="006C2CA4" w:rsidRPr="006C2CA4" w:rsidRDefault="006C2CA4" w:rsidP="006C2CA4">
      <w:pPr>
        <w:pStyle w:val="ListBullet"/>
        <w:spacing w:after="60" w:line="260" w:lineRule="auto"/>
        <w:ind w:hanging="240"/>
        <w:rPr>
          <w:rFonts w:ascii="Cambria" w:hAnsi="Cambria"/>
          <w:color w:val="000000"/>
          <w:sz w:val="21"/>
        </w:rPr>
      </w:pPr>
      <w:r w:rsidRPr="006C2CA4">
        <w:rPr>
          <w:rFonts w:ascii="Cambria" w:hAnsi="Cambria"/>
          <w:color w:val="000000"/>
          <w:sz w:val="21"/>
        </w:rPr>
        <w:t>Developed a full-stack Python-based knowledge graph application for internal users.</w:t>
      </w:r>
    </w:p>
    <w:p w14:paraId="3B56DDA8" w14:textId="771CA3A8" w:rsidR="00304852" w:rsidRPr="006C2CA4" w:rsidRDefault="006C2CA4" w:rsidP="006C2CA4">
      <w:pPr>
        <w:pStyle w:val="ListBullet"/>
        <w:spacing w:after="60" w:line="260" w:lineRule="auto"/>
        <w:ind w:hanging="240"/>
        <w:rPr>
          <w:rFonts w:ascii="Cambria" w:hAnsi="Cambria"/>
          <w:color w:val="000000"/>
          <w:sz w:val="21"/>
        </w:rPr>
      </w:pPr>
      <w:r w:rsidRPr="006C2CA4">
        <w:rPr>
          <w:rFonts w:ascii="Cambria" w:hAnsi="Cambria"/>
          <w:color w:val="000000"/>
          <w:sz w:val="21"/>
        </w:rPr>
        <w:t>Conducted performance analysis and implemented fixes and enhancements to improve application performance.</w:t>
      </w:r>
    </w:p>
    <w:p w14:paraId="5B791DD8" w14:textId="09932DC4" w:rsidR="00BF2D99" w:rsidRPr="006C2CA4" w:rsidRDefault="006C2CA4" w:rsidP="006C2CA4">
      <w:pPr>
        <w:spacing w:before="80" w:after="120" w:line="240" w:lineRule="auto"/>
        <w:rPr>
          <w:rFonts w:ascii="Cambria" w:hAnsi="Cambria"/>
          <w:i/>
          <w:sz w:val="21"/>
          <w:szCs w:val="21"/>
        </w:rPr>
      </w:pPr>
      <w:r w:rsidRPr="006C2CA4">
        <w:rPr>
          <w:i/>
          <w:sz w:val="21"/>
          <w:szCs w:val="21"/>
        </w:rPr>
        <w:t>Technologies: Django, Python, SQLite, JavaScript, HTML5, Java, JSP</w:t>
      </w:r>
    </w:p>
    <w:p w14:paraId="1AEA68FE" w14:textId="77777777" w:rsidR="00BC466A" w:rsidRPr="00A23725" w:rsidRDefault="00BC466A" w:rsidP="006C2CA4">
      <w:pPr>
        <w:pStyle w:val="Heading1"/>
        <w:spacing w:before="280" w:after="80" w:line="360" w:lineRule="auto"/>
        <w:rPr>
          <w:sz w:val="26"/>
          <w:szCs w:val="26"/>
        </w:rPr>
      </w:pPr>
      <w:r w:rsidRPr="00A23725">
        <w:rPr>
          <w:sz w:val="26"/>
          <w:szCs w:val="26"/>
        </w:rPr>
        <w:t>Education</w:t>
      </w:r>
    </w:p>
    <w:p w14:paraId="4693026C" w14:textId="169A1C5F" w:rsidR="007E1C03" w:rsidRPr="007E1C03" w:rsidRDefault="00BC466A" w:rsidP="007E1C03">
      <w:pPr>
        <w:pStyle w:val="ListBullet"/>
        <w:spacing w:line="260" w:lineRule="auto"/>
        <w:ind w:hanging="240"/>
        <w:rPr>
          <w:rFonts w:ascii="Cambria" w:hAnsi="Cambria"/>
          <w:color w:val="000000"/>
          <w:sz w:val="21"/>
        </w:rPr>
      </w:pPr>
      <w:proofErr w:type="gramStart"/>
      <w:r w:rsidRPr="007E1C03">
        <w:rPr>
          <w:rFonts w:ascii="Cambria" w:hAnsi="Cambria"/>
          <w:color w:val="000000"/>
          <w:sz w:val="21"/>
        </w:rPr>
        <w:t>Master’s Degree in Computing and Information Communication Technology</w:t>
      </w:r>
      <w:proofErr w:type="gramEnd"/>
      <w:r w:rsidRPr="007E1C03">
        <w:rPr>
          <w:rFonts w:ascii="Cambria" w:hAnsi="Cambria"/>
          <w:color w:val="000000"/>
          <w:sz w:val="21"/>
        </w:rPr>
        <w:br/>
        <w:t>University of East London (Jan 2022 – May 2023)</w:t>
      </w:r>
    </w:p>
    <w:p w14:paraId="6F7E3FEE" w14:textId="53466F52" w:rsidR="00BF2D99" w:rsidRPr="00CF44B3" w:rsidRDefault="00BC466A" w:rsidP="00CF44B3">
      <w:pPr>
        <w:pStyle w:val="ListBullet"/>
        <w:spacing w:after="60" w:line="260" w:lineRule="auto"/>
        <w:ind w:hanging="240"/>
        <w:rPr>
          <w:rFonts w:ascii="Cambria" w:hAnsi="Cambria"/>
          <w:color w:val="000000"/>
          <w:sz w:val="21"/>
        </w:rPr>
      </w:pPr>
      <w:r w:rsidRPr="007E1C03">
        <w:rPr>
          <w:rFonts w:ascii="Cambria" w:hAnsi="Cambria"/>
          <w:color w:val="000000"/>
          <w:sz w:val="21"/>
        </w:rPr>
        <w:t>Bachelor’s Degree in Electronics and Communication</w:t>
      </w:r>
      <w:r w:rsidRPr="007E1C03">
        <w:rPr>
          <w:rFonts w:ascii="Cambria" w:hAnsi="Cambria"/>
          <w:color w:val="000000"/>
          <w:sz w:val="21"/>
        </w:rPr>
        <w:br/>
        <w:t>University of Kerala (Aug 2014 – Jul 2018)</w:t>
      </w:r>
    </w:p>
    <w:sectPr w:rsidR="00BF2D99" w:rsidRPr="00CF44B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7B922" w14:textId="77777777" w:rsidR="007B2BC2" w:rsidRDefault="007B2BC2" w:rsidP="006C2CA4">
      <w:pPr>
        <w:spacing w:after="0" w:line="240" w:lineRule="auto"/>
      </w:pPr>
      <w:r>
        <w:separator/>
      </w:r>
    </w:p>
  </w:endnote>
  <w:endnote w:type="continuationSeparator" w:id="0">
    <w:p w14:paraId="0E67C139" w14:textId="77777777" w:rsidR="007B2BC2" w:rsidRDefault="007B2BC2" w:rsidP="006C2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rlito">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A7A2" w14:textId="77777777" w:rsidR="006C2CA4" w:rsidRDefault="006C2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478A" w14:textId="77777777" w:rsidR="006C2CA4" w:rsidRDefault="006C2C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D9107" w14:textId="77777777" w:rsidR="006C2CA4" w:rsidRDefault="006C2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FF337" w14:textId="77777777" w:rsidR="007B2BC2" w:rsidRDefault="007B2BC2" w:rsidP="006C2CA4">
      <w:pPr>
        <w:spacing w:after="0" w:line="240" w:lineRule="auto"/>
      </w:pPr>
      <w:r>
        <w:separator/>
      </w:r>
    </w:p>
  </w:footnote>
  <w:footnote w:type="continuationSeparator" w:id="0">
    <w:p w14:paraId="668A37FA" w14:textId="77777777" w:rsidR="007B2BC2" w:rsidRDefault="007B2BC2" w:rsidP="006C2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CE4A" w14:textId="77777777" w:rsidR="006C2CA4" w:rsidRDefault="006C2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E18C" w14:textId="77777777" w:rsidR="006C2CA4" w:rsidRDefault="006C2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4FBD" w14:textId="77777777" w:rsidR="006C2CA4" w:rsidRDefault="006C2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32182B"/>
    <w:multiLevelType w:val="hybridMultilevel"/>
    <w:tmpl w:val="B546C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E03A23"/>
    <w:multiLevelType w:val="hybridMultilevel"/>
    <w:tmpl w:val="59C2D20C"/>
    <w:lvl w:ilvl="0" w:tplc="08090001">
      <w:start w:val="1"/>
      <w:numFmt w:val="bullet"/>
      <w:lvlText w:val=""/>
      <w:lvlJc w:val="left"/>
      <w:pPr>
        <w:ind w:left="720" w:hanging="360"/>
      </w:pPr>
      <w:rPr>
        <w:rFonts w:ascii="Symbol" w:hAnsi="Symbol" w:hint="default"/>
        <w:color w:val="000000" w:themeColor="text1"/>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3A6A4D"/>
    <w:multiLevelType w:val="hybridMultilevel"/>
    <w:tmpl w:val="A256297E"/>
    <w:lvl w:ilvl="0" w:tplc="667634F8">
      <w:start w:val="1"/>
      <w:numFmt w:val="decimal"/>
      <w:lvlText w:val="%1."/>
      <w:lvlJc w:val="left"/>
      <w:pPr>
        <w:ind w:left="720" w:hanging="360"/>
      </w:pPr>
      <w:rPr>
        <w:rFonts w:ascii="Carlito" w:eastAsia="Carlito" w:hAnsi="Carlito" w:cs="Carlito" w:hint="default"/>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2B55F3"/>
    <w:multiLevelType w:val="multilevel"/>
    <w:tmpl w:val="690A0D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2272544">
    <w:abstractNumId w:val="8"/>
  </w:num>
  <w:num w:numId="2" w16cid:durableId="740910818">
    <w:abstractNumId w:val="6"/>
  </w:num>
  <w:num w:numId="3" w16cid:durableId="550791">
    <w:abstractNumId w:val="5"/>
  </w:num>
  <w:num w:numId="4" w16cid:durableId="1319649279">
    <w:abstractNumId w:val="4"/>
  </w:num>
  <w:num w:numId="5" w16cid:durableId="386270269">
    <w:abstractNumId w:val="7"/>
  </w:num>
  <w:num w:numId="6" w16cid:durableId="735202376">
    <w:abstractNumId w:val="3"/>
  </w:num>
  <w:num w:numId="7" w16cid:durableId="681858886">
    <w:abstractNumId w:val="2"/>
  </w:num>
  <w:num w:numId="8" w16cid:durableId="110249647">
    <w:abstractNumId w:val="1"/>
  </w:num>
  <w:num w:numId="9" w16cid:durableId="1686634926">
    <w:abstractNumId w:val="0"/>
  </w:num>
  <w:num w:numId="10" w16cid:durableId="1544366440">
    <w:abstractNumId w:val="9"/>
  </w:num>
  <w:num w:numId="11" w16cid:durableId="1361395021">
    <w:abstractNumId w:val="12"/>
  </w:num>
  <w:num w:numId="12" w16cid:durableId="715006659">
    <w:abstractNumId w:val="11"/>
  </w:num>
  <w:num w:numId="13" w16cid:durableId="501822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A6B"/>
    <w:rsid w:val="000268D7"/>
    <w:rsid w:val="00034616"/>
    <w:rsid w:val="0006063C"/>
    <w:rsid w:val="000E3A02"/>
    <w:rsid w:val="00116BE8"/>
    <w:rsid w:val="0015074B"/>
    <w:rsid w:val="001F4115"/>
    <w:rsid w:val="001F7DDE"/>
    <w:rsid w:val="00206A94"/>
    <w:rsid w:val="00252781"/>
    <w:rsid w:val="002762D8"/>
    <w:rsid w:val="00295FCD"/>
    <w:rsid w:val="0029639D"/>
    <w:rsid w:val="002B673C"/>
    <w:rsid w:val="00304852"/>
    <w:rsid w:val="00326F90"/>
    <w:rsid w:val="00343875"/>
    <w:rsid w:val="00387B42"/>
    <w:rsid w:val="003E393D"/>
    <w:rsid w:val="004028A6"/>
    <w:rsid w:val="00460B85"/>
    <w:rsid w:val="00464200"/>
    <w:rsid w:val="004A2E9B"/>
    <w:rsid w:val="004E3903"/>
    <w:rsid w:val="00526E13"/>
    <w:rsid w:val="00535574"/>
    <w:rsid w:val="00540CC9"/>
    <w:rsid w:val="00561ADE"/>
    <w:rsid w:val="00563401"/>
    <w:rsid w:val="0059467B"/>
    <w:rsid w:val="00594CA2"/>
    <w:rsid w:val="005F6641"/>
    <w:rsid w:val="005F72FE"/>
    <w:rsid w:val="00632259"/>
    <w:rsid w:val="00653FA4"/>
    <w:rsid w:val="00671970"/>
    <w:rsid w:val="006A1D8A"/>
    <w:rsid w:val="006C19D2"/>
    <w:rsid w:val="006C2CA4"/>
    <w:rsid w:val="006F1B1A"/>
    <w:rsid w:val="0071254F"/>
    <w:rsid w:val="007724DB"/>
    <w:rsid w:val="00783BD3"/>
    <w:rsid w:val="007930D9"/>
    <w:rsid w:val="007B2BC2"/>
    <w:rsid w:val="007E1C03"/>
    <w:rsid w:val="0084217E"/>
    <w:rsid w:val="00852E9B"/>
    <w:rsid w:val="00853EA7"/>
    <w:rsid w:val="00870678"/>
    <w:rsid w:val="00874B99"/>
    <w:rsid w:val="00916253"/>
    <w:rsid w:val="00927ED4"/>
    <w:rsid w:val="009A6E32"/>
    <w:rsid w:val="00A04C4C"/>
    <w:rsid w:val="00A23725"/>
    <w:rsid w:val="00AA1D8D"/>
    <w:rsid w:val="00AA78EE"/>
    <w:rsid w:val="00AB6819"/>
    <w:rsid w:val="00AE365C"/>
    <w:rsid w:val="00AE5FC7"/>
    <w:rsid w:val="00B05E76"/>
    <w:rsid w:val="00B47730"/>
    <w:rsid w:val="00BB6DD5"/>
    <w:rsid w:val="00BC466A"/>
    <w:rsid w:val="00BF2D99"/>
    <w:rsid w:val="00C436A5"/>
    <w:rsid w:val="00C444BD"/>
    <w:rsid w:val="00C94D34"/>
    <w:rsid w:val="00CB0664"/>
    <w:rsid w:val="00CD1E24"/>
    <w:rsid w:val="00CF44B3"/>
    <w:rsid w:val="00D8689A"/>
    <w:rsid w:val="00DC1273"/>
    <w:rsid w:val="00DD33E9"/>
    <w:rsid w:val="00DF2E1D"/>
    <w:rsid w:val="00E03ECE"/>
    <w:rsid w:val="00E35349"/>
    <w:rsid w:val="00E41285"/>
    <w:rsid w:val="00E50F0B"/>
    <w:rsid w:val="00E6311A"/>
    <w:rsid w:val="00EA2A67"/>
    <w:rsid w:val="00ED465C"/>
    <w:rsid w:val="00F27B31"/>
    <w:rsid w:val="00F27F17"/>
    <w:rsid w:val="00F4334F"/>
    <w:rsid w:val="00F813BF"/>
    <w:rsid w:val="00FA3D45"/>
    <w:rsid w:val="00FC693F"/>
    <w:rsid w:val="00FE2C4E"/>
    <w:rsid w:val="00FF3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F9B55"/>
  <w14:defaultImageDpi w14:val="300"/>
  <w15:docId w15:val="{C49758E0-D210-8C40-9E6D-8BB137E7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D33E9"/>
    <w:rPr>
      <w:color w:val="0000FF" w:themeColor="hyperlink"/>
      <w:u w:val="single"/>
    </w:rPr>
  </w:style>
  <w:style w:type="character" w:styleId="UnresolvedMention">
    <w:name w:val="Unresolved Mention"/>
    <w:basedOn w:val="DefaultParagraphFont"/>
    <w:uiPriority w:val="99"/>
    <w:semiHidden/>
    <w:unhideWhenUsed/>
    <w:rsid w:val="00DD33E9"/>
    <w:rPr>
      <w:color w:val="605E5C"/>
      <w:shd w:val="clear" w:color="auto" w:fill="E1DFDD"/>
    </w:rPr>
  </w:style>
  <w:style w:type="character" w:styleId="FollowedHyperlink">
    <w:name w:val="FollowedHyperlink"/>
    <w:basedOn w:val="DefaultParagraphFont"/>
    <w:uiPriority w:val="99"/>
    <w:semiHidden/>
    <w:unhideWhenUsed/>
    <w:rsid w:val="00AB68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dhavmanohar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adhavm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AA7E26-058E-264C-860D-4684E93FE567}">
  <we:reference id="wa200010725" version="1.0.0.1" store="en-US" storeType="OMEX"/>
  <we:alternateReferences>
    <we:reference id="WA200010725" version="1.0.0.1" store="" storeType="OMEX"/>
  </we:alternateReferences>
  <we:properties>
    <we:property name="claude.fileId" value="&quot;00bd2df6-bed1-46d9-997d-47cf69bb64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641</Words>
  <Characters>4133</Characters>
  <Application>Microsoft Office Word</Application>
  <DocSecurity>0</DocSecurity>
  <Lines>72</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Manohar S</cp:lastModifiedBy>
  <cp:revision>2</cp:revision>
  <cp:lastPrinted>2026-06-03T22:17:00Z</cp:lastPrinted>
  <dcterms:created xsi:type="dcterms:W3CDTF">2026-06-12T13:44:00Z</dcterms:created>
  <dcterms:modified xsi:type="dcterms:W3CDTF">2026-06-12T13:44:00Z</dcterms:modified>
  <cp:category/>
</cp:coreProperties>
</file>