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B7848C3">
      <w:pPr>
        <w:pStyle w:val="style0"/>
        <w:jc w:val="center"/>
        <w:rPr/>
      </w:pPr>
      <w:r>
        <w:rPr>
          <w:b/>
          <w:sz w:val="30"/>
        </w:rPr>
        <w:t>NO. OF FUNCTIONAL FEATURES INCLUDED IN THE SOLUTION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14:paraId="07A8A5DC">
        <w:trPr>
          <w:cantSplit/>
          <w:jc w:val="center"/>
        </w:trPr>
        <w:tc>
          <w:tcPr>
            <w:tcW w:w="5328" w:type="dxa"/>
            <w:tcBorders/>
            <w:shd w:val="clear" w:color="auto" w:fill="d9eaf7"/>
            <w:vAlign w:val="center"/>
          </w:tcPr>
          <w:p w14:paraId="108C2481">
            <w:pPr>
              <w:pStyle w:val="style0"/>
              <w:rPr/>
            </w:pPr>
            <w:r>
              <w:rPr>
                <w:b/>
              </w:rPr>
              <w:t>Date</w:t>
            </w:r>
          </w:p>
        </w:tc>
        <w:tc>
          <w:tcPr>
            <w:tcW w:w="5328" w:type="dxa"/>
            <w:tcBorders/>
            <w:vAlign w:val="center"/>
          </w:tcPr>
          <w:p w14:paraId="6B611D29">
            <w:pPr>
              <w:pStyle w:val="style0"/>
              <w:rPr/>
            </w:pPr>
            <w:r>
              <w:t>29 September 2026</w:t>
            </w:r>
          </w:p>
        </w:tc>
      </w:tr>
      <w:tr w14:paraId="72931DAC">
        <w:tblPrEx/>
        <w:trPr>
          <w:cantSplit/>
          <w:jc w:val="center"/>
        </w:trPr>
        <w:tc>
          <w:tcPr>
            <w:tcW w:w="5328" w:type="dxa"/>
            <w:tcBorders/>
            <w:shd w:val="clear" w:color="auto" w:fill="d9eaf7"/>
            <w:vAlign w:val="center"/>
          </w:tcPr>
          <w:p w14:paraId="6BEF950D">
            <w:pPr>
              <w:pStyle w:val="style0"/>
              <w:rPr/>
            </w:pPr>
            <w:r>
              <w:rPr>
                <w:b/>
              </w:rPr>
              <w:t>Team ID</w:t>
            </w:r>
          </w:p>
        </w:tc>
        <w:tc>
          <w:tcPr>
            <w:tcW w:w="5328" w:type="dxa"/>
            <w:tcBorders/>
            <w:vAlign w:val="center"/>
          </w:tcPr>
          <w:p w14:paraId="61361366">
            <w:pPr>
              <w:pStyle w:val="style0"/>
              <w:rPr/>
            </w:pPr>
            <w:r>
              <w:rPr>
                <w:lang w:val="en-US"/>
              </w:rPr>
              <w:t>SWTID-2026-6013</w:t>
            </w:r>
          </w:p>
        </w:tc>
      </w:tr>
      <w:tr w14:paraId="3D390A9B">
        <w:tblPrEx/>
        <w:trPr>
          <w:cantSplit/>
          <w:jc w:val="center"/>
        </w:trPr>
        <w:tc>
          <w:tcPr>
            <w:tcW w:w="5328" w:type="dxa"/>
            <w:tcBorders/>
            <w:shd w:val="clear" w:color="auto" w:fill="d9eaf7"/>
            <w:vAlign w:val="center"/>
          </w:tcPr>
          <w:p w14:paraId="10E645B9">
            <w:pPr>
              <w:pStyle w:val="style0"/>
              <w:rPr/>
            </w:pPr>
            <w:r>
              <w:rPr>
                <w:b/>
              </w:rPr>
              <w:t>Project Name</w:t>
            </w:r>
          </w:p>
        </w:tc>
        <w:tc>
          <w:tcPr>
            <w:tcW w:w="5328" w:type="dxa"/>
            <w:tcBorders/>
            <w:vAlign w:val="center"/>
          </w:tcPr>
          <w:p w14:paraId="6D0D95CF">
            <w:pPr>
              <w:pStyle w:val="style0"/>
              <w:rPr/>
            </w:pPr>
            <w:r>
              <w:t xml:space="preserve">AI </w:t>
            </w:r>
            <w:r>
              <w:t>BlogNest</w:t>
            </w:r>
            <w:r>
              <w:t xml:space="preserve"> API</w:t>
            </w:r>
          </w:p>
        </w:tc>
      </w:tr>
      <w:tr w14:paraId="61983862">
        <w:tblPrEx/>
        <w:trPr>
          <w:cantSplit/>
          <w:jc w:val="center"/>
        </w:trPr>
        <w:tc>
          <w:tcPr>
            <w:tcW w:w="5328" w:type="dxa"/>
            <w:tcBorders/>
            <w:shd w:val="clear" w:color="auto" w:fill="d9eaf7"/>
            <w:vAlign w:val="center"/>
          </w:tcPr>
          <w:p w14:paraId="50589F12">
            <w:pPr>
              <w:pStyle w:val="style0"/>
              <w:rPr/>
            </w:pPr>
            <w:r>
              <w:rPr>
                <w:b/>
              </w:rPr>
              <w:t>Maximum Marks</w:t>
            </w:r>
          </w:p>
        </w:tc>
        <w:tc>
          <w:tcPr>
            <w:tcW w:w="5328" w:type="dxa"/>
            <w:tcBorders/>
            <w:vAlign w:val="center"/>
          </w:tcPr>
          <w:p w14:paraId="72DB494E">
            <w:pPr>
              <w:pStyle w:val="style0"/>
              <w:rPr/>
            </w:pPr>
            <w:r>
              <w:t>5 Marks</w:t>
            </w:r>
          </w:p>
        </w:tc>
      </w:tr>
    </w:tbl>
    <w:p w14:paraId="708ED295">
      <w:pPr>
        <w:pStyle w:val="style0"/>
        <w:rPr/>
      </w:pPr>
    </w:p>
    <w:p w14:paraId="3231A394">
      <w:pPr>
        <w:pStyle w:val="style0"/>
        <w:keepNext/>
        <w:rPr/>
      </w:pPr>
      <w:r>
        <w:rPr>
          <w:b/>
          <w:sz w:val="22"/>
        </w:rPr>
        <w:t>Code-Layout, Readability and Reusability:</w:t>
      </w:r>
    </w:p>
    <w:p w14:paraId="355D2B93">
      <w:pPr>
        <w:pStyle w:val="style0"/>
        <w:rPr/>
      </w:pPr>
      <w:r>
        <w:t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 w14:paraId="0669F428">
      <w:pPr>
        <w:pStyle w:val="style0"/>
        <w:rPr/>
      </w:pPr>
      <w:r>
        <w:t>Functional Features Overview</w:t>
      </w:r>
    </w:p>
    <w:p w14:paraId="0CCC67D6">
      <w:pPr>
        <w:pStyle w:val="style0"/>
        <w:rPr/>
      </w:pPr>
      <w:r>
        <w:t xml:space="preserve">This document lists the functional features included in the AI </w:t>
      </w:r>
      <w:r>
        <w:t>BlogNest</w:t>
      </w:r>
      <w:r>
        <w:t xml:space="preserve"> API solution. Each feature is described by its purpose, implementation status, module/component, marks, and contribution to the overall solution.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784"/>
        <w:gridCol w:w="3049"/>
        <w:gridCol w:w="1784"/>
        <w:gridCol w:w="1000"/>
        <w:gridCol w:w="647"/>
        <w:gridCol w:w="2064"/>
      </w:tblGrid>
      <w:tr w14:paraId="0738EB43">
        <w:trPr>
          <w:cantSplit/>
          <w:tblHeader/>
          <w:jc w:val="center"/>
        </w:trPr>
        <w:tc>
          <w:tcPr>
            <w:tcW w:w="547" w:type="dxa"/>
            <w:tcBorders/>
            <w:shd w:val="clear" w:color="auto" w:fill="b4c7e7"/>
            <w:vAlign w:val="center"/>
          </w:tcPr>
          <w:p w14:paraId="525D72D4">
            <w:pPr>
              <w:pStyle w:val="style0"/>
              <w:jc w:val="center"/>
              <w:rPr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w="1800" w:type="dxa"/>
            <w:tcBorders/>
            <w:shd w:val="clear" w:color="auto" w:fill="b4c7e7"/>
            <w:vAlign w:val="center"/>
          </w:tcPr>
          <w:p w14:paraId="660B1358">
            <w:pPr>
              <w:pStyle w:val="style0"/>
              <w:jc w:val="center"/>
              <w:rPr/>
            </w:pPr>
            <w:r>
              <w:rPr>
                <w:b/>
                <w:sz w:val="15"/>
              </w:rPr>
              <w:t>Feature Name</w:t>
            </w:r>
          </w:p>
        </w:tc>
        <w:tc>
          <w:tcPr>
            <w:tcW w:w="3096" w:type="dxa"/>
            <w:tcBorders/>
            <w:shd w:val="clear" w:color="auto" w:fill="b4c7e7"/>
            <w:vAlign w:val="center"/>
          </w:tcPr>
          <w:p w14:paraId="51F1F920">
            <w:pPr>
              <w:pStyle w:val="style0"/>
              <w:jc w:val="center"/>
              <w:rPr/>
            </w:pPr>
            <w:r>
              <w:rPr>
                <w:b/>
                <w:sz w:val="15"/>
              </w:rPr>
              <w:t>Feature Description</w:t>
            </w:r>
          </w:p>
        </w:tc>
        <w:tc>
          <w:tcPr>
            <w:tcW w:w="1800" w:type="dxa"/>
            <w:tcBorders/>
            <w:shd w:val="clear" w:color="auto" w:fill="b4c7e7"/>
            <w:vAlign w:val="center"/>
          </w:tcPr>
          <w:p w14:paraId="4AEF1884">
            <w:pPr>
              <w:pStyle w:val="style0"/>
              <w:jc w:val="center"/>
              <w:rPr/>
            </w:pPr>
            <w:r>
              <w:rPr>
                <w:b/>
                <w:sz w:val="15"/>
              </w:rPr>
              <w:t>Module / Component</w:t>
            </w:r>
          </w:p>
        </w:tc>
        <w:tc>
          <w:tcPr>
            <w:tcW w:w="1008" w:type="dxa"/>
            <w:tcBorders/>
            <w:shd w:val="clear" w:color="auto" w:fill="b4c7e7"/>
            <w:vAlign w:val="center"/>
          </w:tcPr>
          <w:p w14:paraId="518C5C44">
            <w:pPr>
              <w:pStyle w:val="style0"/>
              <w:jc w:val="center"/>
              <w:rPr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w="648" w:type="dxa"/>
            <w:tcBorders/>
            <w:shd w:val="clear" w:color="auto" w:fill="b4c7e7"/>
            <w:vAlign w:val="center"/>
          </w:tcPr>
          <w:p w14:paraId="10BC6E27">
            <w:pPr>
              <w:pStyle w:val="style0"/>
              <w:jc w:val="center"/>
              <w:rPr/>
            </w:pPr>
            <w:r>
              <w:rPr>
                <w:b/>
                <w:sz w:val="15"/>
              </w:rPr>
              <w:t>Marks</w:t>
            </w:r>
          </w:p>
        </w:tc>
        <w:tc>
          <w:tcPr>
            <w:tcW w:w="2088" w:type="dxa"/>
            <w:tcBorders/>
            <w:shd w:val="clear" w:color="auto" w:fill="b4c7e7"/>
            <w:vAlign w:val="center"/>
          </w:tcPr>
          <w:p w14:paraId="27DA92A7">
            <w:pPr>
              <w:pStyle w:val="style0"/>
              <w:jc w:val="center"/>
              <w:rPr/>
            </w:pPr>
            <w:r>
              <w:rPr>
                <w:b/>
                <w:sz w:val="15"/>
              </w:rPr>
              <w:t>Contribution</w:t>
            </w:r>
          </w:p>
        </w:tc>
      </w:tr>
      <w:tr w14:paraId="2919A441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2DA60D9B">
            <w:pPr>
              <w:pStyle w:val="style0"/>
              <w:jc w:val="center"/>
              <w:rPr/>
            </w:pPr>
            <w:r>
              <w:rPr>
                <w:sz w:val="14"/>
              </w:rPr>
              <w:t>1</w:t>
            </w:r>
          </w:p>
        </w:tc>
        <w:tc>
          <w:tcPr>
            <w:tcW w:w="1800" w:type="dxa"/>
            <w:tcBorders/>
            <w:vAlign w:val="center"/>
          </w:tcPr>
          <w:p w14:paraId="5664C9DA">
            <w:pPr>
              <w:pStyle w:val="style0"/>
              <w:rPr/>
            </w:pPr>
            <w:r>
              <w:rPr>
                <w:sz w:val="14"/>
              </w:rPr>
              <w:t>User Registration &amp; Login</w:t>
            </w:r>
          </w:p>
        </w:tc>
        <w:tc>
          <w:tcPr>
            <w:tcW w:w="3096" w:type="dxa"/>
            <w:tcBorders/>
            <w:vAlign w:val="center"/>
          </w:tcPr>
          <w:p w14:paraId="73A0822A">
            <w:pPr>
              <w:pStyle w:val="style0"/>
              <w:rPr/>
            </w:pPr>
            <w:r>
              <w:rPr>
                <w:sz w:val="14"/>
              </w:rPr>
              <w:t>Allows users to create an account and securely log in to the blogging system.</w:t>
            </w:r>
          </w:p>
        </w:tc>
        <w:tc>
          <w:tcPr>
            <w:tcW w:w="1800" w:type="dxa"/>
            <w:tcBorders/>
            <w:vAlign w:val="center"/>
          </w:tcPr>
          <w:p w14:paraId="6FAE7A85">
            <w:pPr>
              <w:pStyle w:val="style0"/>
              <w:rPr/>
            </w:pPr>
            <w:r>
              <w:rPr>
                <w:sz w:val="14"/>
              </w:rPr>
              <w:t>User Management / Authentication</w:t>
            </w:r>
          </w:p>
        </w:tc>
        <w:tc>
          <w:tcPr>
            <w:tcW w:w="1008" w:type="dxa"/>
            <w:tcBorders/>
            <w:vAlign w:val="center"/>
          </w:tcPr>
          <w:p w14:paraId="139F2480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5B47F06E">
            <w:pPr>
              <w:pStyle w:val="style0"/>
              <w:jc w:val="center"/>
              <w:rPr/>
            </w:pPr>
            <w:r>
              <w:rPr>
                <w:sz w:val="14"/>
              </w:rPr>
              <w:t>0.5</w:t>
            </w:r>
          </w:p>
        </w:tc>
        <w:tc>
          <w:tcPr>
            <w:tcW w:w="2088" w:type="dxa"/>
            <w:tcBorders/>
            <w:vAlign w:val="center"/>
          </w:tcPr>
          <w:p w14:paraId="71DF930F">
            <w:pPr>
              <w:pStyle w:val="style0"/>
              <w:rPr/>
            </w:pPr>
            <w:r>
              <w:rPr>
                <w:sz w:val="14"/>
              </w:rPr>
              <w:t>Provides secure user access and account management.</w:t>
            </w:r>
          </w:p>
        </w:tc>
      </w:tr>
      <w:tr w14:paraId="4291D8BC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57BF2A8D">
            <w:pPr>
              <w:pStyle w:val="style0"/>
              <w:jc w:val="center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1800" w:type="dxa"/>
            <w:tcBorders/>
            <w:vAlign w:val="center"/>
          </w:tcPr>
          <w:p w14:paraId="5BD0545D">
            <w:pPr>
              <w:pStyle w:val="style0"/>
              <w:rPr/>
            </w:pPr>
            <w:r>
              <w:rPr>
                <w:sz w:val="14"/>
              </w:rPr>
              <w:t>JWT Authentication &amp; Protected APIs</w:t>
            </w:r>
          </w:p>
        </w:tc>
        <w:tc>
          <w:tcPr>
            <w:tcW w:w="3096" w:type="dxa"/>
            <w:tcBorders/>
            <w:vAlign w:val="center"/>
          </w:tcPr>
          <w:p w14:paraId="62415843">
            <w:pPr>
              <w:pStyle w:val="style0"/>
              <w:rPr/>
            </w:pPr>
            <w:r>
              <w:rPr>
                <w:sz w:val="14"/>
              </w:rPr>
              <w:t>Protects authorized API endpoints using JSON Web Tokens.</w:t>
            </w:r>
          </w:p>
        </w:tc>
        <w:tc>
          <w:tcPr>
            <w:tcW w:w="1800" w:type="dxa"/>
            <w:tcBorders/>
            <w:vAlign w:val="center"/>
          </w:tcPr>
          <w:p w14:paraId="7FE3F26E">
            <w:pPr>
              <w:pStyle w:val="style0"/>
              <w:rPr/>
            </w:pPr>
            <w:r>
              <w:rPr>
                <w:sz w:val="14"/>
              </w:rPr>
              <w:t>Security / Authentication</w:t>
            </w:r>
          </w:p>
        </w:tc>
        <w:tc>
          <w:tcPr>
            <w:tcW w:w="1008" w:type="dxa"/>
            <w:tcBorders/>
            <w:vAlign w:val="center"/>
          </w:tcPr>
          <w:p w14:paraId="66D85BF9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154D3C99">
            <w:pPr>
              <w:pStyle w:val="style0"/>
              <w:jc w:val="center"/>
              <w:rPr/>
            </w:pPr>
            <w:r>
              <w:rPr>
                <w:sz w:val="14"/>
              </w:rPr>
              <w:t>0.5</w:t>
            </w:r>
          </w:p>
        </w:tc>
        <w:tc>
          <w:tcPr>
            <w:tcW w:w="2088" w:type="dxa"/>
            <w:tcBorders/>
            <w:vAlign w:val="center"/>
          </w:tcPr>
          <w:p w14:paraId="4F1A6497">
            <w:pPr>
              <w:pStyle w:val="style0"/>
              <w:rPr/>
            </w:pPr>
            <w:r>
              <w:rPr>
                <w:sz w:val="14"/>
              </w:rPr>
              <w:t>Ensures only authenticated users can access protected operations.</w:t>
            </w:r>
          </w:p>
        </w:tc>
      </w:tr>
      <w:tr w14:paraId="3352E814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70348301">
            <w:pPr>
              <w:pStyle w:val="style0"/>
              <w:jc w:val="center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1800" w:type="dxa"/>
            <w:tcBorders/>
            <w:vAlign w:val="center"/>
          </w:tcPr>
          <w:p w14:paraId="2992ADFB">
            <w:pPr>
              <w:pStyle w:val="style0"/>
              <w:rPr/>
            </w:pPr>
            <w:r>
              <w:rPr>
                <w:sz w:val="14"/>
              </w:rPr>
              <w:t>Blog CRUD Operations</w:t>
            </w:r>
          </w:p>
        </w:tc>
        <w:tc>
          <w:tcPr>
            <w:tcW w:w="3096" w:type="dxa"/>
            <w:tcBorders/>
            <w:vAlign w:val="center"/>
          </w:tcPr>
          <w:p w14:paraId="7B295052">
            <w:pPr>
              <w:pStyle w:val="style0"/>
              <w:rPr/>
            </w:pPr>
            <w:r>
              <w:rPr>
                <w:sz w:val="14"/>
              </w:rPr>
              <w:t>Users can create, view, update, and delete their blog posts.</w:t>
            </w:r>
          </w:p>
        </w:tc>
        <w:tc>
          <w:tcPr>
            <w:tcW w:w="1800" w:type="dxa"/>
            <w:tcBorders/>
            <w:vAlign w:val="center"/>
          </w:tcPr>
          <w:p w14:paraId="7AFB4755">
            <w:pPr>
              <w:pStyle w:val="style0"/>
              <w:rPr/>
            </w:pPr>
            <w:r>
              <w:rPr>
                <w:sz w:val="14"/>
              </w:rPr>
              <w:t>Blog Management</w:t>
            </w:r>
          </w:p>
        </w:tc>
        <w:tc>
          <w:tcPr>
            <w:tcW w:w="1008" w:type="dxa"/>
            <w:tcBorders/>
            <w:vAlign w:val="center"/>
          </w:tcPr>
          <w:p w14:paraId="14EC7726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4EA3BC9A">
            <w:pPr>
              <w:pStyle w:val="style0"/>
              <w:jc w:val="center"/>
              <w:rPr/>
            </w:pPr>
            <w:r>
              <w:rPr>
                <w:sz w:val="14"/>
              </w:rPr>
              <w:t>0.5</w:t>
            </w:r>
          </w:p>
        </w:tc>
        <w:tc>
          <w:tcPr>
            <w:tcW w:w="2088" w:type="dxa"/>
            <w:tcBorders/>
            <w:vAlign w:val="center"/>
          </w:tcPr>
          <w:p w14:paraId="7A874AF1">
            <w:pPr>
              <w:pStyle w:val="style0"/>
              <w:rPr/>
            </w:pPr>
            <w:r>
              <w:rPr>
                <w:sz w:val="14"/>
              </w:rPr>
              <w:t>Provides the core functionality for managing blog content.</w:t>
            </w:r>
          </w:p>
        </w:tc>
      </w:tr>
      <w:tr w14:paraId="3E85799D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0E9E09BB">
            <w:pPr>
              <w:pStyle w:val="style0"/>
              <w:jc w:val="center"/>
              <w:rPr/>
            </w:pPr>
            <w:r>
              <w:rPr>
                <w:sz w:val="14"/>
              </w:rPr>
              <w:t>4</w:t>
            </w:r>
          </w:p>
        </w:tc>
        <w:tc>
          <w:tcPr>
            <w:tcW w:w="1800" w:type="dxa"/>
            <w:tcBorders/>
            <w:vAlign w:val="center"/>
          </w:tcPr>
          <w:p w14:paraId="5FE802D4">
            <w:pPr>
              <w:pStyle w:val="style0"/>
              <w:rPr/>
            </w:pPr>
            <w:r>
              <w:rPr>
                <w:sz w:val="14"/>
              </w:rPr>
              <w:t>AI Blog Ideas &amp; Content Generation</w:t>
            </w:r>
          </w:p>
        </w:tc>
        <w:tc>
          <w:tcPr>
            <w:tcW w:w="3096" w:type="dxa"/>
            <w:tcBorders/>
            <w:vAlign w:val="center"/>
          </w:tcPr>
          <w:p w14:paraId="62C16C2F">
            <w:pPr>
              <w:pStyle w:val="style0"/>
              <w:rPr/>
            </w:pPr>
            <w:r>
              <w:rPr>
                <w:sz w:val="14"/>
              </w:rPr>
              <w:t>Assists users in generating blog ideas and AI-supported content.</w:t>
            </w:r>
          </w:p>
        </w:tc>
        <w:tc>
          <w:tcPr>
            <w:tcW w:w="1800" w:type="dxa"/>
            <w:tcBorders/>
            <w:vAlign w:val="center"/>
          </w:tcPr>
          <w:p w14:paraId="316039DE">
            <w:pPr>
              <w:pStyle w:val="style0"/>
              <w:rPr/>
            </w:pPr>
            <w:r>
              <w:rPr>
                <w:sz w:val="14"/>
              </w:rPr>
              <w:t>AI Content Module</w:t>
            </w:r>
          </w:p>
        </w:tc>
        <w:tc>
          <w:tcPr>
            <w:tcW w:w="1008" w:type="dxa"/>
            <w:tcBorders/>
            <w:vAlign w:val="center"/>
          </w:tcPr>
          <w:p w14:paraId="5398B79D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24C8E431">
            <w:pPr>
              <w:pStyle w:val="style0"/>
              <w:jc w:val="center"/>
              <w:rPr/>
            </w:pPr>
            <w:r>
              <w:rPr>
                <w:sz w:val="14"/>
              </w:rPr>
              <w:t>0.5</w:t>
            </w:r>
          </w:p>
        </w:tc>
        <w:tc>
          <w:tcPr>
            <w:tcW w:w="2088" w:type="dxa"/>
            <w:tcBorders/>
            <w:vAlign w:val="center"/>
          </w:tcPr>
          <w:p w14:paraId="49E703B1">
            <w:pPr>
              <w:pStyle w:val="style0"/>
              <w:rPr/>
            </w:pPr>
            <w:r>
              <w:rPr>
                <w:sz w:val="14"/>
              </w:rPr>
              <w:t>Reduces manual effort and supports faster content creation.</w:t>
            </w:r>
          </w:p>
        </w:tc>
      </w:tr>
      <w:tr w14:paraId="47FEB165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21974D7C">
            <w:pPr>
              <w:pStyle w:val="style0"/>
              <w:jc w:val="center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1800" w:type="dxa"/>
            <w:tcBorders/>
            <w:vAlign w:val="center"/>
          </w:tcPr>
          <w:p w14:paraId="44845288">
            <w:pPr>
              <w:pStyle w:val="style0"/>
              <w:rPr/>
            </w:pPr>
            <w:r>
              <w:rPr>
                <w:sz w:val="14"/>
              </w:rPr>
              <w:t>Content Summarization &amp; Improvement</w:t>
            </w:r>
          </w:p>
        </w:tc>
        <w:tc>
          <w:tcPr>
            <w:tcW w:w="3096" w:type="dxa"/>
            <w:tcBorders/>
            <w:vAlign w:val="center"/>
          </w:tcPr>
          <w:p w14:paraId="235F05FF">
            <w:pPr>
              <w:pStyle w:val="style0"/>
              <w:rPr/>
            </w:pPr>
            <w:r>
              <w:rPr>
                <w:sz w:val="14"/>
              </w:rPr>
              <w:t>Supports summarizing and improving blog content for clearer presentation.</w:t>
            </w:r>
          </w:p>
        </w:tc>
        <w:tc>
          <w:tcPr>
            <w:tcW w:w="1800" w:type="dxa"/>
            <w:tcBorders/>
            <w:vAlign w:val="center"/>
          </w:tcPr>
          <w:p w14:paraId="0F75D245">
            <w:pPr>
              <w:pStyle w:val="style0"/>
              <w:rPr/>
            </w:pPr>
            <w:r>
              <w:rPr>
                <w:sz w:val="14"/>
              </w:rPr>
              <w:t>AI Content Module</w:t>
            </w:r>
          </w:p>
        </w:tc>
        <w:tc>
          <w:tcPr>
            <w:tcW w:w="1008" w:type="dxa"/>
            <w:tcBorders/>
            <w:vAlign w:val="center"/>
          </w:tcPr>
          <w:p w14:paraId="3610513F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2B09AFDC">
            <w:pPr>
              <w:pStyle w:val="style0"/>
              <w:jc w:val="center"/>
              <w:rPr/>
            </w:pPr>
            <w:r>
              <w:rPr>
                <w:sz w:val="14"/>
              </w:rPr>
              <w:t>0.5</w:t>
            </w:r>
          </w:p>
        </w:tc>
        <w:tc>
          <w:tcPr>
            <w:tcW w:w="2088" w:type="dxa"/>
            <w:tcBorders/>
            <w:vAlign w:val="center"/>
          </w:tcPr>
          <w:p w14:paraId="2DAC59D3">
            <w:pPr>
              <w:pStyle w:val="style0"/>
              <w:rPr/>
            </w:pPr>
            <w:r>
              <w:rPr>
                <w:sz w:val="14"/>
              </w:rPr>
              <w:t>Helps users refine and improve existing blog content.</w:t>
            </w:r>
          </w:p>
        </w:tc>
      </w:tr>
      <w:tr w14:paraId="23AC1C60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10E83CF2">
            <w:pPr>
              <w:pStyle w:val="style0"/>
              <w:jc w:val="center"/>
              <w:rPr/>
            </w:pPr>
            <w:r>
              <w:rPr>
                <w:sz w:val="14"/>
              </w:rPr>
              <w:t>6</w:t>
            </w:r>
          </w:p>
        </w:tc>
        <w:tc>
          <w:tcPr>
            <w:tcW w:w="1800" w:type="dxa"/>
            <w:tcBorders/>
            <w:vAlign w:val="center"/>
          </w:tcPr>
          <w:p w14:paraId="3876CDCE">
            <w:pPr>
              <w:pStyle w:val="style0"/>
              <w:rPr/>
            </w:pPr>
            <w:r>
              <w:rPr>
                <w:sz w:val="14"/>
              </w:rPr>
              <w:t>Categories &amp; Tags</w:t>
            </w:r>
          </w:p>
        </w:tc>
        <w:tc>
          <w:tcPr>
            <w:tcW w:w="3096" w:type="dxa"/>
            <w:tcBorders/>
            <w:vAlign w:val="center"/>
          </w:tcPr>
          <w:p w14:paraId="40C23306">
            <w:pPr>
              <w:pStyle w:val="style0"/>
              <w:rPr/>
            </w:pPr>
            <w:r>
              <w:rPr>
                <w:sz w:val="14"/>
              </w:rPr>
              <w:t>Allows blog posts to be organized using categories and tags.</w:t>
            </w:r>
          </w:p>
        </w:tc>
        <w:tc>
          <w:tcPr>
            <w:tcW w:w="1800" w:type="dxa"/>
            <w:tcBorders/>
            <w:vAlign w:val="center"/>
          </w:tcPr>
          <w:p w14:paraId="752C4930">
            <w:pPr>
              <w:pStyle w:val="style0"/>
              <w:rPr/>
            </w:pPr>
            <w:r>
              <w:rPr>
                <w:sz w:val="14"/>
              </w:rPr>
              <w:t>Content Organization</w:t>
            </w:r>
          </w:p>
        </w:tc>
        <w:tc>
          <w:tcPr>
            <w:tcW w:w="1008" w:type="dxa"/>
            <w:tcBorders/>
            <w:vAlign w:val="center"/>
          </w:tcPr>
          <w:p w14:paraId="3F00B8BD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19BBFFB5">
            <w:pPr>
              <w:pStyle w:val="style0"/>
              <w:jc w:val="center"/>
              <w:rPr/>
            </w:pPr>
            <w:r>
              <w:rPr>
                <w:sz w:val="14"/>
              </w:rPr>
              <w:t>0.5</w:t>
            </w:r>
          </w:p>
        </w:tc>
        <w:tc>
          <w:tcPr>
            <w:tcW w:w="2088" w:type="dxa"/>
            <w:tcBorders/>
            <w:vAlign w:val="center"/>
          </w:tcPr>
          <w:p w14:paraId="5C4D7C73">
            <w:pPr>
              <w:pStyle w:val="style0"/>
              <w:rPr/>
            </w:pPr>
            <w:r>
              <w:rPr>
                <w:sz w:val="14"/>
              </w:rPr>
              <w:t>Makes blog content easier to classify and manage.</w:t>
            </w:r>
          </w:p>
        </w:tc>
      </w:tr>
      <w:tr w14:paraId="423342D0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1CC94520">
            <w:pPr>
              <w:pStyle w:val="style0"/>
              <w:jc w:val="center"/>
              <w:rPr/>
            </w:pPr>
            <w:r>
              <w:rPr>
                <w:sz w:val="14"/>
              </w:rPr>
              <w:t>7</w:t>
            </w:r>
          </w:p>
        </w:tc>
        <w:tc>
          <w:tcPr>
            <w:tcW w:w="1800" w:type="dxa"/>
            <w:tcBorders/>
            <w:vAlign w:val="center"/>
          </w:tcPr>
          <w:p w14:paraId="706DA394">
            <w:pPr>
              <w:pStyle w:val="style0"/>
              <w:rPr/>
            </w:pPr>
            <w:r>
              <w:rPr>
                <w:sz w:val="14"/>
              </w:rPr>
              <w:t>Search Functionality</w:t>
            </w:r>
          </w:p>
        </w:tc>
        <w:tc>
          <w:tcPr>
            <w:tcW w:w="3096" w:type="dxa"/>
            <w:tcBorders/>
            <w:vAlign w:val="center"/>
          </w:tcPr>
          <w:p w14:paraId="3929657E">
            <w:pPr>
              <w:pStyle w:val="style0"/>
              <w:rPr/>
            </w:pPr>
            <w:r>
              <w:rPr>
                <w:sz w:val="14"/>
              </w:rPr>
              <w:t>Allows users to find relevant blog posts using search.</w:t>
            </w:r>
          </w:p>
        </w:tc>
        <w:tc>
          <w:tcPr>
            <w:tcW w:w="1800" w:type="dxa"/>
            <w:tcBorders/>
            <w:vAlign w:val="center"/>
          </w:tcPr>
          <w:p w14:paraId="04276EDD">
            <w:pPr>
              <w:pStyle w:val="style0"/>
              <w:rPr/>
            </w:pPr>
            <w:r>
              <w:rPr>
                <w:sz w:val="14"/>
              </w:rPr>
              <w:t>Search Module / API</w:t>
            </w:r>
          </w:p>
        </w:tc>
        <w:tc>
          <w:tcPr>
            <w:tcW w:w="1008" w:type="dxa"/>
            <w:tcBorders/>
            <w:vAlign w:val="center"/>
          </w:tcPr>
          <w:p w14:paraId="77D4D0D3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3A5C25DD">
            <w:pPr>
              <w:pStyle w:val="style0"/>
              <w:jc w:val="center"/>
              <w:rPr/>
            </w:pPr>
            <w:r>
              <w:rPr>
                <w:sz w:val="14"/>
              </w:rPr>
              <w:t>0.5</w:t>
            </w:r>
          </w:p>
        </w:tc>
        <w:tc>
          <w:tcPr>
            <w:tcW w:w="2088" w:type="dxa"/>
            <w:tcBorders/>
            <w:vAlign w:val="center"/>
          </w:tcPr>
          <w:p w14:paraId="7C2568D2">
            <w:pPr>
              <w:pStyle w:val="style0"/>
              <w:rPr/>
            </w:pPr>
            <w:r>
              <w:rPr>
                <w:sz w:val="14"/>
              </w:rPr>
              <w:t>Improves accessibility and management of multiple posts.</w:t>
            </w:r>
          </w:p>
        </w:tc>
      </w:tr>
      <w:tr w14:paraId="6FBE7766">
        <w:tblPrEx/>
        <w:trPr>
          <w:cantSplit/>
          <w:jc w:val="center"/>
        </w:trPr>
        <w:tc>
          <w:tcPr>
            <w:tcW w:w="547" w:type="dxa"/>
            <w:tcBorders/>
            <w:vAlign w:val="center"/>
          </w:tcPr>
          <w:p w14:paraId="43970F70">
            <w:pPr>
              <w:pStyle w:val="style0"/>
              <w:jc w:val="center"/>
              <w:rPr/>
            </w:pPr>
            <w:r>
              <w:rPr>
                <w:sz w:val="14"/>
              </w:rPr>
              <w:t>8</w:t>
            </w:r>
          </w:p>
        </w:tc>
        <w:tc>
          <w:tcPr>
            <w:tcW w:w="1800" w:type="dxa"/>
            <w:tcBorders/>
            <w:vAlign w:val="center"/>
          </w:tcPr>
          <w:p w14:paraId="1538086B">
            <w:pPr>
              <w:pStyle w:val="style0"/>
              <w:rPr/>
            </w:pPr>
            <w:r>
              <w:rPr>
                <w:sz w:val="14"/>
              </w:rPr>
              <w:t>Database &amp; API Integration</w:t>
            </w:r>
          </w:p>
        </w:tc>
        <w:tc>
          <w:tcPr>
            <w:tcW w:w="3096" w:type="dxa"/>
            <w:tcBorders/>
            <w:vAlign w:val="center"/>
          </w:tcPr>
          <w:p w14:paraId="21A7A459">
            <w:pPr>
              <w:pStyle w:val="style0"/>
              <w:rPr/>
            </w:pPr>
            <w:r>
              <w:rPr>
                <w:sz w:val="14"/>
              </w:rPr>
              <w:t>Stores user and blog data in MongoDB and exposes REST API endpoints.</w:t>
            </w:r>
          </w:p>
        </w:tc>
        <w:tc>
          <w:tcPr>
            <w:tcW w:w="1800" w:type="dxa"/>
            <w:tcBorders/>
            <w:vAlign w:val="center"/>
          </w:tcPr>
          <w:p w14:paraId="3758BC01">
            <w:pPr>
              <w:pStyle w:val="style0"/>
              <w:rPr/>
            </w:pPr>
            <w:r>
              <w:rPr>
                <w:sz w:val="14"/>
              </w:rPr>
              <w:t>Database / REST API</w:t>
            </w:r>
          </w:p>
        </w:tc>
        <w:tc>
          <w:tcPr>
            <w:tcW w:w="1008" w:type="dxa"/>
            <w:tcBorders/>
            <w:vAlign w:val="center"/>
          </w:tcPr>
          <w:p w14:paraId="62314BC0">
            <w:pPr>
              <w:pStyle w:val="style0"/>
              <w:jc w:val="center"/>
              <w:rPr/>
            </w:pPr>
            <w:r>
              <w:rPr>
                <w:sz w:val="14"/>
              </w:rPr>
              <w:t>Done</w:t>
            </w:r>
          </w:p>
        </w:tc>
        <w:tc>
          <w:tcPr>
            <w:tcW w:w="648" w:type="dxa"/>
            <w:tcBorders/>
            <w:vAlign w:val="center"/>
          </w:tcPr>
          <w:p w14:paraId="1833F957">
            <w:pPr>
              <w:pStyle w:val="style0"/>
              <w:jc w:val="center"/>
              <w:rPr/>
            </w:pPr>
            <w:r>
              <w:rPr>
                <w:sz w:val="14"/>
              </w:rPr>
              <w:t>1.0</w:t>
            </w:r>
          </w:p>
        </w:tc>
        <w:tc>
          <w:tcPr>
            <w:tcW w:w="2088" w:type="dxa"/>
            <w:tcBorders/>
            <w:vAlign w:val="center"/>
          </w:tcPr>
          <w:p w14:paraId="1CF14A5C">
            <w:pPr>
              <w:pStyle w:val="style0"/>
              <w:rPr/>
            </w:pPr>
            <w:r>
              <w:rPr>
                <w:sz w:val="14"/>
              </w:rPr>
              <w:t>Provides persistent data storage and integration for the application.</w:t>
            </w:r>
          </w:p>
        </w:tc>
      </w:tr>
    </w:tbl>
    <w:p w14:paraId="78F764EF">
      <w:pPr>
        <w:pStyle w:val="style0"/>
        <w:rPr/>
      </w:pPr>
    </w:p>
    <w:p w14:paraId="45E81FC8">
      <w:pPr>
        <w:pStyle w:val="style0"/>
        <w:rPr/>
      </w:pPr>
      <w:r>
        <w:rPr>
          <w:b/>
          <w:sz w:val="22"/>
        </w:rPr>
        <w:t>Feature Summary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14:paraId="70D0E86E">
        <w:trPr>
          <w:cantSplit/>
          <w:jc w:val="center"/>
        </w:trPr>
        <w:tc>
          <w:tcPr>
            <w:tcW w:w="5328" w:type="dxa"/>
            <w:tcBorders/>
            <w:shd w:val="clear" w:color="auto" w:fill="b4c7e7"/>
            <w:vAlign w:val="center"/>
          </w:tcPr>
          <w:p w14:paraId="75181857">
            <w:pPr>
              <w:pStyle w:val="style0"/>
              <w:jc w:val="center"/>
              <w:rPr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5328" w:type="dxa"/>
            <w:tcBorders/>
            <w:shd w:val="clear" w:color="auto" w:fill="b4c7e7"/>
            <w:vAlign w:val="center"/>
          </w:tcPr>
          <w:p w14:paraId="386AB5E5">
            <w:pPr>
              <w:pStyle w:val="style0"/>
              <w:jc w:val="center"/>
              <w:rPr/>
            </w:pPr>
            <w:r>
              <w:rPr>
                <w:b/>
                <w:sz w:val="17"/>
              </w:rPr>
              <w:t>Count / Value</w:t>
            </w:r>
          </w:p>
        </w:tc>
      </w:tr>
      <w:tr w14:paraId="0EF10E07">
        <w:tblPrEx/>
        <w:trPr>
          <w:cantSplit/>
          <w:jc w:val="center"/>
        </w:trPr>
        <w:tc>
          <w:tcPr>
            <w:tcW w:w="5328" w:type="dxa"/>
            <w:tcBorders/>
            <w:vAlign w:val="center"/>
          </w:tcPr>
          <w:p w14:paraId="1971C6CA">
            <w:pPr>
              <w:pStyle w:val="style0"/>
              <w:rPr/>
            </w:pPr>
            <w:r>
              <w:rPr>
                <w:b/>
                <w:sz w:val="17"/>
              </w:rPr>
              <w:t>Total Features Planned</w:t>
            </w:r>
          </w:p>
        </w:tc>
        <w:tc>
          <w:tcPr>
            <w:tcW w:w="5328" w:type="dxa"/>
            <w:tcBorders/>
            <w:vAlign w:val="center"/>
          </w:tcPr>
          <w:p w14:paraId="3CE3EC67">
            <w:pPr>
              <w:pStyle w:val="style0"/>
              <w:jc w:val="center"/>
              <w:rPr/>
            </w:pPr>
            <w:r>
              <w:rPr>
                <w:sz w:val="17"/>
              </w:rPr>
              <w:t>8</w:t>
            </w:r>
          </w:p>
        </w:tc>
      </w:tr>
      <w:tr w14:paraId="5C448D9D">
        <w:tblPrEx/>
        <w:trPr>
          <w:cantSplit/>
          <w:jc w:val="center"/>
        </w:trPr>
        <w:tc>
          <w:tcPr>
            <w:tcW w:w="5328" w:type="dxa"/>
            <w:tcBorders/>
            <w:vAlign w:val="center"/>
          </w:tcPr>
          <w:p w14:paraId="50B3D784">
            <w:pPr>
              <w:pStyle w:val="style0"/>
              <w:rPr/>
            </w:pPr>
            <w:r>
              <w:rPr>
                <w:b/>
                <w:sz w:val="17"/>
              </w:rPr>
              <w:t>Total Features Implemented</w:t>
            </w:r>
          </w:p>
        </w:tc>
        <w:tc>
          <w:tcPr>
            <w:tcW w:w="5328" w:type="dxa"/>
            <w:tcBorders/>
            <w:vAlign w:val="center"/>
          </w:tcPr>
          <w:p w14:paraId="1E5FCCE7">
            <w:pPr>
              <w:pStyle w:val="style0"/>
              <w:jc w:val="center"/>
              <w:rPr/>
            </w:pPr>
            <w:r>
              <w:rPr>
                <w:sz w:val="17"/>
              </w:rPr>
              <w:t>8</w:t>
            </w:r>
          </w:p>
        </w:tc>
      </w:tr>
      <w:tr w14:paraId="0967FDC4">
        <w:tblPrEx/>
        <w:trPr>
          <w:cantSplit/>
          <w:jc w:val="center"/>
        </w:trPr>
        <w:tc>
          <w:tcPr>
            <w:tcW w:w="5328" w:type="dxa"/>
            <w:tcBorders/>
            <w:vAlign w:val="center"/>
          </w:tcPr>
          <w:p w14:paraId="4CF995C1">
            <w:pPr>
              <w:pStyle w:val="style0"/>
              <w:rPr/>
            </w:pPr>
            <w:r>
              <w:rPr>
                <w:b/>
                <w:sz w:val="17"/>
              </w:rPr>
              <w:t>Core / Must-Have Features</w:t>
            </w:r>
          </w:p>
        </w:tc>
        <w:tc>
          <w:tcPr>
            <w:tcW w:w="5328" w:type="dxa"/>
            <w:tcBorders/>
            <w:vAlign w:val="center"/>
          </w:tcPr>
          <w:p w14:paraId="1DF2DF2A">
            <w:pPr>
              <w:pStyle w:val="style0"/>
              <w:jc w:val="center"/>
              <w:rPr/>
            </w:pPr>
            <w:r>
              <w:rPr>
                <w:sz w:val="17"/>
              </w:rPr>
              <w:t>6</w:t>
            </w:r>
          </w:p>
        </w:tc>
      </w:tr>
      <w:tr w14:paraId="55B78986">
        <w:tblPrEx/>
        <w:trPr>
          <w:cantSplit/>
          <w:jc w:val="center"/>
        </w:trPr>
        <w:tc>
          <w:tcPr>
            <w:tcW w:w="5328" w:type="dxa"/>
            <w:tcBorders/>
            <w:vAlign w:val="center"/>
          </w:tcPr>
          <w:p w14:paraId="757F01D2">
            <w:pPr>
              <w:pStyle w:val="style0"/>
              <w:rPr/>
            </w:pPr>
            <w:r>
              <w:rPr>
                <w:b/>
                <w:sz w:val="17"/>
              </w:rPr>
              <w:t>Additional / Nice-to-Have Features</w:t>
            </w:r>
          </w:p>
        </w:tc>
        <w:tc>
          <w:tcPr>
            <w:tcW w:w="5328" w:type="dxa"/>
            <w:tcBorders/>
            <w:vAlign w:val="center"/>
          </w:tcPr>
          <w:p w14:paraId="2475C948">
            <w:pPr>
              <w:pStyle w:val="style0"/>
              <w:jc w:val="center"/>
              <w:rPr/>
            </w:pPr>
            <w:r>
              <w:rPr>
                <w:sz w:val="17"/>
              </w:rPr>
              <w:t>2</w:t>
            </w:r>
          </w:p>
        </w:tc>
      </w:tr>
      <w:tr w14:paraId="53C42B7E">
        <w:tblPrEx/>
        <w:trPr>
          <w:cantSplit/>
          <w:jc w:val="center"/>
        </w:trPr>
        <w:tc>
          <w:tcPr>
            <w:tcW w:w="5328" w:type="dxa"/>
            <w:tcBorders/>
            <w:vAlign w:val="center"/>
          </w:tcPr>
          <w:p w14:paraId="7D23C69F">
            <w:pPr>
              <w:pStyle w:val="style0"/>
              <w:rPr/>
            </w:pPr>
            <w:r>
              <w:rPr>
                <w:b/>
                <w:sz w:val="17"/>
              </w:rPr>
              <w:t>Features Tested &amp; Verified</w:t>
            </w:r>
          </w:p>
        </w:tc>
        <w:tc>
          <w:tcPr>
            <w:tcW w:w="5328" w:type="dxa"/>
            <w:tcBorders/>
            <w:vAlign w:val="center"/>
          </w:tcPr>
          <w:p w14:paraId="6087C602">
            <w:pPr>
              <w:pStyle w:val="style0"/>
              <w:jc w:val="center"/>
              <w:rPr/>
            </w:pPr>
            <w:r>
              <w:rPr>
                <w:sz w:val="17"/>
              </w:rPr>
              <w:t>8</w:t>
            </w:r>
          </w:p>
        </w:tc>
      </w:tr>
    </w:tbl>
    <w:p w14:paraId="27C568C7">
      <w:pPr>
        <w:pStyle w:val="style0"/>
        <w:rPr/>
      </w:pPr>
    </w:p>
    <w:p w14:paraId="5B515243">
      <w:pPr>
        <w:pStyle w:val="style0"/>
        <w:rPr/>
      </w:pPr>
      <w:r>
        <w:rPr>
          <w:b/>
          <w:sz w:val="22"/>
        </w:rPr>
        <w:t>Feature Category Breakdown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14:paraId="759B4EC4">
        <w:trPr>
          <w:cantSplit/>
          <w:jc w:val="center"/>
        </w:trPr>
        <w:tc>
          <w:tcPr>
            <w:tcW w:w="2664" w:type="dxa"/>
            <w:tcBorders/>
            <w:shd w:val="clear" w:color="auto" w:fill="b4c7e7"/>
            <w:vAlign w:val="center"/>
          </w:tcPr>
          <w:p w14:paraId="59CDC87A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S.No</w:t>
            </w:r>
          </w:p>
        </w:tc>
        <w:tc>
          <w:tcPr>
            <w:tcW w:w="2664" w:type="dxa"/>
            <w:tcBorders/>
            <w:shd w:val="clear" w:color="auto" w:fill="b4c7e7"/>
            <w:vAlign w:val="center"/>
          </w:tcPr>
          <w:p w14:paraId="4690DEFD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Category</w:t>
            </w:r>
          </w:p>
        </w:tc>
        <w:tc>
          <w:tcPr>
            <w:tcW w:w="2664" w:type="dxa"/>
            <w:tcBorders/>
            <w:shd w:val="clear" w:color="auto" w:fill="b4c7e7"/>
            <w:vAlign w:val="center"/>
          </w:tcPr>
          <w:p w14:paraId="3EC7749D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Features in Category</w:t>
            </w:r>
          </w:p>
        </w:tc>
        <w:tc>
          <w:tcPr>
            <w:tcW w:w="2664" w:type="dxa"/>
            <w:tcBorders/>
            <w:shd w:val="clear" w:color="auto" w:fill="b4c7e7"/>
            <w:vAlign w:val="center"/>
          </w:tcPr>
          <w:p w14:paraId="04D189AC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Example Features</w:t>
            </w:r>
          </w:p>
        </w:tc>
      </w:tr>
      <w:tr w14:paraId="311B5C36">
        <w:tblPrEx/>
        <w:trPr>
          <w:cantSplit/>
          <w:jc w:val="center"/>
        </w:trPr>
        <w:tc>
          <w:tcPr>
            <w:tcW w:w="2664" w:type="dxa"/>
            <w:tcBorders/>
            <w:vAlign w:val="center"/>
          </w:tcPr>
          <w:p w14:paraId="6229B9C0">
            <w:pPr>
              <w:pStyle w:val="style0"/>
              <w:jc w:val="center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2664" w:type="dxa"/>
            <w:tcBorders/>
            <w:vAlign w:val="center"/>
          </w:tcPr>
          <w:p w14:paraId="75C7E106">
            <w:pPr>
              <w:pStyle w:val="style0"/>
              <w:rPr/>
            </w:pPr>
            <w:r>
              <w:rPr>
                <w:sz w:val="15"/>
              </w:rPr>
              <w:t>User Interface (UI)</w:t>
            </w:r>
          </w:p>
        </w:tc>
        <w:tc>
          <w:tcPr>
            <w:tcW w:w="2664" w:type="dxa"/>
            <w:tcBorders/>
            <w:vAlign w:val="center"/>
          </w:tcPr>
          <w:p w14:paraId="1010A110">
            <w:pPr>
              <w:pStyle w:val="style0"/>
              <w:rPr/>
            </w:pPr>
            <w:r>
              <w:rPr>
                <w:sz w:val="15"/>
              </w:rPr>
              <w:t>API-facing application interaction / client requests</w:t>
            </w:r>
          </w:p>
        </w:tc>
        <w:tc>
          <w:tcPr>
            <w:tcW w:w="2664" w:type="dxa"/>
            <w:tcBorders/>
            <w:vAlign w:val="center"/>
          </w:tcPr>
          <w:p w14:paraId="68FF9C48">
            <w:pPr>
              <w:pStyle w:val="style0"/>
              <w:rPr/>
            </w:pPr>
            <w:r>
              <w:rPr>
                <w:sz w:val="15"/>
              </w:rPr>
              <w:t>Registration, login, blog operations</w:t>
            </w:r>
          </w:p>
        </w:tc>
      </w:tr>
      <w:tr w14:paraId="1D455A21">
        <w:tblPrEx/>
        <w:trPr>
          <w:cantSplit/>
          <w:jc w:val="center"/>
        </w:trPr>
        <w:tc>
          <w:tcPr>
            <w:tcW w:w="2664" w:type="dxa"/>
            <w:tcBorders/>
            <w:vAlign w:val="center"/>
          </w:tcPr>
          <w:p w14:paraId="01AD463C">
            <w:pPr>
              <w:pStyle w:val="style0"/>
              <w:jc w:val="center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2664" w:type="dxa"/>
            <w:tcBorders/>
            <w:vAlign w:val="center"/>
          </w:tcPr>
          <w:p w14:paraId="6F6C0B44">
            <w:pPr>
              <w:pStyle w:val="style0"/>
              <w:rPr/>
            </w:pPr>
            <w:r>
              <w:rPr>
                <w:sz w:val="15"/>
              </w:rPr>
              <w:t>Backend / Logic</w:t>
            </w:r>
          </w:p>
        </w:tc>
        <w:tc>
          <w:tcPr>
            <w:tcW w:w="2664" w:type="dxa"/>
            <w:tcBorders/>
            <w:vAlign w:val="center"/>
          </w:tcPr>
          <w:p w14:paraId="1EF914A3">
            <w:pPr>
              <w:pStyle w:val="style0"/>
              <w:rPr/>
            </w:pPr>
            <w:r>
              <w:rPr>
                <w:sz w:val="15"/>
              </w:rPr>
              <w:t>Node.js</w:t>
            </w:r>
            <w:r>
              <w:rPr>
                <w:sz w:val="15"/>
              </w:rPr>
              <w:t xml:space="preserve"> and </w:t>
            </w:r>
            <w:r>
              <w:rPr>
                <w:sz w:val="15"/>
              </w:rPr>
              <w:t>Express.js</w:t>
            </w:r>
            <w:r>
              <w:rPr>
                <w:sz w:val="15"/>
              </w:rPr>
              <w:t xml:space="preserve"> application logic</w:t>
            </w:r>
          </w:p>
        </w:tc>
        <w:tc>
          <w:tcPr>
            <w:tcW w:w="2664" w:type="dxa"/>
            <w:tcBorders/>
            <w:vAlign w:val="center"/>
          </w:tcPr>
          <w:p w14:paraId="54996F08">
            <w:pPr>
              <w:pStyle w:val="style0"/>
              <w:rPr/>
            </w:pPr>
            <w:r>
              <w:rPr>
                <w:sz w:val="15"/>
              </w:rPr>
              <w:t>Blog CRUD, AI processing, search</w:t>
            </w:r>
          </w:p>
        </w:tc>
      </w:tr>
      <w:tr w14:paraId="45C242D9">
        <w:tblPrEx/>
        <w:trPr>
          <w:cantSplit/>
          <w:jc w:val="center"/>
        </w:trPr>
        <w:tc>
          <w:tcPr>
            <w:tcW w:w="2664" w:type="dxa"/>
            <w:tcBorders/>
            <w:vAlign w:val="center"/>
          </w:tcPr>
          <w:p w14:paraId="089F5DC3">
            <w:pPr>
              <w:pStyle w:val="style0"/>
              <w:jc w:val="center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2664" w:type="dxa"/>
            <w:tcBorders/>
            <w:vAlign w:val="center"/>
          </w:tcPr>
          <w:p w14:paraId="64DCB709">
            <w:pPr>
              <w:pStyle w:val="style0"/>
              <w:rPr/>
            </w:pPr>
            <w:r>
              <w:rPr>
                <w:sz w:val="15"/>
              </w:rPr>
              <w:t>Database / Storage</w:t>
            </w:r>
          </w:p>
        </w:tc>
        <w:tc>
          <w:tcPr>
            <w:tcW w:w="2664" w:type="dxa"/>
            <w:tcBorders/>
            <w:vAlign w:val="center"/>
          </w:tcPr>
          <w:p w14:paraId="0266D321">
            <w:pPr>
              <w:pStyle w:val="style0"/>
              <w:rPr/>
            </w:pPr>
            <w:r>
              <w:rPr>
                <w:sz w:val="15"/>
              </w:rPr>
              <w:t>MongoDB with Mongoose for persistent data</w:t>
            </w:r>
          </w:p>
        </w:tc>
        <w:tc>
          <w:tcPr>
            <w:tcW w:w="2664" w:type="dxa"/>
            <w:tcBorders/>
            <w:vAlign w:val="center"/>
          </w:tcPr>
          <w:p w14:paraId="3DBE39F5">
            <w:pPr>
              <w:pStyle w:val="style0"/>
              <w:rPr/>
            </w:pPr>
            <w:r>
              <w:rPr>
                <w:sz w:val="15"/>
              </w:rPr>
              <w:t>Users, blogs, categories, tags</w:t>
            </w:r>
          </w:p>
        </w:tc>
      </w:tr>
      <w:tr w14:paraId="11391000">
        <w:tblPrEx/>
        <w:trPr>
          <w:cantSplit/>
          <w:jc w:val="center"/>
        </w:trPr>
        <w:tc>
          <w:tcPr>
            <w:tcW w:w="2664" w:type="dxa"/>
            <w:tcBorders/>
            <w:vAlign w:val="center"/>
          </w:tcPr>
          <w:p w14:paraId="488B5D51">
            <w:pPr>
              <w:pStyle w:val="style0"/>
              <w:jc w:val="center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2664" w:type="dxa"/>
            <w:tcBorders/>
            <w:vAlign w:val="center"/>
          </w:tcPr>
          <w:p w14:paraId="2587C824">
            <w:pPr>
              <w:pStyle w:val="style0"/>
              <w:rPr/>
            </w:pPr>
            <w:r>
              <w:rPr>
                <w:sz w:val="15"/>
              </w:rPr>
              <w:t>API / Integration</w:t>
            </w:r>
          </w:p>
        </w:tc>
        <w:tc>
          <w:tcPr>
            <w:tcW w:w="2664" w:type="dxa"/>
            <w:tcBorders/>
            <w:vAlign w:val="center"/>
          </w:tcPr>
          <w:p w14:paraId="6515CD24">
            <w:pPr>
              <w:pStyle w:val="style0"/>
              <w:rPr/>
            </w:pPr>
            <w:r>
              <w:rPr>
                <w:sz w:val="15"/>
              </w:rPr>
              <w:t>RESTful API endpoints for application features</w:t>
            </w:r>
          </w:p>
        </w:tc>
        <w:tc>
          <w:tcPr>
            <w:tcW w:w="2664" w:type="dxa"/>
            <w:tcBorders/>
            <w:vAlign w:val="center"/>
          </w:tcPr>
          <w:p w14:paraId="106BC389">
            <w:pPr>
              <w:pStyle w:val="style0"/>
              <w:rPr/>
            </w:pPr>
            <w:r>
              <w:rPr>
                <w:sz w:val="15"/>
              </w:rPr>
              <w:t>Authentication, blog, AI and search APIs</w:t>
            </w:r>
          </w:p>
        </w:tc>
      </w:tr>
      <w:tr w14:paraId="226E4623">
        <w:tblPrEx/>
        <w:trPr>
          <w:cantSplit/>
          <w:jc w:val="center"/>
        </w:trPr>
        <w:tc>
          <w:tcPr>
            <w:tcW w:w="2664" w:type="dxa"/>
            <w:tcBorders/>
            <w:vAlign w:val="center"/>
          </w:tcPr>
          <w:p w14:paraId="55279070">
            <w:pPr>
              <w:pStyle w:val="style0"/>
              <w:jc w:val="center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2664" w:type="dxa"/>
            <w:tcBorders/>
            <w:vAlign w:val="center"/>
          </w:tcPr>
          <w:p w14:paraId="69DCFA9E">
            <w:pPr>
              <w:pStyle w:val="style0"/>
              <w:rPr/>
            </w:pPr>
            <w:r>
              <w:rPr>
                <w:sz w:val="15"/>
              </w:rPr>
              <w:t>Security / Authentication</w:t>
            </w:r>
          </w:p>
        </w:tc>
        <w:tc>
          <w:tcPr>
            <w:tcW w:w="2664" w:type="dxa"/>
            <w:tcBorders/>
            <w:vAlign w:val="center"/>
          </w:tcPr>
          <w:p w14:paraId="5D8768BF">
            <w:pPr>
              <w:pStyle w:val="style0"/>
              <w:rPr/>
            </w:pPr>
            <w:r>
              <w:rPr>
                <w:sz w:val="15"/>
              </w:rPr>
              <w:t>JWT-based access control and password protection</w:t>
            </w:r>
          </w:p>
        </w:tc>
        <w:tc>
          <w:tcPr>
            <w:tcW w:w="2664" w:type="dxa"/>
            <w:tcBorders/>
            <w:vAlign w:val="center"/>
          </w:tcPr>
          <w:p w14:paraId="2ECA5010">
            <w:pPr>
              <w:pStyle w:val="style0"/>
              <w:rPr/>
            </w:pPr>
            <w:r>
              <w:rPr>
                <w:sz w:val="15"/>
              </w:rPr>
              <w:t xml:space="preserve">Login, protected routes, </w:t>
            </w:r>
            <w:r>
              <w:rPr>
                <w:sz w:val="15"/>
              </w:rPr>
              <w:t>bcrypt</w:t>
            </w:r>
            <w:r>
              <w:rPr>
                <w:sz w:val="15"/>
              </w:rPr>
              <w:t xml:space="preserve"> password hashing</w:t>
            </w:r>
          </w:p>
        </w:tc>
      </w:tr>
    </w:tbl>
    <w:p w14:paraId="7B857BC3">
      <w:pPr>
        <w:pStyle w:val="style0"/>
        <w:rPr/>
      </w:pPr>
    </w:p>
    <w:sectPr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002080204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68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18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c5007d7-81dd-47c3-877a-9bf46233a28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13b5b17-b4d0-470c-910f-ac78a568434c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f5e45ebb-fc53-4cbe-8f6d-e936755a827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f66a394e-ba22-4f50-823d-849575fdb2a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0fe2261-12ac-45aa-af21-8d4a3b84246e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8998cb06-bbe8-4306-8e59-8c4a979e81b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76297ac-a761-4f77-8b3a-be999522002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6ec291cd-33de-416a-88c0-0645a99f53dd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d65d50a-3667-45bc-96a4-86e4e9eba13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3ddd323-8e09-472a-9759-221cfbbd975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f632fc5-a828-4771-98e4-f09fe71a3d7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000e1aa-946f-4474-a782-e6cf278d44b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a2fe557-4a55-4481-b671-0011a8b2c76f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c7d57fa-4cdf-4182-a686-b06b0213417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450</Words>
  <Pages>1</Pages>
  <Characters>2620</Characters>
  <Application>WPS Office</Application>
  <DocSecurity>0</DocSecurity>
  <Paragraphs>143</Paragraphs>
  <ScaleCrop>false</ScaleCrop>
  <LinksUpToDate>false</LinksUpToDate>
  <CharactersWithSpaces>2956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2026-09-29T19:16:00Z</dcterms:created>
  <dc:creator>python-docx</dc:creator>
  <dc:description>generated by python-docx</dc:description>
  <lastModifiedBy>Infinix X6711</lastModifiedBy>
  <dcterms:modified xsi:type="dcterms:W3CDTF">2026-09-30T10:25:21Z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d7354655f92643158ace5b0c2ef20b5f_23</vt:lpwstr>
  </property>
</Properties>
</file>