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8AE" w:rsidRPr="00D549AA" w:rsidRDefault="00E74043" w:rsidP="003A18AE">
      <w:pPr>
        <w:rPr>
          <w:b/>
          <w:sz w:val="44"/>
          <w:szCs w:val="44"/>
          <w:u w:val="single"/>
        </w:rPr>
      </w:pPr>
      <w:r>
        <w:rPr>
          <w:sz w:val="36"/>
          <w:szCs w:val="36"/>
        </w:rPr>
        <w:t xml:space="preserve">                    </w:t>
      </w:r>
      <w:r w:rsidR="00D549AA">
        <w:rPr>
          <w:sz w:val="36"/>
          <w:szCs w:val="36"/>
        </w:rPr>
        <w:t xml:space="preserve">      </w:t>
      </w:r>
      <w:r>
        <w:rPr>
          <w:sz w:val="36"/>
          <w:szCs w:val="36"/>
        </w:rPr>
        <w:t xml:space="preserve">  </w:t>
      </w:r>
      <w:r w:rsidRPr="00D549AA">
        <w:rPr>
          <w:b/>
          <w:sz w:val="44"/>
          <w:szCs w:val="44"/>
          <w:u w:val="single"/>
        </w:rPr>
        <w:t xml:space="preserve">LITERATURE SURVEY </w:t>
      </w:r>
    </w:p>
    <w:p w:rsidR="00E74043" w:rsidRDefault="00730809" w:rsidP="003A18AE">
      <w:pPr>
        <w:rPr>
          <w:b/>
          <w:i/>
          <w:sz w:val="40"/>
          <w:szCs w:val="40"/>
          <w:u w:val="single"/>
        </w:rPr>
      </w:pPr>
      <w:r>
        <w:rPr>
          <w:sz w:val="36"/>
          <w:szCs w:val="36"/>
          <w:u w:val="single"/>
        </w:rPr>
        <w:t xml:space="preserve">                             </w:t>
      </w:r>
    </w:p>
    <w:p w:rsidR="003A18AE" w:rsidRPr="00D549AA" w:rsidRDefault="00730809" w:rsidP="003A18AE">
      <w:pPr>
        <w:rPr>
          <w:i/>
          <w:sz w:val="32"/>
          <w:szCs w:val="32"/>
          <w:u w:val="single"/>
        </w:rPr>
      </w:pPr>
      <w:proofErr w:type="gramStart"/>
      <w:r w:rsidRPr="00D549AA">
        <w:rPr>
          <w:sz w:val="32"/>
          <w:szCs w:val="32"/>
          <w:u w:val="single"/>
        </w:rPr>
        <w:t>1.S.D.T</w:t>
      </w:r>
      <w:proofErr w:type="gramEnd"/>
      <w:r w:rsidRPr="00D549AA">
        <w:rPr>
          <w:sz w:val="32"/>
          <w:szCs w:val="32"/>
          <w:u w:val="single"/>
        </w:rPr>
        <w:t xml:space="preserve">. Kelly N.K. </w:t>
      </w:r>
      <w:proofErr w:type="spellStart"/>
      <w:r w:rsidRPr="00D549AA">
        <w:rPr>
          <w:sz w:val="32"/>
          <w:szCs w:val="32"/>
          <w:u w:val="single"/>
        </w:rPr>
        <w:t>Suryadevara</w:t>
      </w:r>
      <w:proofErr w:type="spellEnd"/>
      <w:r w:rsidRPr="00D549AA">
        <w:rPr>
          <w:sz w:val="32"/>
          <w:szCs w:val="32"/>
          <w:u w:val="single"/>
        </w:rPr>
        <w:t xml:space="preserve"> and </w:t>
      </w:r>
      <w:proofErr w:type="spellStart"/>
      <w:r w:rsidRPr="00D549AA">
        <w:rPr>
          <w:sz w:val="32"/>
          <w:szCs w:val="32"/>
          <w:u w:val="single"/>
        </w:rPr>
        <w:t>S.C.Mukhopadhyay</w:t>
      </w:r>
      <w:proofErr w:type="spellEnd"/>
      <w:r w:rsidRPr="00D549AA">
        <w:rPr>
          <w:sz w:val="32"/>
          <w:szCs w:val="32"/>
          <w:u w:val="single"/>
        </w:rPr>
        <w:t xml:space="preserve"> ”Towards the implementation of </w:t>
      </w:r>
      <w:proofErr w:type="spellStart"/>
      <w:r w:rsidRPr="00D549AA">
        <w:rPr>
          <w:sz w:val="32"/>
          <w:szCs w:val="32"/>
          <w:u w:val="single"/>
        </w:rPr>
        <w:t>IoT</w:t>
      </w:r>
      <w:proofErr w:type="spellEnd"/>
      <w:r w:rsidRPr="00D549AA">
        <w:rPr>
          <w:sz w:val="32"/>
          <w:szCs w:val="32"/>
          <w:u w:val="single"/>
        </w:rPr>
        <w:t xml:space="preserve"> for environmental condition monitoring in homes”</w:t>
      </w:r>
    </w:p>
    <w:p w:rsidR="003A18AE" w:rsidRPr="00D549AA" w:rsidRDefault="00AD6675" w:rsidP="003A18AE">
      <w:pPr>
        <w:rPr>
          <w:sz w:val="24"/>
          <w:szCs w:val="24"/>
        </w:rPr>
      </w:pPr>
      <w:r>
        <w:rPr>
          <w:sz w:val="24"/>
          <w:szCs w:val="24"/>
        </w:rPr>
        <w:t xml:space="preserve">   </w:t>
      </w:r>
      <w:r w:rsidR="003A18AE" w:rsidRPr="00D549AA">
        <w:rPr>
          <w:sz w:val="24"/>
          <w:szCs w:val="24"/>
        </w:rPr>
        <w:t>In this</w:t>
      </w:r>
      <w:r w:rsidR="003A18AE" w:rsidRPr="00D549AA">
        <w:rPr>
          <w:sz w:val="24"/>
          <w:szCs w:val="24"/>
        </w:rPr>
        <w:t xml:space="preserve"> paper, we have reported an effective implementation for Internet of Things used for monitoring regular </w:t>
      </w:r>
      <w:proofErr w:type="gramStart"/>
      <w:r w:rsidR="003A18AE" w:rsidRPr="00D549AA">
        <w:rPr>
          <w:sz w:val="24"/>
          <w:szCs w:val="24"/>
        </w:rPr>
        <w:t>domestic</w:t>
      </w:r>
      <w:r w:rsidR="00E57E43">
        <w:rPr>
          <w:sz w:val="24"/>
          <w:szCs w:val="24"/>
        </w:rPr>
        <w:t xml:space="preserve"> </w:t>
      </w:r>
      <w:r w:rsidR="003A18AE" w:rsidRPr="00D549AA">
        <w:rPr>
          <w:sz w:val="24"/>
          <w:szCs w:val="24"/>
        </w:rPr>
        <w:t xml:space="preserve"> conditions</w:t>
      </w:r>
      <w:proofErr w:type="gramEnd"/>
      <w:r w:rsidR="003A18AE" w:rsidRPr="00D549AA">
        <w:rPr>
          <w:sz w:val="24"/>
          <w:szCs w:val="24"/>
        </w:rPr>
        <w:t xml:space="preserve"> by means of low cost ubiquitous sensing system. The description about the integrated network architecture and the interconnecting mechanisms for the reliable mea</w:t>
      </w:r>
      <w:r w:rsidR="00E57E43">
        <w:rPr>
          <w:sz w:val="24"/>
          <w:szCs w:val="24"/>
        </w:rPr>
        <w:t xml:space="preserve">surement of parameters by </w:t>
      </w:r>
      <w:proofErr w:type="gramStart"/>
      <w:r w:rsidR="00E57E43">
        <w:rPr>
          <w:sz w:val="24"/>
          <w:szCs w:val="24"/>
        </w:rPr>
        <w:t xml:space="preserve">smart </w:t>
      </w:r>
      <w:bookmarkStart w:id="0" w:name="_GoBack"/>
      <w:bookmarkEnd w:id="0"/>
      <w:r w:rsidR="00E57E43">
        <w:rPr>
          <w:sz w:val="24"/>
          <w:szCs w:val="24"/>
        </w:rPr>
        <w:t xml:space="preserve"> </w:t>
      </w:r>
      <w:r w:rsidR="003A18AE" w:rsidRPr="00D549AA">
        <w:rPr>
          <w:sz w:val="24"/>
          <w:szCs w:val="24"/>
        </w:rPr>
        <w:t>sensors</w:t>
      </w:r>
      <w:proofErr w:type="gramEnd"/>
      <w:r w:rsidR="003A18AE" w:rsidRPr="00D549AA">
        <w:rPr>
          <w:sz w:val="24"/>
          <w:szCs w:val="24"/>
        </w:rPr>
        <w:t xml:space="preserve">  and transmission of data via internet is being presented. The longitudinal learning system was able to provide a self-control mechanism for better operation of the devices in monitoring stage. The framework of the monitoring system is based on a combination of pervasive distributed sensing units, information system for data aggregation, and reasoning and context awareness. Results are encouraging as the reliability of sensing in</w:t>
      </w:r>
      <w:r w:rsidR="00E57E43">
        <w:rPr>
          <w:sz w:val="24"/>
          <w:szCs w:val="24"/>
        </w:rPr>
        <w:t xml:space="preserve">formation transmission through </w:t>
      </w:r>
      <w:r w:rsidR="003A18AE" w:rsidRPr="00D549AA">
        <w:rPr>
          <w:sz w:val="24"/>
          <w:szCs w:val="24"/>
        </w:rPr>
        <w:t>the proposed integrated network architecture is 97%. The prototype was tested to generate real-time graphical information rather than a test bed scenario.</w:t>
      </w:r>
    </w:p>
    <w:p w:rsidR="003A18AE" w:rsidRPr="00D549AA" w:rsidRDefault="00207975" w:rsidP="003A18AE">
      <w:pPr>
        <w:rPr>
          <w:sz w:val="32"/>
          <w:szCs w:val="32"/>
          <w:u w:val="single"/>
        </w:rPr>
      </w:pPr>
      <w:r w:rsidRPr="00D549AA">
        <w:rPr>
          <w:sz w:val="32"/>
          <w:szCs w:val="32"/>
          <w:u w:val="single"/>
        </w:rPr>
        <w:t xml:space="preserve">2. </w:t>
      </w:r>
      <w:proofErr w:type="spellStart"/>
      <w:r w:rsidRPr="00D549AA">
        <w:rPr>
          <w:sz w:val="32"/>
          <w:szCs w:val="32"/>
          <w:u w:val="single"/>
        </w:rPr>
        <w:t>Y.S.Song</w:t>
      </w:r>
      <w:proofErr w:type="spellEnd"/>
      <w:r w:rsidRPr="00D549AA">
        <w:rPr>
          <w:sz w:val="32"/>
          <w:szCs w:val="32"/>
          <w:u w:val="single"/>
        </w:rPr>
        <w:t xml:space="preserve"> </w:t>
      </w:r>
      <w:proofErr w:type="spellStart"/>
      <w:r w:rsidRPr="00D549AA">
        <w:rPr>
          <w:sz w:val="32"/>
          <w:szCs w:val="32"/>
          <w:u w:val="single"/>
        </w:rPr>
        <w:t>J.Kim</w:t>
      </w:r>
      <w:proofErr w:type="spellEnd"/>
      <w:r w:rsidRPr="00D549AA">
        <w:rPr>
          <w:sz w:val="32"/>
          <w:szCs w:val="32"/>
          <w:u w:val="single"/>
        </w:rPr>
        <w:t xml:space="preserve"> S.W. Choi and Y.K. Kim “Long term evolution for wireless communications: </w:t>
      </w:r>
      <w:proofErr w:type="spellStart"/>
      <w:r w:rsidRPr="00D549AA">
        <w:rPr>
          <w:sz w:val="32"/>
          <w:szCs w:val="32"/>
          <w:u w:val="single"/>
        </w:rPr>
        <w:t>Testbed</w:t>
      </w:r>
      <w:proofErr w:type="spellEnd"/>
      <w:r w:rsidRPr="00D549AA">
        <w:rPr>
          <w:sz w:val="32"/>
          <w:szCs w:val="32"/>
          <w:u w:val="single"/>
        </w:rPr>
        <w:t xml:space="preserve"> deployment and performance evolution</w:t>
      </w:r>
    </w:p>
    <w:p w:rsidR="00207975" w:rsidRPr="00D549AA" w:rsidRDefault="00AD6675" w:rsidP="00207975">
      <w:pPr>
        <w:rPr>
          <w:rFonts w:eastAsia="Times New Roman" w:cstheme="minorHAnsi"/>
          <w:sz w:val="24"/>
          <w:szCs w:val="24"/>
          <w:shd w:val="clear" w:color="auto" w:fill="FFFFFF"/>
        </w:rPr>
      </w:pPr>
      <w:r>
        <w:rPr>
          <w:rFonts w:eastAsia="Times New Roman" w:cstheme="minorHAnsi"/>
          <w:color w:val="333333"/>
          <w:sz w:val="36"/>
          <w:szCs w:val="36"/>
          <w:shd w:val="clear" w:color="auto" w:fill="FFFFFF"/>
        </w:rPr>
        <w:t xml:space="preserve">   </w:t>
      </w:r>
      <w:r w:rsidR="003A18AE" w:rsidRPr="00D549AA">
        <w:rPr>
          <w:rFonts w:eastAsia="Times New Roman" w:cstheme="minorHAnsi"/>
          <w:color w:val="333333"/>
          <w:sz w:val="36"/>
          <w:szCs w:val="36"/>
          <w:shd w:val="clear" w:color="auto" w:fill="FFFFFF"/>
        </w:rPr>
        <w:t xml:space="preserve"> </w:t>
      </w:r>
      <w:r w:rsidR="003A18AE" w:rsidRPr="00D549AA">
        <w:rPr>
          <w:rFonts w:eastAsia="Times New Roman" w:cstheme="minorHAnsi"/>
          <w:sz w:val="24"/>
          <w:szCs w:val="24"/>
          <w:shd w:val="clear" w:color="auto" w:fill="FFFFFF"/>
        </w:rPr>
        <w:t xml:space="preserve">In this article, we show the feasibility of the LTE-R </w:t>
      </w:r>
      <w:proofErr w:type="spellStart"/>
      <w:r w:rsidR="003A18AE" w:rsidRPr="00D549AA">
        <w:rPr>
          <w:rFonts w:eastAsia="Times New Roman" w:cstheme="minorHAnsi"/>
          <w:sz w:val="24"/>
          <w:szCs w:val="24"/>
          <w:shd w:val="clear" w:color="auto" w:fill="FFFFFF"/>
        </w:rPr>
        <w:t>testbed</w:t>
      </w:r>
      <w:proofErr w:type="spellEnd"/>
      <w:r w:rsidR="003A18AE" w:rsidRPr="00D549AA">
        <w:rPr>
          <w:rFonts w:eastAsia="Times New Roman" w:cstheme="minorHAnsi"/>
          <w:sz w:val="24"/>
          <w:szCs w:val="24"/>
          <w:shd w:val="clear" w:color="auto" w:fill="FFFFFF"/>
        </w:rPr>
        <w:t xml:space="preserve"> with essentially IP-based network architecture. Specifically, we discuss procedures of deploying LTE-R by describing our construction of a </w:t>
      </w:r>
      <w:proofErr w:type="spellStart"/>
      <w:r w:rsidR="003A18AE" w:rsidRPr="00D549AA">
        <w:rPr>
          <w:rFonts w:eastAsia="Times New Roman" w:cstheme="minorHAnsi"/>
          <w:sz w:val="24"/>
          <w:szCs w:val="24"/>
          <w:shd w:val="clear" w:color="auto" w:fill="FFFFFF"/>
        </w:rPr>
        <w:t>testbed</w:t>
      </w:r>
      <w:proofErr w:type="spellEnd"/>
      <w:r w:rsidR="003A18AE" w:rsidRPr="00D549AA">
        <w:rPr>
          <w:rFonts w:eastAsia="Times New Roman" w:cstheme="minorHAnsi"/>
          <w:sz w:val="24"/>
          <w:szCs w:val="24"/>
          <w:shd w:val="clear" w:color="auto" w:fill="FFFFFF"/>
        </w:rPr>
        <w:t xml:space="preserve"> in a commercial railway through cell planning and optimization. Then we demonstrate the performance enabled by the implementation of a </w:t>
      </w:r>
      <w:proofErr w:type="spellStart"/>
      <w:r w:rsidR="003A18AE" w:rsidRPr="00D549AA">
        <w:rPr>
          <w:rFonts w:eastAsia="Times New Roman" w:cstheme="minorHAnsi"/>
          <w:sz w:val="24"/>
          <w:szCs w:val="24"/>
          <w:shd w:val="clear" w:color="auto" w:fill="FFFFFF"/>
        </w:rPr>
        <w:t>testbed</w:t>
      </w:r>
      <w:proofErr w:type="spellEnd"/>
      <w:r w:rsidR="003A18AE" w:rsidRPr="00D549AA">
        <w:rPr>
          <w:rFonts w:eastAsia="Times New Roman" w:cstheme="minorHAnsi"/>
          <w:sz w:val="24"/>
          <w:szCs w:val="24"/>
          <w:shd w:val="clear" w:color="auto" w:fill="FFFFFF"/>
        </w:rPr>
        <w:t xml:space="preserve"> for LTE-R. We confirm that not only reliable communications but</w:t>
      </w:r>
      <w:r w:rsidR="00207975" w:rsidRPr="00D549AA">
        <w:rPr>
          <w:rFonts w:eastAsia="Times New Roman" w:cstheme="minorHAnsi"/>
          <w:sz w:val="24"/>
          <w:szCs w:val="24"/>
          <w:shd w:val="clear" w:color="auto" w:fill="FFFFFF"/>
        </w:rPr>
        <w:t xml:space="preserve"> </w:t>
      </w:r>
      <w:r w:rsidR="00207975" w:rsidRPr="00D549AA">
        <w:rPr>
          <w:rFonts w:eastAsia="Times New Roman" w:cstheme="minorHAnsi"/>
          <w:sz w:val="24"/>
          <w:szCs w:val="24"/>
          <w:shd w:val="clear" w:color="auto" w:fill="FFFFFF"/>
        </w:rPr>
        <w:t>also multimedia services requiring high data rates are feasible, which gives us some guarantee of the prosperity of various advanced train services. We also discuss a number of valuable technical communication issues related to inherent characteristics of railway communications that are unlike those of commercial wireless communications.</w:t>
      </w:r>
    </w:p>
    <w:p w:rsidR="00207975" w:rsidRDefault="00207975" w:rsidP="00207975">
      <w:pPr>
        <w:rPr>
          <w:rFonts w:ascii="Arial" w:eastAsia="Times New Roman" w:hAnsi="Arial" w:cs="Arial"/>
          <w:color w:val="333333"/>
          <w:sz w:val="36"/>
          <w:szCs w:val="36"/>
          <w:shd w:val="clear" w:color="auto" w:fill="FFFFFF"/>
        </w:rPr>
      </w:pPr>
    </w:p>
    <w:p w:rsidR="00207975" w:rsidRPr="00D549AA" w:rsidRDefault="00207975" w:rsidP="00207975">
      <w:pPr>
        <w:rPr>
          <w:rFonts w:eastAsia="Times New Roman" w:cstheme="minorHAnsi"/>
          <w:color w:val="333333"/>
          <w:sz w:val="32"/>
          <w:szCs w:val="32"/>
          <w:u w:val="single"/>
          <w:shd w:val="clear" w:color="auto" w:fill="FFFFFF"/>
        </w:rPr>
      </w:pPr>
      <w:r w:rsidRPr="00D549AA">
        <w:rPr>
          <w:rFonts w:eastAsia="Times New Roman" w:cstheme="minorHAnsi"/>
          <w:color w:val="333333"/>
          <w:sz w:val="32"/>
          <w:szCs w:val="32"/>
          <w:u w:val="single"/>
          <w:shd w:val="clear" w:color="auto" w:fill="FFFFFF"/>
        </w:rPr>
        <w:t>3.</w:t>
      </w:r>
      <w:r w:rsidR="00E74043" w:rsidRPr="00D549AA">
        <w:rPr>
          <w:rFonts w:eastAsia="Times New Roman" w:cstheme="minorHAnsi"/>
          <w:color w:val="333333"/>
          <w:sz w:val="32"/>
          <w:szCs w:val="32"/>
          <w:u w:val="single"/>
          <w:shd w:val="clear" w:color="auto" w:fill="FFFFFF"/>
        </w:rPr>
        <w:t xml:space="preserve"> </w:t>
      </w:r>
      <w:r w:rsidRPr="00D549AA">
        <w:rPr>
          <w:rFonts w:eastAsia="Times New Roman" w:cstheme="minorHAnsi"/>
          <w:color w:val="333333"/>
          <w:sz w:val="32"/>
          <w:szCs w:val="32"/>
          <w:u w:val="single"/>
          <w:shd w:val="clear" w:color="auto" w:fill="FFFFFF"/>
        </w:rPr>
        <w:t>J.</w:t>
      </w:r>
      <w:r w:rsidR="00E74043" w:rsidRPr="00D549AA">
        <w:rPr>
          <w:rFonts w:eastAsia="Times New Roman" w:cstheme="minorHAnsi"/>
          <w:color w:val="333333"/>
          <w:sz w:val="32"/>
          <w:szCs w:val="32"/>
          <w:u w:val="single"/>
          <w:shd w:val="clear" w:color="auto" w:fill="FFFFFF"/>
        </w:rPr>
        <w:t xml:space="preserve"> </w:t>
      </w:r>
      <w:r w:rsidRPr="00D549AA">
        <w:rPr>
          <w:rFonts w:eastAsia="Times New Roman" w:cstheme="minorHAnsi"/>
          <w:color w:val="333333"/>
          <w:sz w:val="32"/>
          <w:szCs w:val="32"/>
          <w:u w:val="single"/>
          <w:shd w:val="clear" w:color="auto" w:fill="FFFFFF"/>
        </w:rPr>
        <w:t xml:space="preserve">Kim S.W. Choi Y.S. </w:t>
      </w:r>
      <w:proofErr w:type="gramStart"/>
      <w:r w:rsidRPr="00D549AA">
        <w:rPr>
          <w:rFonts w:eastAsia="Times New Roman" w:cstheme="minorHAnsi"/>
          <w:color w:val="333333"/>
          <w:sz w:val="32"/>
          <w:szCs w:val="32"/>
          <w:u w:val="single"/>
          <w:shd w:val="clear" w:color="auto" w:fill="FFFFFF"/>
        </w:rPr>
        <w:t>Song  Y.K</w:t>
      </w:r>
      <w:proofErr w:type="gramEnd"/>
      <w:r w:rsidRPr="00D549AA">
        <w:rPr>
          <w:rFonts w:eastAsia="Times New Roman" w:cstheme="minorHAnsi"/>
          <w:color w:val="333333"/>
          <w:sz w:val="32"/>
          <w:szCs w:val="32"/>
          <w:u w:val="single"/>
          <w:shd w:val="clear" w:color="auto" w:fill="FFFFFF"/>
        </w:rPr>
        <w:t xml:space="preserve"> Yoon and Y.K Kim “Automatic train control LTE: Design </w:t>
      </w:r>
      <w:r w:rsidR="00E74043" w:rsidRPr="00D549AA">
        <w:rPr>
          <w:rFonts w:eastAsia="Times New Roman" w:cstheme="minorHAnsi"/>
          <w:color w:val="333333"/>
          <w:sz w:val="32"/>
          <w:szCs w:val="32"/>
          <w:u w:val="single"/>
          <w:shd w:val="clear" w:color="auto" w:fill="FFFFFF"/>
        </w:rPr>
        <w:t>and performance evolution”</w:t>
      </w:r>
    </w:p>
    <w:p w:rsidR="00207975" w:rsidRPr="00D549AA" w:rsidRDefault="00AD6675" w:rsidP="00207975">
      <w:pPr>
        <w:rPr>
          <w:rFonts w:eastAsia="Times New Roman" w:cstheme="minorHAnsi"/>
          <w:color w:val="333333"/>
          <w:sz w:val="24"/>
          <w:szCs w:val="24"/>
          <w:shd w:val="clear" w:color="auto" w:fill="FFFFFF"/>
        </w:rPr>
      </w:pPr>
      <w:r>
        <w:rPr>
          <w:rStyle w:val="Strong"/>
          <w:rFonts w:eastAsia="Times New Roman" w:cstheme="minorHAnsi"/>
          <w:color w:val="333333"/>
          <w:sz w:val="24"/>
          <w:szCs w:val="24"/>
          <w:shd w:val="clear" w:color="auto" w:fill="FFFFFF"/>
        </w:rPr>
        <w:t xml:space="preserve">    </w:t>
      </w:r>
      <w:r w:rsidR="00207975" w:rsidRPr="00D549AA">
        <w:rPr>
          <w:rFonts w:eastAsia="Times New Roman" w:cstheme="minorHAnsi"/>
          <w:color w:val="333333"/>
          <w:sz w:val="24"/>
          <w:szCs w:val="24"/>
          <w:shd w:val="clear" w:color="auto" w:fill="FFFFFF"/>
        </w:rPr>
        <w:t xml:space="preserve">Due to technical advances in train control and wireless communications, unmanned train operation has gained in popularity of late. On the other hand, any errors involved in managing the </w:t>
      </w:r>
      <w:proofErr w:type="spellStart"/>
      <w:r w:rsidR="00207975" w:rsidRPr="00D549AA">
        <w:rPr>
          <w:rFonts w:eastAsia="Times New Roman" w:cstheme="minorHAnsi"/>
          <w:color w:val="333333"/>
          <w:sz w:val="24"/>
          <w:szCs w:val="24"/>
          <w:shd w:val="clear" w:color="auto" w:fill="FFFFFF"/>
        </w:rPr>
        <w:t>QoS</w:t>
      </w:r>
      <w:proofErr w:type="spellEnd"/>
      <w:r w:rsidR="00207975" w:rsidRPr="00D549AA">
        <w:rPr>
          <w:rFonts w:eastAsia="Times New Roman" w:cstheme="minorHAnsi"/>
          <w:color w:val="333333"/>
          <w:sz w:val="24"/>
          <w:szCs w:val="24"/>
          <w:shd w:val="clear" w:color="auto" w:fill="FFFFFF"/>
        </w:rPr>
        <w:t xml:space="preserve"> of train control traffic will cause negative consequences such as possible loss of life. Operators therefore naturally wish to scrutinize the specifications so that the wireless communications system is capable of guaranteeing the </w:t>
      </w:r>
      <w:proofErr w:type="spellStart"/>
      <w:r w:rsidR="00207975" w:rsidRPr="00D549AA">
        <w:rPr>
          <w:rFonts w:eastAsia="Times New Roman" w:cstheme="minorHAnsi"/>
          <w:color w:val="333333"/>
          <w:sz w:val="24"/>
          <w:szCs w:val="24"/>
          <w:shd w:val="clear" w:color="auto" w:fill="FFFFFF"/>
        </w:rPr>
        <w:t>QoS</w:t>
      </w:r>
      <w:proofErr w:type="spellEnd"/>
      <w:r w:rsidR="00207975" w:rsidRPr="00D549AA">
        <w:rPr>
          <w:rFonts w:eastAsia="Times New Roman" w:cstheme="minorHAnsi"/>
          <w:color w:val="333333"/>
          <w:sz w:val="24"/>
          <w:szCs w:val="24"/>
          <w:shd w:val="clear" w:color="auto" w:fill="FFFFFF"/>
        </w:rPr>
        <w:t xml:space="preserve"> of the train control </w:t>
      </w:r>
      <w:r w:rsidR="00207975" w:rsidRPr="00D549AA">
        <w:rPr>
          <w:rFonts w:eastAsia="Times New Roman" w:cstheme="minorHAnsi"/>
          <w:color w:val="333333"/>
          <w:sz w:val="24"/>
          <w:szCs w:val="24"/>
          <w:shd w:val="clear" w:color="auto" w:fill="FFFFFF"/>
        </w:rPr>
        <w:lastRenderedPageBreak/>
        <w:t xml:space="preserve">traffic. In this article, we propose a feasible </w:t>
      </w:r>
      <w:proofErr w:type="spellStart"/>
      <w:r w:rsidR="00207975" w:rsidRPr="00D549AA">
        <w:rPr>
          <w:rFonts w:eastAsia="Times New Roman" w:cstheme="minorHAnsi"/>
          <w:color w:val="333333"/>
          <w:sz w:val="24"/>
          <w:szCs w:val="24"/>
          <w:shd w:val="clear" w:color="auto" w:fill="FFFFFF"/>
        </w:rPr>
        <w:t>QoS</w:t>
      </w:r>
      <w:proofErr w:type="spellEnd"/>
      <w:r w:rsidR="00207975" w:rsidRPr="00D549AA">
        <w:rPr>
          <w:rFonts w:eastAsia="Times New Roman" w:cstheme="minorHAnsi"/>
          <w:color w:val="333333"/>
          <w:sz w:val="24"/>
          <w:szCs w:val="24"/>
          <w:shd w:val="clear" w:color="auto" w:fill="FFFFFF"/>
        </w:rPr>
        <w:t xml:space="preserve"> management scheme for train control traffic based on the methodology used in a conventional LTE system. Based on the proposed scheme, we evaluate the feasibility of the LTE system using a </w:t>
      </w:r>
      <w:proofErr w:type="spellStart"/>
      <w:r w:rsidR="00207975" w:rsidRPr="00D549AA">
        <w:rPr>
          <w:rFonts w:eastAsia="Times New Roman" w:cstheme="minorHAnsi"/>
          <w:color w:val="333333"/>
          <w:sz w:val="24"/>
          <w:szCs w:val="24"/>
          <w:shd w:val="clear" w:color="auto" w:fill="FFFFFF"/>
        </w:rPr>
        <w:t>testbed</w:t>
      </w:r>
      <w:proofErr w:type="spellEnd"/>
      <w:r w:rsidR="00207975" w:rsidRPr="00D549AA">
        <w:rPr>
          <w:rFonts w:eastAsia="Times New Roman" w:cstheme="minorHAnsi"/>
          <w:color w:val="333333"/>
          <w:sz w:val="24"/>
          <w:szCs w:val="24"/>
          <w:shd w:val="clear" w:color="auto" w:fill="FFFFFF"/>
        </w:rPr>
        <w:t xml:space="preserve"> built in a commercial railway region. The key issues to support the train control services by the LTE system are the design of a </w:t>
      </w:r>
      <w:proofErr w:type="spellStart"/>
      <w:r w:rsidR="00207975" w:rsidRPr="00D549AA">
        <w:rPr>
          <w:rFonts w:eastAsia="Times New Roman" w:cstheme="minorHAnsi"/>
          <w:color w:val="333333"/>
          <w:sz w:val="24"/>
          <w:szCs w:val="24"/>
          <w:shd w:val="clear" w:color="auto" w:fill="FFFFFF"/>
        </w:rPr>
        <w:t>QoS</w:t>
      </w:r>
      <w:proofErr w:type="spellEnd"/>
      <w:r w:rsidR="00207975" w:rsidRPr="00D549AA">
        <w:rPr>
          <w:rFonts w:eastAsia="Times New Roman" w:cstheme="minorHAnsi"/>
          <w:color w:val="333333"/>
          <w:sz w:val="24"/>
          <w:szCs w:val="24"/>
          <w:shd w:val="clear" w:color="auto" w:fill="FFFFFF"/>
        </w:rPr>
        <w:t xml:space="preserve"> policy based on </w:t>
      </w:r>
      <w:proofErr w:type="spellStart"/>
      <w:r w:rsidR="00207975" w:rsidRPr="00D549AA">
        <w:rPr>
          <w:rFonts w:eastAsia="Times New Roman" w:cstheme="minorHAnsi"/>
          <w:color w:val="333333"/>
          <w:sz w:val="24"/>
          <w:szCs w:val="24"/>
          <w:shd w:val="clear" w:color="auto" w:fill="FFFFFF"/>
        </w:rPr>
        <w:t>analyzing</w:t>
      </w:r>
      <w:proofErr w:type="spellEnd"/>
      <w:r w:rsidR="00207975" w:rsidRPr="00D549AA">
        <w:rPr>
          <w:rFonts w:eastAsia="Times New Roman" w:cstheme="minorHAnsi"/>
          <w:color w:val="333333"/>
          <w:sz w:val="24"/>
          <w:szCs w:val="24"/>
          <w:shd w:val="clear" w:color="auto" w:fill="FFFFFF"/>
        </w:rPr>
        <w:t xml:space="preserve"> the characteristics of the train control traffic and the appropriate adjustment of the cell parameters during the cell planning and optimization procedures in order to resolve any network issues that may cause problems with data pause.</w:t>
      </w:r>
    </w:p>
    <w:p w:rsidR="00E74043" w:rsidRDefault="00E74043" w:rsidP="00207975">
      <w:pPr>
        <w:rPr>
          <w:sz w:val="36"/>
          <w:szCs w:val="36"/>
        </w:rPr>
      </w:pPr>
    </w:p>
    <w:p w:rsidR="00207975" w:rsidRPr="00D549AA" w:rsidRDefault="00E74043" w:rsidP="00207975">
      <w:pPr>
        <w:rPr>
          <w:sz w:val="32"/>
          <w:szCs w:val="32"/>
          <w:u w:val="single"/>
        </w:rPr>
      </w:pPr>
      <w:r w:rsidRPr="00D549AA">
        <w:rPr>
          <w:sz w:val="32"/>
          <w:szCs w:val="32"/>
          <w:u w:val="single"/>
        </w:rPr>
        <w:t xml:space="preserve">4. B. Martinez M. </w:t>
      </w:r>
      <w:proofErr w:type="spellStart"/>
      <w:r w:rsidRPr="00D549AA">
        <w:rPr>
          <w:sz w:val="32"/>
          <w:szCs w:val="32"/>
          <w:u w:val="single"/>
        </w:rPr>
        <w:t>Monton</w:t>
      </w:r>
      <w:proofErr w:type="spellEnd"/>
      <w:r w:rsidRPr="00D549AA">
        <w:rPr>
          <w:sz w:val="32"/>
          <w:szCs w:val="32"/>
          <w:u w:val="single"/>
        </w:rPr>
        <w:t xml:space="preserve"> I. </w:t>
      </w:r>
      <w:proofErr w:type="spellStart"/>
      <w:r w:rsidRPr="00D549AA">
        <w:rPr>
          <w:sz w:val="32"/>
          <w:szCs w:val="32"/>
          <w:u w:val="single"/>
        </w:rPr>
        <w:t>Vilajosana</w:t>
      </w:r>
      <w:proofErr w:type="spellEnd"/>
      <w:r w:rsidRPr="00D549AA">
        <w:rPr>
          <w:sz w:val="32"/>
          <w:szCs w:val="32"/>
          <w:u w:val="single"/>
        </w:rPr>
        <w:t xml:space="preserve"> and J.D.  </w:t>
      </w:r>
      <w:proofErr w:type="spellStart"/>
      <w:r w:rsidRPr="00D549AA">
        <w:rPr>
          <w:sz w:val="32"/>
          <w:szCs w:val="32"/>
          <w:u w:val="single"/>
        </w:rPr>
        <w:t>Prades</w:t>
      </w:r>
      <w:proofErr w:type="spellEnd"/>
      <w:r w:rsidRPr="00D549AA">
        <w:rPr>
          <w:sz w:val="32"/>
          <w:szCs w:val="32"/>
          <w:u w:val="single"/>
        </w:rPr>
        <w:t xml:space="preserve"> “The power of models: </w:t>
      </w:r>
      <w:proofErr w:type="spellStart"/>
      <w:r w:rsidRPr="00D549AA">
        <w:rPr>
          <w:sz w:val="32"/>
          <w:szCs w:val="32"/>
          <w:u w:val="single"/>
        </w:rPr>
        <w:t>Modeling</w:t>
      </w:r>
      <w:proofErr w:type="spellEnd"/>
      <w:r w:rsidRPr="00D549AA">
        <w:rPr>
          <w:sz w:val="32"/>
          <w:szCs w:val="32"/>
          <w:u w:val="single"/>
        </w:rPr>
        <w:t xml:space="preserve"> power consumption for </w:t>
      </w:r>
      <w:proofErr w:type="spellStart"/>
      <w:r w:rsidRPr="00D549AA">
        <w:rPr>
          <w:sz w:val="32"/>
          <w:szCs w:val="32"/>
          <w:u w:val="single"/>
        </w:rPr>
        <w:t>IoT</w:t>
      </w:r>
      <w:proofErr w:type="spellEnd"/>
      <w:r w:rsidRPr="00D549AA">
        <w:rPr>
          <w:sz w:val="32"/>
          <w:szCs w:val="32"/>
          <w:u w:val="single"/>
        </w:rPr>
        <w:t xml:space="preserve"> devices”</w:t>
      </w:r>
    </w:p>
    <w:p w:rsidR="00207975" w:rsidRPr="00D549AA" w:rsidRDefault="00E74043" w:rsidP="00207975">
      <w:pPr>
        <w:rPr>
          <w:rFonts w:eastAsia="Times New Roman" w:cstheme="minorHAnsi"/>
          <w:color w:val="333333"/>
          <w:sz w:val="24"/>
          <w:szCs w:val="24"/>
          <w:shd w:val="clear" w:color="auto" w:fill="FFFFFF"/>
        </w:rPr>
      </w:pPr>
      <w:r w:rsidRPr="00D549AA">
        <w:rPr>
          <w:rStyle w:val="Strong"/>
          <w:rFonts w:eastAsia="Times New Roman" w:cstheme="minorHAnsi"/>
          <w:color w:val="333333"/>
          <w:sz w:val="36"/>
          <w:szCs w:val="36"/>
          <w:shd w:val="clear" w:color="auto" w:fill="FFFFFF"/>
        </w:rPr>
        <w:t xml:space="preserve">     </w:t>
      </w:r>
      <w:r w:rsidR="00207975" w:rsidRPr="00D549AA">
        <w:rPr>
          <w:rFonts w:eastAsia="Times New Roman" w:cstheme="minorHAnsi"/>
          <w:color w:val="333333"/>
          <w:sz w:val="24"/>
          <w:szCs w:val="24"/>
          <w:shd w:val="clear" w:color="auto" w:fill="FFFFFF"/>
        </w:rPr>
        <w:t>Low-energy technologies in the Internet of Things (</w:t>
      </w:r>
      <w:proofErr w:type="spellStart"/>
      <w:r w:rsidR="00207975" w:rsidRPr="00D549AA">
        <w:rPr>
          <w:rFonts w:eastAsia="Times New Roman" w:cstheme="minorHAnsi"/>
          <w:color w:val="333333"/>
          <w:sz w:val="24"/>
          <w:szCs w:val="24"/>
          <w:shd w:val="clear" w:color="auto" w:fill="FFFFFF"/>
        </w:rPr>
        <w:t>IoTs</w:t>
      </w:r>
      <w:proofErr w:type="spellEnd"/>
      <w:r w:rsidR="00207975" w:rsidRPr="00D549AA">
        <w:rPr>
          <w:rFonts w:eastAsia="Times New Roman" w:cstheme="minorHAnsi"/>
          <w:color w:val="333333"/>
          <w:sz w:val="24"/>
          <w:szCs w:val="24"/>
          <w:shd w:val="clear" w:color="auto" w:fill="FFFFFF"/>
        </w:rPr>
        <w:t xml:space="preserve">) era are still unable to provide the reliability needed by the industrial world, particularly in terms of the wireless operation that pervasive deployments demand. While the industrial wireless performance has achieved an acceptable degree in communications, it is no easy task to determine an efficient energy-dimensioning of the device in order to meet the application requirements. This is especially true in the face of the uncertainty inherent in energy harvesting. Thus, it is of utmost importance to model and dimension the energy consumption of the </w:t>
      </w:r>
      <w:proofErr w:type="spellStart"/>
      <w:r w:rsidR="00207975" w:rsidRPr="00D549AA">
        <w:rPr>
          <w:rFonts w:eastAsia="Times New Roman" w:cstheme="minorHAnsi"/>
          <w:color w:val="333333"/>
          <w:sz w:val="24"/>
          <w:szCs w:val="24"/>
          <w:shd w:val="clear" w:color="auto" w:fill="FFFFFF"/>
        </w:rPr>
        <w:t>IoT</w:t>
      </w:r>
      <w:proofErr w:type="spellEnd"/>
      <w:r w:rsidR="00207975" w:rsidRPr="00D549AA">
        <w:rPr>
          <w:rFonts w:eastAsia="Times New Roman" w:cstheme="minorHAnsi"/>
          <w:color w:val="333333"/>
          <w:sz w:val="24"/>
          <w:szCs w:val="24"/>
          <w:shd w:val="clear" w:color="auto" w:fill="FFFFFF"/>
        </w:rPr>
        <w:t xml:space="preserve"> applications at the pre-deployment or pre-production stages, especially when considering critical factors, such as reduced cost, life-time, and available energy. This paper presents a comprehensive model for the power consumption of wireless sensor nodes. The model takes a system-level perspective to account for all energy expenditures: communications, acquisition and processing. Furthermore, it is based only on parameters that can empirically be quantified once the platform (i.e., technology) and the application (i.e., operating conditions) are defined. This results in a new framework for studying and </w:t>
      </w:r>
      <w:proofErr w:type="spellStart"/>
      <w:r w:rsidR="00207975" w:rsidRPr="00D549AA">
        <w:rPr>
          <w:rFonts w:eastAsia="Times New Roman" w:cstheme="minorHAnsi"/>
          <w:color w:val="333333"/>
          <w:sz w:val="24"/>
          <w:szCs w:val="24"/>
          <w:shd w:val="clear" w:color="auto" w:fill="FFFFFF"/>
        </w:rPr>
        <w:t>analyzing</w:t>
      </w:r>
      <w:proofErr w:type="spellEnd"/>
      <w:r w:rsidR="00207975" w:rsidRPr="00D549AA">
        <w:rPr>
          <w:rFonts w:eastAsia="Times New Roman" w:cstheme="minorHAnsi"/>
          <w:color w:val="333333"/>
          <w:sz w:val="24"/>
          <w:szCs w:val="24"/>
          <w:shd w:val="clear" w:color="auto" w:fill="FFFFFF"/>
        </w:rPr>
        <w:t xml:space="preserve"> the energy life-cycles in applications, and it is suitable for determining in advance the specific weight of application parameters, as well as for understanding the tolerance margins and </w:t>
      </w:r>
      <w:proofErr w:type="spellStart"/>
      <w:r w:rsidR="00207975" w:rsidRPr="00D549AA">
        <w:rPr>
          <w:rFonts w:eastAsia="Times New Roman" w:cstheme="minorHAnsi"/>
          <w:color w:val="333333"/>
          <w:sz w:val="24"/>
          <w:szCs w:val="24"/>
          <w:shd w:val="clear" w:color="auto" w:fill="FFFFFF"/>
        </w:rPr>
        <w:t>tradeoffs</w:t>
      </w:r>
      <w:proofErr w:type="spellEnd"/>
      <w:r w:rsidR="00207975" w:rsidRPr="00D549AA">
        <w:rPr>
          <w:rFonts w:eastAsia="Times New Roman" w:cstheme="minorHAnsi"/>
          <w:color w:val="333333"/>
          <w:sz w:val="24"/>
          <w:szCs w:val="24"/>
          <w:shd w:val="clear" w:color="auto" w:fill="FFFFFF"/>
        </w:rPr>
        <w:t xml:space="preserve"> in the system. </w:t>
      </w:r>
    </w:p>
    <w:p w:rsidR="00E74043" w:rsidRDefault="00E74043" w:rsidP="00207975">
      <w:pPr>
        <w:rPr>
          <w:rFonts w:ascii="Arial" w:eastAsia="Times New Roman" w:hAnsi="Arial" w:cs="Arial"/>
          <w:color w:val="333333"/>
          <w:sz w:val="36"/>
          <w:szCs w:val="36"/>
          <w:shd w:val="clear" w:color="auto" w:fill="FFFFFF"/>
        </w:rPr>
      </w:pPr>
    </w:p>
    <w:p w:rsidR="00207975" w:rsidRPr="00D549AA" w:rsidRDefault="00E74043" w:rsidP="00207975">
      <w:pPr>
        <w:rPr>
          <w:sz w:val="32"/>
          <w:szCs w:val="32"/>
          <w:u w:val="single"/>
        </w:rPr>
      </w:pPr>
      <w:r w:rsidRPr="00D549AA">
        <w:rPr>
          <w:sz w:val="32"/>
          <w:szCs w:val="32"/>
          <w:u w:val="single"/>
        </w:rPr>
        <w:t>5. J. Kim J. Lee J. Kim and J. Yun “M2M service platforms: Survey issues and enabling technologies”</w:t>
      </w:r>
    </w:p>
    <w:p w:rsidR="00207975" w:rsidRPr="00D549AA" w:rsidRDefault="00E74043" w:rsidP="00207975">
      <w:pPr>
        <w:rPr>
          <w:rFonts w:cstheme="minorHAnsi"/>
          <w:sz w:val="24"/>
          <w:szCs w:val="24"/>
        </w:rPr>
      </w:pPr>
      <w:r>
        <w:rPr>
          <w:rStyle w:val="Strong"/>
          <w:rFonts w:ascii="Arial" w:eastAsia="Times New Roman" w:hAnsi="Arial" w:cs="Arial"/>
          <w:color w:val="333333"/>
          <w:sz w:val="36"/>
          <w:szCs w:val="36"/>
          <w:shd w:val="clear" w:color="auto" w:fill="FFFFFF"/>
        </w:rPr>
        <w:t xml:space="preserve">    </w:t>
      </w:r>
      <w:r w:rsidR="00207975" w:rsidRPr="00D549AA">
        <w:rPr>
          <w:rFonts w:eastAsia="Times New Roman" w:cstheme="minorHAnsi"/>
          <w:color w:val="333333"/>
          <w:sz w:val="24"/>
          <w:szCs w:val="24"/>
          <w:shd w:val="clear" w:color="auto" w:fill="FFFFFF"/>
        </w:rPr>
        <w:t xml:space="preserve">Machine-to-Machine (M2M) refers to technologies with various applications. In order to provide the vision and goals of M2M, an M2M ecosystem with a service platform must be established by the key players in industrial domains so as to substantially reduce development costs and improve time to market of M2M devices and services. The service platform must be supported by M2M enabling technologies and standardization. In this paper, we present a survey of existing M2M service platforms and explore the various research issues and challenges involved in enabling an M2M service platform. We first classify M2M nodes according to their characteristics and required functions, and we then </w:t>
      </w:r>
      <w:r w:rsidR="00207975" w:rsidRPr="00D549AA">
        <w:rPr>
          <w:rFonts w:eastAsia="Times New Roman" w:cstheme="minorHAnsi"/>
          <w:color w:val="333333"/>
          <w:sz w:val="24"/>
          <w:szCs w:val="24"/>
          <w:shd w:val="clear" w:color="auto" w:fill="FFFFFF"/>
        </w:rPr>
        <w:lastRenderedPageBreak/>
        <w:t xml:space="preserve">highlight the features of M2M traffic. With these in mind, we discuss the necessity of M2M platforms. By comparing and </w:t>
      </w:r>
      <w:proofErr w:type="spellStart"/>
      <w:r w:rsidR="00207975" w:rsidRPr="00D549AA">
        <w:rPr>
          <w:rFonts w:eastAsia="Times New Roman" w:cstheme="minorHAnsi"/>
          <w:color w:val="333333"/>
          <w:sz w:val="24"/>
          <w:szCs w:val="24"/>
          <w:shd w:val="clear" w:color="auto" w:fill="FFFFFF"/>
        </w:rPr>
        <w:t>analyzing</w:t>
      </w:r>
      <w:proofErr w:type="spellEnd"/>
      <w:r w:rsidR="00207975" w:rsidRPr="00D549AA">
        <w:rPr>
          <w:rFonts w:eastAsia="Times New Roman" w:cstheme="minorHAnsi"/>
          <w:color w:val="333333"/>
          <w:sz w:val="24"/>
          <w:szCs w:val="24"/>
          <w:shd w:val="clear" w:color="auto" w:fill="FFFFFF"/>
        </w:rPr>
        <w:t xml:space="preserve"> the existing approaches and solutions of M2M platforms, we identify the requirements and functionalities of the ideal M2M service platform. Based on these, we propose </w:t>
      </w:r>
      <w:proofErr w:type="gramStart"/>
      <w:r w:rsidR="00207975" w:rsidRPr="00D549AA">
        <w:rPr>
          <w:rFonts w:eastAsia="Times New Roman" w:cstheme="minorHAnsi"/>
          <w:color w:val="333333"/>
          <w:sz w:val="24"/>
          <w:szCs w:val="24"/>
          <w:shd w:val="clear" w:color="auto" w:fill="FFFFFF"/>
        </w:rPr>
        <w:t>an M2M</w:t>
      </w:r>
      <w:proofErr w:type="gramEnd"/>
      <w:r w:rsidR="00207975" w:rsidRPr="00D549AA">
        <w:rPr>
          <w:rFonts w:eastAsia="Times New Roman" w:cstheme="minorHAnsi"/>
          <w:color w:val="333333"/>
          <w:sz w:val="24"/>
          <w:szCs w:val="24"/>
          <w:shd w:val="clear" w:color="auto" w:fill="FFFFFF"/>
        </w:rPr>
        <w:t xml:space="preserve"> service platform (M2SP) architecture and its functionalities, and present the M2M ecosystem with this platform. Different application scenarios are given to illustrate the interaction between the components of the proposed platform. In addition, we discuss the issues and challenges of enabling technologies and standardization activities, and outline future research directions for the M2M network.</w:t>
      </w:r>
    </w:p>
    <w:p w:rsidR="00E74043" w:rsidRPr="00D549AA" w:rsidRDefault="00E74043" w:rsidP="00207975">
      <w:pPr>
        <w:rPr>
          <w:sz w:val="32"/>
          <w:szCs w:val="32"/>
          <w:u w:val="single"/>
        </w:rPr>
      </w:pPr>
      <w:r w:rsidRPr="00D549AA">
        <w:rPr>
          <w:sz w:val="32"/>
          <w:szCs w:val="32"/>
          <w:u w:val="single"/>
        </w:rPr>
        <w:t xml:space="preserve">6. A. </w:t>
      </w:r>
      <w:proofErr w:type="spellStart"/>
      <w:r w:rsidRPr="00D549AA">
        <w:rPr>
          <w:sz w:val="32"/>
          <w:szCs w:val="32"/>
          <w:u w:val="single"/>
        </w:rPr>
        <w:t>Gluhak</w:t>
      </w:r>
      <w:proofErr w:type="spellEnd"/>
      <w:r w:rsidRPr="00D549AA">
        <w:rPr>
          <w:sz w:val="32"/>
          <w:szCs w:val="32"/>
          <w:u w:val="single"/>
        </w:rPr>
        <w:t xml:space="preserve"> </w:t>
      </w:r>
      <w:proofErr w:type="spellStart"/>
      <w:proofErr w:type="gramStart"/>
      <w:r w:rsidRPr="00D549AA">
        <w:rPr>
          <w:sz w:val="32"/>
          <w:szCs w:val="32"/>
          <w:u w:val="single"/>
        </w:rPr>
        <w:t>etal</w:t>
      </w:r>
      <w:proofErr w:type="spellEnd"/>
      <w:r w:rsidRPr="00D549AA">
        <w:rPr>
          <w:sz w:val="32"/>
          <w:szCs w:val="32"/>
          <w:u w:val="single"/>
        </w:rPr>
        <w:t xml:space="preserve"> ,</w:t>
      </w:r>
      <w:proofErr w:type="gramEnd"/>
      <w:r w:rsidRPr="00D549AA">
        <w:rPr>
          <w:sz w:val="32"/>
          <w:szCs w:val="32"/>
          <w:u w:val="single"/>
        </w:rPr>
        <w:t xml:space="preserve"> “A survey on facilities for experimental Internet of Things research”</w:t>
      </w:r>
    </w:p>
    <w:p w:rsidR="00207975" w:rsidRPr="00D549AA" w:rsidRDefault="00AD6675" w:rsidP="00207975">
      <w:pPr>
        <w:rPr>
          <w:rFonts w:cstheme="minorHAnsi"/>
          <w:sz w:val="24"/>
          <w:szCs w:val="24"/>
        </w:rPr>
      </w:pPr>
      <w:r>
        <w:rPr>
          <w:rStyle w:val="Strong"/>
          <w:rFonts w:eastAsia="Times New Roman" w:cstheme="minorHAnsi"/>
          <w:color w:val="333333"/>
          <w:sz w:val="24"/>
          <w:szCs w:val="24"/>
          <w:shd w:val="clear" w:color="auto" w:fill="FFFFFF"/>
        </w:rPr>
        <w:t xml:space="preserve">   </w:t>
      </w:r>
      <w:r w:rsidR="00E74043" w:rsidRPr="00D549AA">
        <w:rPr>
          <w:rStyle w:val="Strong"/>
          <w:rFonts w:eastAsia="Times New Roman" w:cstheme="minorHAnsi"/>
          <w:color w:val="333333"/>
          <w:sz w:val="24"/>
          <w:szCs w:val="24"/>
          <w:shd w:val="clear" w:color="auto" w:fill="FFFFFF"/>
        </w:rPr>
        <w:t xml:space="preserve"> </w:t>
      </w:r>
      <w:r w:rsidR="00207975" w:rsidRPr="00D549AA">
        <w:rPr>
          <w:rFonts w:eastAsia="Times New Roman" w:cstheme="minorHAnsi"/>
          <w:color w:val="333333"/>
          <w:sz w:val="24"/>
          <w:szCs w:val="24"/>
          <w:shd w:val="clear" w:color="auto" w:fill="FFFFFF"/>
        </w:rPr>
        <w:t xml:space="preserve">The initial vision of the Internet of Things was of a world in which all physical objects are tagged and uniquely identified by RFID transponders. However, the concept has grown into multiple dimensions, encompassing sensor networks able to provide real-world intelligence and goal-oriented collaboration of distributed smart objects via local networks or global interconnections such as the Internet. Despite significant technological advances, difficulties associated with the evaluation of </w:t>
      </w:r>
      <w:proofErr w:type="spellStart"/>
      <w:r w:rsidR="00207975" w:rsidRPr="00D549AA">
        <w:rPr>
          <w:rFonts w:eastAsia="Times New Roman" w:cstheme="minorHAnsi"/>
          <w:color w:val="333333"/>
          <w:sz w:val="24"/>
          <w:szCs w:val="24"/>
          <w:shd w:val="clear" w:color="auto" w:fill="FFFFFF"/>
        </w:rPr>
        <w:t>IoT</w:t>
      </w:r>
      <w:proofErr w:type="spellEnd"/>
      <w:r w:rsidR="00207975" w:rsidRPr="00D549AA">
        <w:rPr>
          <w:rFonts w:eastAsia="Times New Roman" w:cstheme="minorHAnsi"/>
          <w:color w:val="333333"/>
          <w:sz w:val="24"/>
          <w:szCs w:val="24"/>
          <w:shd w:val="clear" w:color="auto" w:fill="FFFFFF"/>
        </w:rPr>
        <w:t xml:space="preserve"> solutions under realistic conditions in real-world experimental deployments still hamper their maturation and significant rollout. In this article we identify requirements for the next generation of </w:t>
      </w:r>
      <w:proofErr w:type="spellStart"/>
      <w:r w:rsidR="00207975" w:rsidRPr="00D549AA">
        <w:rPr>
          <w:rFonts w:eastAsia="Times New Roman" w:cstheme="minorHAnsi"/>
          <w:color w:val="333333"/>
          <w:sz w:val="24"/>
          <w:szCs w:val="24"/>
          <w:shd w:val="clear" w:color="auto" w:fill="FFFFFF"/>
        </w:rPr>
        <w:t>IoT</w:t>
      </w:r>
      <w:proofErr w:type="spellEnd"/>
      <w:r w:rsidR="00207975" w:rsidRPr="00D549AA">
        <w:rPr>
          <w:rFonts w:eastAsia="Times New Roman" w:cstheme="minorHAnsi"/>
          <w:color w:val="333333"/>
          <w:sz w:val="24"/>
          <w:szCs w:val="24"/>
          <w:shd w:val="clear" w:color="auto" w:fill="FFFFFF"/>
        </w:rPr>
        <w:t xml:space="preserve"> experimental facilities. While providing </w:t>
      </w:r>
      <w:proofErr w:type="gramStart"/>
      <w:r w:rsidR="00207975" w:rsidRPr="00D549AA">
        <w:rPr>
          <w:rFonts w:eastAsia="Times New Roman" w:cstheme="minorHAnsi"/>
          <w:color w:val="333333"/>
          <w:sz w:val="24"/>
          <w:szCs w:val="24"/>
          <w:shd w:val="clear" w:color="auto" w:fill="FFFFFF"/>
        </w:rPr>
        <w:t>a taxonomy</w:t>
      </w:r>
      <w:proofErr w:type="gramEnd"/>
      <w:r w:rsidR="00207975" w:rsidRPr="00D549AA">
        <w:rPr>
          <w:rFonts w:eastAsia="Times New Roman" w:cstheme="minorHAnsi"/>
          <w:color w:val="333333"/>
          <w:sz w:val="24"/>
          <w:szCs w:val="24"/>
          <w:shd w:val="clear" w:color="auto" w:fill="FFFFFF"/>
        </w:rPr>
        <w:t xml:space="preserve">, we also survey currently available research </w:t>
      </w:r>
      <w:proofErr w:type="spellStart"/>
      <w:r w:rsidR="00207975" w:rsidRPr="00D549AA">
        <w:rPr>
          <w:rFonts w:eastAsia="Times New Roman" w:cstheme="minorHAnsi"/>
          <w:color w:val="333333"/>
          <w:sz w:val="24"/>
          <w:szCs w:val="24"/>
          <w:shd w:val="clear" w:color="auto" w:fill="FFFFFF"/>
        </w:rPr>
        <w:t>testbeds</w:t>
      </w:r>
      <w:proofErr w:type="spellEnd"/>
      <w:r w:rsidR="00207975" w:rsidRPr="00D549AA">
        <w:rPr>
          <w:rFonts w:eastAsia="Times New Roman" w:cstheme="minorHAnsi"/>
          <w:color w:val="333333"/>
          <w:sz w:val="24"/>
          <w:szCs w:val="24"/>
          <w:shd w:val="clear" w:color="auto" w:fill="FFFFFF"/>
        </w:rPr>
        <w:t xml:space="preserve">, identify existing gaps, and suggest new directions based on experience from recent efforts in this field. </w:t>
      </w:r>
    </w:p>
    <w:p w:rsidR="0061183A" w:rsidRPr="00D549AA" w:rsidRDefault="0061183A" w:rsidP="003A18AE">
      <w:pPr>
        <w:rPr>
          <w:rFonts w:cstheme="minorHAnsi"/>
          <w:sz w:val="24"/>
          <w:szCs w:val="24"/>
        </w:rPr>
      </w:pPr>
    </w:p>
    <w:sectPr w:rsidR="0061183A" w:rsidRPr="00D549AA" w:rsidSect="003A1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8AE"/>
    <w:rsid w:val="00207975"/>
    <w:rsid w:val="003A18AE"/>
    <w:rsid w:val="0061183A"/>
    <w:rsid w:val="00730809"/>
    <w:rsid w:val="00AD6675"/>
    <w:rsid w:val="00D549AA"/>
    <w:rsid w:val="00E57E43"/>
    <w:rsid w:val="00E74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8AE"/>
    <w:pPr>
      <w:spacing w:after="160" w:line="256" w:lineRule="auto"/>
    </w:pPr>
    <w:rPr>
      <w:rFonts w:eastAsiaTheme="minorEastAsia"/>
      <w:lang w:val="en-GB" w:eastAsia="en-GB"/>
    </w:rPr>
  </w:style>
  <w:style w:type="paragraph" w:styleId="Heading1">
    <w:name w:val="heading 1"/>
    <w:basedOn w:val="Normal"/>
    <w:next w:val="Normal"/>
    <w:link w:val="Heading1Char"/>
    <w:uiPriority w:val="9"/>
    <w:qFormat/>
    <w:rsid w:val="003A18AE"/>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A18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8AE"/>
    <w:pPr>
      <w:spacing w:after="160" w:line="256" w:lineRule="auto"/>
    </w:pPr>
    <w:rPr>
      <w:rFonts w:eastAsiaTheme="minorEastAsia"/>
      <w:lang w:val="en-GB" w:eastAsia="en-GB"/>
    </w:rPr>
  </w:style>
  <w:style w:type="paragraph" w:styleId="Heading1">
    <w:name w:val="heading 1"/>
    <w:basedOn w:val="Normal"/>
    <w:next w:val="Normal"/>
    <w:link w:val="Heading1Char"/>
    <w:uiPriority w:val="9"/>
    <w:qFormat/>
    <w:rsid w:val="003A18AE"/>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A1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599232">
      <w:bodyDiv w:val="1"/>
      <w:marLeft w:val="0"/>
      <w:marRight w:val="0"/>
      <w:marTop w:val="0"/>
      <w:marBottom w:val="0"/>
      <w:divBdr>
        <w:top w:val="none" w:sz="0" w:space="0" w:color="auto"/>
        <w:left w:val="none" w:sz="0" w:space="0" w:color="auto"/>
        <w:bottom w:val="none" w:sz="0" w:space="0" w:color="auto"/>
        <w:right w:val="none" w:sz="0" w:space="0" w:color="auto"/>
      </w:divBdr>
    </w:div>
    <w:div w:id="76850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4</cp:revision>
  <dcterms:created xsi:type="dcterms:W3CDTF">2022-09-19T15:27:00Z</dcterms:created>
  <dcterms:modified xsi:type="dcterms:W3CDTF">2022-09-19T16:10:00Z</dcterms:modified>
</cp:coreProperties>
</file>