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lang w:val="en-US"/>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lang w:val="en-US"/>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7062CC0E"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9E6520">
        <w:rPr>
          <w:rFonts w:ascii="Times New Roman" w:hAnsi="Times New Roman" w:cs="Times New Roman"/>
          <w:b/>
          <w:bCs/>
          <w:sz w:val="28"/>
          <w:szCs w:val="28"/>
        </w:rPr>
        <w:t xml:space="preserve">ADAPTIVE SOFTWARE (SECTION-4) </w:t>
      </w:r>
      <w:r>
        <w:rPr>
          <w:rFonts w:ascii="Times New Roman" w:hAnsi="Times New Roman" w:cs="Times New Roman"/>
          <w:b/>
          <w:bCs/>
          <w:sz w:val="28"/>
          <w:szCs w:val="28"/>
        </w:rPr>
        <w:t>A.Y. 202</w:t>
      </w:r>
      <w:r w:rsidR="00270903">
        <w:rPr>
          <w:rFonts w:ascii="Times New Roman" w:hAnsi="Times New Roman" w:cs="Times New Roman"/>
          <w:b/>
          <w:bCs/>
          <w:sz w:val="28"/>
          <w:szCs w:val="28"/>
        </w:rPr>
        <w:t>4</w:t>
      </w:r>
      <w:r>
        <w:rPr>
          <w:rFonts w:ascii="Times New Roman" w:hAnsi="Times New Roman" w:cs="Times New Roman"/>
          <w:b/>
          <w:bCs/>
          <w:sz w:val="28"/>
          <w:szCs w:val="28"/>
        </w:rPr>
        <w:t>- 202</w:t>
      </w:r>
      <w:r w:rsidR="00270903">
        <w:rPr>
          <w:rFonts w:ascii="Times New Roman" w:hAnsi="Times New Roman" w:cs="Times New Roman"/>
          <w:b/>
          <w:bCs/>
          <w:sz w:val="28"/>
          <w:szCs w:val="28"/>
        </w:rPr>
        <w:t>8</w:t>
      </w:r>
    </w:p>
    <w:tbl>
      <w:tblPr>
        <w:tblStyle w:val="TableGrid"/>
        <w:tblW w:w="9985" w:type="dxa"/>
        <w:jc w:val="center"/>
        <w:tblLook w:val="04A0" w:firstRow="1" w:lastRow="0" w:firstColumn="1" w:lastColumn="0" w:noHBand="0" w:noVBand="1"/>
      </w:tblPr>
      <w:tblGrid>
        <w:gridCol w:w="2263"/>
        <w:gridCol w:w="2977"/>
        <w:gridCol w:w="4745"/>
      </w:tblGrid>
      <w:tr w:rsidR="00286D28" w14:paraId="6E556FF3" w14:textId="77777777" w:rsidTr="009E6520">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7722" w:type="dxa"/>
            <w:gridSpan w:val="2"/>
          </w:tcPr>
          <w:p w14:paraId="7ED603D0" w14:textId="635D647A" w:rsidR="00F7593F" w:rsidRPr="00286D28" w:rsidRDefault="00907265" w:rsidP="00907265">
            <w:pPr>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9E6520" w:rsidRPr="009E6520">
              <w:rPr>
                <w:rFonts w:ascii="Times New Roman" w:hAnsi="Times New Roman" w:cs="Times New Roman"/>
                <w:b/>
                <w:bCs/>
                <w:sz w:val="24"/>
                <w:szCs w:val="24"/>
              </w:rPr>
              <w:t>InvestIQ</w:t>
            </w:r>
            <w:proofErr w:type="spellEnd"/>
            <w:r w:rsidR="009E6520" w:rsidRPr="009E6520">
              <w:rPr>
                <w:rFonts w:ascii="Times New Roman" w:hAnsi="Times New Roman" w:cs="Times New Roman"/>
                <w:b/>
                <w:bCs/>
                <w:sz w:val="24"/>
                <w:szCs w:val="24"/>
              </w:rPr>
              <w:t xml:space="preserve"> — D</w:t>
            </w:r>
            <w:r>
              <w:rPr>
                <w:rFonts w:ascii="Times New Roman" w:hAnsi="Times New Roman" w:cs="Times New Roman"/>
                <w:b/>
                <w:bCs/>
                <w:sz w:val="24"/>
                <w:szCs w:val="24"/>
              </w:rPr>
              <w:t xml:space="preserve">eep Research for Indian Stocks </w:t>
            </w:r>
          </w:p>
        </w:tc>
      </w:tr>
      <w:tr w:rsidR="00286D28" w14:paraId="2766F46C" w14:textId="77777777" w:rsidTr="009E6520">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4745"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9E6520">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0E083A30" w:rsidR="00286D28" w:rsidRPr="00286D28" w:rsidRDefault="009E6520" w:rsidP="00286D28">
            <w:pPr>
              <w:jc w:val="center"/>
              <w:rPr>
                <w:rFonts w:ascii="Times New Roman" w:hAnsi="Times New Roman" w:cs="Times New Roman"/>
                <w:sz w:val="24"/>
                <w:szCs w:val="24"/>
              </w:rPr>
            </w:pPr>
            <w:r>
              <w:rPr>
                <w:rFonts w:ascii="Times New Roman" w:hAnsi="Times New Roman" w:cs="Times New Roman"/>
                <w:sz w:val="24"/>
                <w:szCs w:val="24"/>
              </w:rPr>
              <w:t>2420030321</w:t>
            </w:r>
          </w:p>
        </w:tc>
        <w:tc>
          <w:tcPr>
            <w:tcW w:w="4745" w:type="dxa"/>
          </w:tcPr>
          <w:p w14:paraId="256A6E97" w14:textId="421365FB" w:rsidR="00286D28" w:rsidRPr="00286D28" w:rsidRDefault="009E6520" w:rsidP="00286D28">
            <w:pPr>
              <w:jc w:val="center"/>
              <w:rPr>
                <w:rFonts w:ascii="Times New Roman" w:hAnsi="Times New Roman" w:cs="Times New Roman"/>
                <w:sz w:val="24"/>
                <w:szCs w:val="24"/>
              </w:rPr>
            </w:pPr>
            <w:r>
              <w:rPr>
                <w:rFonts w:ascii="Times New Roman" w:hAnsi="Times New Roman" w:cs="Times New Roman"/>
                <w:sz w:val="24"/>
                <w:szCs w:val="24"/>
              </w:rPr>
              <w:t>Madhu Praveena</w:t>
            </w:r>
          </w:p>
        </w:tc>
      </w:tr>
      <w:tr w:rsidR="00286D28" w14:paraId="4B0653AB" w14:textId="77777777" w:rsidTr="009E6520">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4026EF0" w:rsidR="00286D28" w:rsidRPr="00286D28" w:rsidRDefault="00365E14" w:rsidP="00286D28">
            <w:pPr>
              <w:jc w:val="center"/>
              <w:rPr>
                <w:rFonts w:ascii="Times New Roman" w:hAnsi="Times New Roman" w:cs="Times New Roman"/>
                <w:sz w:val="24"/>
                <w:szCs w:val="24"/>
              </w:rPr>
            </w:pPr>
            <w:r>
              <w:rPr>
                <w:rFonts w:ascii="Times New Roman" w:hAnsi="Times New Roman" w:cs="Times New Roman"/>
                <w:sz w:val="24"/>
                <w:szCs w:val="24"/>
              </w:rPr>
              <w:t>2420030658</w:t>
            </w:r>
          </w:p>
        </w:tc>
        <w:tc>
          <w:tcPr>
            <w:tcW w:w="4745" w:type="dxa"/>
          </w:tcPr>
          <w:p w14:paraId="11B1D292" w14:textId="50687B3A" w:rsidR="00286D28" w:rsidRPr="00286D28" w:rsidRDefault="00365E14"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M.Pranusree</w:t>
            </w:r>
            <w:proofErr w:type="spellEnd"/>
          </w:p>
        </w:tc>
      </w:tr>
      <w:tr w:rsidR="00286D28" w14:paraId="0629B7D6" w14:textId="77777777" w:rsidTr="009E6520">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2C66C0F5" w:rsidR="00286D28" w:rsidRPr="00286D28" w:rsidRDefault="00365E14" w:rsidP="00286D28">
            <w:pPr>
              <w:jc w:val="center"/>
              <w:rPr>
                <w:rFonts w:ascii="Times New Roman" w:hAnsi="Times New Roman" w:cs="Times New Roman"/>
                <w:sz w:val="24"/>
                <w:szCs w:val="24"/>
              </w:rPr>
            </w:pPr>
            <w:r>
              <w:rPr>
                <w:rFonts w:ascii="Times New Roman" w:hAnsi="Times New Roman" w:cs="Times New Roman"/>
                <w:sz w:val="24"/>
                <w:szCs w:val="24"/>
              </w:rPr>
              <w:t>2420030744</w:t>
            </w:r>
          </w:p>
        </w:tc>
        <w:tc>
          <w:tcPr>
            <w:tcW w:w="4745" w:type="dxa"/>
          </w:tcPr>
          <w:p w14:paraId="7B185CDD" w14:textId="534C3650" w:rsidR="00286D28" w:rsidRPr="00286D28" w:rsidRDefault="00365E14" w:rsidP="00286D28">
            <w:pPr>
              <w:jc w:val="center"/>
              <w:rPr>
                <w:rFonts w:ascii="Times New Roman" w:hAnsi="Times New Roman" w:cs="Times New Roman"/>
                <w:sz w:val="24"/>
                <w:szCs w:val="24"/>
              </w:rPr>
            </w:pPr>
            <w:r>
              <w:rPr>
                <w:rFonts w:ascii="Times New Roman" w:hAnsi="Times New Roman" w:cs="Times New Roman"/>
                <w:sz w:val="24"/>
                <w:szCs w:val="24"/>
              </w:rPr>
              <w:t>Ranan Magdala</w:t>
            </w:r>
          </w:p>
        </w:tc>
      </w:tr>
      <w:tr w:rsidR="009E6520" w14:paraId="789A548C" w14:textId="77777777" w:rsidTr="009E6520">
        <w:trPr>
          <w:jc w:val="center"/>
        </w:trPr>
        <w:tc>
          <w:tcPr>
            <w:tcW w:w="2263" w:type="dxa"/>
          </w:tcPr>
          <w:p w14:paraId="575D2E6C" w14:textId="53AA874E" w:rsidR="009E6520" w:rsidRPr="00286D28" w:rsidRDefault="009E6520"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2CCABEB4" w14:textId="50158C55" w:rsidR="009E6520" w:rsidRDefault="009E6520" w:rsidP="00286D28">
            <w:pPr>
              <w:jc w:val="center"/>
              <w:rPr>
                <w:rFonts w:ascii="Times New Roman" w:hAnsi="Times New Roman" w:cs="Times New Roman"/>
                <w:sz w:val="24"/>
                <w:szCs w:val="24"/>
              </w:rPr>
            </w:pPr>
            <w:r>
              <w:rPr>
                <w:rFonts w:ascii="Times New Roman" w:hAnsi="Times New Roman" w:cs="Times New Roman"/>
                <w:sz w:val="24"/>
                <w:szCs w:val="24"/>
              </w:rPr>
              <w:t>2420030699</w:t>
            </w:r>
          </w:p>
        </w:tc>
        <w:tc>
          <w:tcPr>
            <w:tcW w:w="4745" w:type="dxa"/>
          </w:tcPr>
          <w:p w14:paraId="7902B9AF" w14:textId="65B58047" w:rsidR="009E6520" w:rsidRDefault="009E6520" w:rsidP="00286D28">
            <w:pPr>
              <w:jc w:val="center"/>
              <w:rPr>
                <w:rFonts w:ascii="Times New Roman" w:hAnsi="Times New Roman" w:cs="Times New Roman"/>
                <w:sz w:val="24"/>
                <w:szCs w:val="24"/>
              </w:rPr>
            </w:pPr>
            <w:r>
              <w:rPr>
                <w:rFonts w:ascii="Times New Roman" w:hAnsi="Times New Roman" w:cs="Times New Roman"/>
                <w:sz w:val="24"/>
                <w:szCs w:val="24"/>
              </w:rPr>
              <w:t>Hema Thulasi</w:t>
            </w:r>
          </w:p>
        </w:tc>
      </w:tr>
    </w:tbl>
    <w:p w14:paraId="4BE1BC5B" w14:textId="77777777" w:rsidR="00C0209E" w:rsidRDefault="00C0209E" w:rsidP="000F5763">
      <w:pPr>
        <w:rPr>
          <w:rFonts w:ascii="Times New Roman" w:hAnsi="Times New Roman" w:cs="Times New Roman"/>
          <w:b/>
          <w:bCs/>
          <w:sz w:val="28"/>
          <w:szCs w:val="28"/>
        </w:rPr>
      </w:pPr>
    </w:p>
    <w:p w14:paraId="62980D37" w14:textId="77777777" w:rsidR="00C0209E" w:rsidRDefault="00C0209E" w:rsidP="00286D28">
      <w:pPr>
        <w:ind w:firstLine="720"/>
        <w:jc w:val="center"/>
        <w:rPr>
          <w:rFonts w:ascii="Times New Roman" w:hAnsi="Times New Roman" w:cs="Times New Roman"/>
          <w:b/>
          <w:bCs/>
          <w:sz w:val="28"/>
          <w:szCs w:val="28"/>
        </w:rPr>
      </w:pPr>
    </w:p>
    <w:p w14:paraId="52A084B5" w14:textId="11DE7363" w:rsidR="00C0209E" w:rsidRPr="00C0209E" w:rsidRDefault="00C0209E" w:rsidP="00C0209E">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Pr="00C0209E">
        <w:rPr>
          <w:rFonts w:ascii="Times New Roman" w:hAnsi="Times New Roman" w:cs="Times New Roman"/>
          <w:b/>
          <w:bCs/>
          <w:sz w:val="28"/>
          <w:szCs w:val="28"/>
        </w:rPr>
        <w:t>Abstract</w:t>
      </w:r>
      <w:r>
        <w:rPr>
          <w:rFonts w:ascii="Times New Roman" w:hAnsi="Times New Roman" w:cs="Times New Roman"/>
          <w:b/>
          <w:bCs/>
          <w:sz w:val="28"/>
          <w:szCs w:val="28"/>
        </w:rPr>
        <w:t>:</w:t>
      </w:r>
    </w:p>
    <w:p w14:paraId="730FF143" w14:textId="77777777" w:rsidR="00C0209E" w:rsidRPr="00C0209E" w:rsidRDefault="00C0209E" w:rsidP="00C0209E">
      <w:pPr>
        <w:ind w:firstLine="720"/>
        <w:rPr>
          <w:rFonts w:ascii="Times New Roman" w:hAnsi="Times New Roman" w:cs="Times New Roman"/>
          <w:b/>
          <w:bCs/>
          <w:sz w:val="28"/>
          <w:szCs w:val="28"/>
        </w:rPr>
      </w:pPr>
      <w:proofErr w:type="spellStart"/>
      <w:r w:rsidRPr="00C0209E">
        <w:rPr>
          <w:rFonts w:ascii="Times New Roman" w:hAnsi="Times New Roman" w:cs="Times New Roman"/>
          <w:b/>
          <w:bCs/>
          <w:sz w:val="28"/>
          <w:szCs w:val="28"/>
        </w:rPr>
        <w:t>InvestIQ</w:t>
      </w:r>
      <w:proofErr w:type="spellEnd"/>
      <w:r w:rsidRPr="00C0209E">
        <w:rPr>
          <w:rFonts w:ascii="Times New Roman" w:hAnsi="Times New Roman" w:cs="Times New Roman"/>
          <w:b/>
          <w:bCs/>
          <w:sz w:val="28"/>
          <w:szCs w:val="28"/>
        </w:rPr>
        <w:t xml:space="preserve"> is an AI-powered financial research platform designed to simplify and centralize market analysis for retail investors. The platform integrates real-time market data with fundamental analysis, technical indicators, sentiment analysis, and market trends to provide users with a comprehensive view of financial assets. It converts complex financial information into easy-to-understand BUY, HOLD, or SELL insights, helping users </w:t>
      </w:r>
      <w:proofErr w:type="spellStart"/>
      <w:r w:rsidRPr="00C0209E">
        <w:rPr>
          <w:rFonts w:ascii="Times New Roman" w:hAnsi="Times New Roman" w:cs="Times New Roman"/>
          <w:b/>
          <w:bCs/>
          <w:sz w:val="28"/>
          <w:szCs w:val="28"/>
        </w:rPr>
        <w:t>analyze</w:t>
      </w:r>
      <w:proofErr w:type="spellEnd"/>
      <w:r w:rsidRPr="00C0209E">
        <w:rPr>
          <w:rFonts w:ascii="Times New Roman" w:hAnsi="Times New Roman" w:cs="Times New Roman"/>
          <w:b/>
          <w:bCs/>
          <w:sz w:val="28"/>
          <w:szCs w:val="28"/>
        </w:rPr>
        <w:t xml:space="preserve"> stocks more efficiently.</w:t>
      </w:r>
    </w:p>
    <w:p w14:paraId="45A78B8E" w14:textId="77777777" w:rsidR="00C0209E" w:rsidRPr="00C0209E" w:rsidRDefault="00C0209E" w:rsidP="00C0209E">
      <w:pPr>
        <w:ind w:firstLine="720"/>
        <w:rPr>
          <w:rFonts w:ascii="Times New Roman" w:hAnsi="Times New Roman" w:cs="Times New Roman"/>
          <w:b/>
          <w:bCs/>
          <w:sz w:val="28"/>
          <w:szCs w:val="28"/>
        </w:rPr>
      </w:pPr>
      <w:r w:rsidRPr="00C0209E">
        <w:rPr>
          <w:rFonts w:ascii="Times New Roman" w:hAnsi="Times New Roman" w:cs="Times New Roman"/>
          <w:b/>
          <w:bCs/>
          <w:sz w:val="28"/>
          <w:szCs w:val="28"/>
        </w:rPr>
        <w:t xml:space="preserve">In addition to stock analysis, </w:t>
      </w:r>
      <w:proofErr w:type="spellStart"/>
      <w:r w:rsidRPr="00C0209E">
        <w:rPr>
          <w:rFonts w:ascii="Times New Roman" w:hAnsi="Times New Roman" w:cs="Times New Roman"/>
          <w:b/>
          <w:bCs/>
          <w:sz w:val="28"/>
          <w:szCs w:val="28"/>
        </w:rPr>
        <w:t>InvestIQ</w:t>
      </w:r>
      <w:proofErr w:type="spellEnd"/>
      <w:r w:rsidRPr="00C0209E">
        <w:rPr>
          <w:rFonts w:ascii="Times New Roman" w:hAnsi="Times New Roman" w:cs="Times New Roman"/>
          <w:b/>
          <w:bCs/>
          <w:sz w:val="28"/>
          <w:szCs w:val="28"/>
        </w:rPr>
        <w:t xml:space="preserve"> provides F&amp;O trading setups using CPR, Pivot Points, and Camarilla levels, along with research on IPOs, mutual funds, cryptocurrencies, and forex. The platform also includes live price tracking, risk assessment, trending stocks, NAV tracking, and event-based alerts to keep users updated with relevant market developments. By bringing multiple sources of financial research together in a single platform, </w:t>
      </w:r>
      <w:proofErr w:type="spellStart"/>
      <w:r w:rsidRPr="00C0209E">
        <w:rPr>
          <w:rFonts w:ascii="Times New Roman" w:hAnsi="Times New Roman" w:cs="Times New Roman"/>
          <w:b/>
          <w:bCs/>
          <w:sz w:val="28"/>
          <w:szCs w:val="28"/>
        </w:rPr>
        <w:t>InvestIQ</w:t>
      </w:r>
      <w:proofErr w:type="spellEnd"/>
      <w:r w:rsidRPr="00C0209E">
        <w:rPr>
          <w:rFonts w:ascii="Times New Roman" w:hAnsi="Times New Roman" w:cs="Times New Roman"/>
          <w:b/>
          <w:bCs/>
          <w:sz w:val="28"/>
          <w:szCs w:val="28"/>
        </w:rPr>
        <w:t xml:space="preserve"> aims to make market analysis more accessible, organized, and informative. The platform is intended strictly for educational and research purposes and does not provide SEBI-registered investment advisory services.</w:t>
      </w:r>
    </w:p>
    <w:p w14:paraId="3D5B462F" w14:textId="77777777" w:rsidR="00C0209E" w:rsidRPr="00C0209E" w:rsidRDefault="00C0209E" w:rsidP="00C0209E">
      <w:pPr>
        <w:rPr>
          <w:rFonts w:ascii="Times New Roman" w:hAnsi="Times New Roman" w:cs="Times New Roman"/>
          <w:sz w:val="28"/>
          <w:szCs w:val="28"/>
        </w:rPr>
      </w:pPr>
    </w:p>
    <w:p w14:paraId="2B32B3DE" w14:textId="77777777" w:rsidR="00C0209E" w:rsidRDefault="00C0209E" w:rsidP="00907265">
      <w:pPr>
        <w:ind w:firstLine="720"/>
        <w:rPr>
          <w:rFonts w:ascii="Times New Roman" w:hAnsi="Times New Roman" w:cs="Times New Roman"/>
          <w:sz w:val="28"/>
          <w:szCs w:val="28"/>
        </w:rPr>
      </w:pPr>
    </w:p>
    <w:p w14:paraId="5C0130B5" w14:textId="77777777" w:rsidR="000F5763" w:rsidRDefault="000F5763" w:rsidP="00907265">
      <w:pPr>
        <w:ind w:firstLine="720"/>
        <w:rPr>
          <w:rFonts w:ascii="Times New Roman" w:hAnsi="Times New Roman" w:cs="Times New Roman"/>
          <w:sz w:val="28"/>
          <w:szCs w:val="28"/>
        </w:rPr>
      </w:pPr>
    </w:p>
    <w:p w14:paraId="5603521F" w14:textId="77777777" w:rsidR="000F5763" w:rsidRDefault="000F5763" w:rsidP="00907265">
      <w:pPr>
        <w:ind w:firstLine="720"/>
        <w:rPr>
          <w:rFonts w:ascii="Times New Roman" w:hAnsi="Times New Roman" w:cs="Times New Roman"/>
          <w:sz w:val="28"/>
          <w:szCs w:val="28"/>
        </w:rPr>
      </w:pPr>
    </w:p>
    <w:p w14:paraId="34A48E06" w14:textId="77777777" w:rsidR="000F5763" w:rsidRDefault="000F5763" w:rsidP="00907265">
      <w:pPr>
        <w:ind w:firstLine="720"/>
        <w:rPr>
          <w:rFonts w:ascii="Times New Roman" w:hAnsi="Times New Roman" w:cs="Times New Roman"/>
          <w:sz w:val="28"/>
          <w:szCs w:val="28"/>
        </w:rPr>
      </w:pPr>
    </w:p>
    <w:p w14:paraId="39711F36" w14:textId="77777777" w:rsidR="000F5763" w:rsidRDefault="000F5763" w:rsidP="00907265">
      <w:pPr>
        <w:ind w:firstLine="720"/>
        <w:rPr>
          <w:rFonts w:ascii="Times New Roman" w:hAnsi="Times New Roman" w:cs="Times New Roman"/>
          <w:sz w:val="28"/>
          <w:szCs w:val="28"/>
        </w:rPr>
      </w:pPr>
    </w:p>
    <w:p w14:paraId="4A0F36E0" w14:textId="77777777" w:rsidR="000F5763" w:rsidRPr="00C0209E" w:rsidRDefault="000F5763" w:rsidP="00907265">
      <w:pPr>
        <w:ind w:firstLine="720"/>
        <w:rPr>
          <w:rFonts w:ascii="Times New Roman" w:hAnsi="Times New Roman" w:cs="Times New Roman"/>
          <w:sz w:val="28"/>
          <w:szCs w:val="28"/>
        </w:rPr>
      </w:pPr>
    </w:p>
    <w:p w14:paraId="36A39C9B" w14:textId="77777777" w:rsidR="00C0209E" w:rsidRPr="00C0209E" w:rsidRDefault="00C0209E" w:rsidP="00907265">
      <w:pPr>
        <w:ind w:firstLine="720"/>
        <w:rPr>
          <w:rFonts w:ascii="Times New Roman" w:hAnsi="Times New Roman" w:cs="Times New Roman"/>
          <w:sz w:val="28"/>
          <w:szCs w:val="28"/>
        </w:rPr>
      </w:pPr>
    </w:p>
    <w:p w14:paraId="4152E32D" w14:textId="374D4EE7" w:rsidR="00C0209E" w:rsidRPr="00C0209E" w:rsidRDefault="00C0209E" w:rsidP="00C0209E">
      <w:pPr>
        <w:jc w:val="center"/>
        <w:rPr>
          <w:rFonts w:ascii="Times New Roman" w:hAnsi="Times New Roman" w:cs="Times New Roman"/>
          <w:b/>
          <w:bCs/>
          <w:sz w:val="28"/>
          <w:szCs w:val="28"/>
        </w:rPr>
      </w:pPr>
      <w:r w:rsidRPr="00C0209E">
        <w:rPr>
          <w:rFonts w:ascii="Times New Roman" w:hAnsi="Times New Roman" w:cs="Times New Roman"/>
          <w:b/>
          <w:bCs/>
          <w:sz w:val="28"/>
          <w:szCs w:val="28"/>
        </w:rPr>
        <w:t>Problem Statement</w:t>
      </w:r>
      <w:r>
        <w:rPr>
          <w:rFonts w:ascii="Times New Roman" w:hAnsi="Times New Roman" w:cs="Times New Roman"/>
          <w:b/>
          <w:bCs/>
          <w:sz w:val="28"/>
          <w:szCs w:val="28"/>
        </w:rPr>
        <w:t>:</w:t>
      </w:r>
    </w:p>
    <w:p w14:paraId="23E21E8D" w14:textId="77777777" w:rsidR="00C0209E" w:rsidRPr="00C0209E" w:rsidRDefault="00C0209E" w:rsidP="00C0209E">
      <w:pPr>
        <w:rPr>
          <w:rFonts w:ascii="Times New Roman" w:hAnsi="Times New Roman" w:cs="Times New Roman"/>
          <w:b/>
          <w:sz w:val="28"/>
          <w:szCs w:val="28"/>
        </w:rPr>
      </w:pPr>
      <w:r w:rsidRPr="00C0209E">
        <w:rPr>
          <w:rFonts w:ascii="Times New Roman" w:hAnsi="Times New Roman" w:cs="Times New Roman"/>
          <w:b/>
          <w:sz w:val="28"/>
          <w:szCs w:val="28"/>
        </w:rPr>
        <w:t xml:space="preserve">Retail investors often rely on multiple platforms to </w:t>
      </w:r>
      <w:proofErr w:type="spellStart"/>
      <w:r w:rsidRPr="00C0209E">
        <w:rPr>
          <w:rFonts w:ascii="Times New Roman" w:hAnsi="Times New Roman" w:cs="Times New Roman"/>
          <w:b/>
          <w:sz w:val="28"/>
          <w:szCs w:val="28"/>
        </w:rPr>
        <w:t>analyze</w:t>
      </w:r>
      <w:proofErr w:type="spellEnd"/>
      <w:r w:rsidRPr="00C0209E">
        <w:rPr>
          <w:rFonts w:ascii="Times New Roman" w:hAnsi="Times New Roman" w:cs="Times New Roman"/>
          <w:b/>
          <w:sz w:val="28"/>
          <w:szCs w:val="28"/>
        </w:rPr>
        <w:t xml:space="preserve"> stocks, track market movements, research IPOs, and evaluate mutual funds. This makes the process time-consuming and difficult, especially for users who may not have advanced financial knowledge.</w:t>
      </w:r>
    </w:p>
    <w:p w14:paraId="34BABB99" w14:textId="77777777" w:rsidR="00C0209E" w:rsidRPr="00C0209E" w:rsidRDefault="00C0209E" w:rsidP="00C0209E">
      <w:pPr>
        <w:rPr>
          <w:rFonts w:ascii="Times New Roman" w:hAnsi="Times New Roman" w:cs="Times New Roman"/>
          <w:b/>
          <w:sz w:val="28"/>
          <w:szCs w:val="28"/>
        </w:rPr>
      </w:pPr>
      <w:proofErr w:type="spellStart"/>
      <w:r w:rsidRPr="00C0209E">
        <w:rPr>
          <w:rFonts w:ascii="Times New Roman" w:hAnsi="Times New Roman" w:cs="Times New Roman"/>
          <w:b/>
          <w:bCs/>
          <w:sz w:val="28"/>
          <w:szCs w:val="28"/>
        </w:rPr>
        <w:t>InvestIQ</w:t>
      </w:r>
      <w:proofErr w:type="spellEnd"/>
      <w:r w:rsidRPr="00C0209E">
        <w:rPr>
          <w:rFonts w:ascii="Times New Roman" w:hAnsi="Times New Roman" w:cs="Times New Roman"/>
          <w:b/>
          <w:sz w:val="28"/>
          <w:szCs w:val="28"/>
        </w:rPr>
        <w:t xml:space="preserve"> addresses this problem by providing a unified platform that:</w:t>
      </w:r>
    </w:p>
    <w:p w14:paraId="7ABBB525" w14:textId="77777777" w:rsidR="00C0209E" w:rsidRPr="00C0209E" w:rsidRDefault="00C0209E" w:rsidP="00C0209E">
      <w:pPr>
        <w:numPr>
          <w:ilvl w:val="0"/>
          <w:numId w:val="1"/>
        </w:numPr>
        <w:rPr>
          <w:rFonts w:ascii="Times New Roman" w:hAnsi="Times New Roman" w:cs="Times New Roman"/>
          <w:b/>
          <w:sz w:val="28"/>
          <w:szCs w:val="28"/>
        </w:rPr>
      </w:pPr>
      <w:r w:rsidRPr="00C0209E">
        <w:rPr>
          <w:rFonts w:ascii="Times New Roman" w:hAnsi="Times New Roman" w:cs="Times New Roman"/>
          <w:b/>
          <w:bCs/>
          <w:sz w:val="28"/>
          <w:szCs w:val="28"/>
        </w:rPr>
        <w:t>Aggregates real-time market data</w:t>
      </w:r>
      <w:r w:rsidRPr="00C0209E">
        <w:rPr>
          <w:rFonts w:ascii="Times New Roman" w:hAnsi="Times New Roman" w:cs="Times New Roman"/>
          <w:b/>
          <w:sz w:val="28"/>
          <w:szCs w:val="28"/>
        </w:rPr>
        <w:t xml:space="preserve"> for stocks and other financial assets.</w:t>
      </w:r>
    </w:p>
    <w:p w14:paraId="0E21411C" w14:textId="77777777" w:rsidR="00C0209E" w:rsidRPr="00C0209E" w:rsidRDefault="00C0209E" w:rsidP="00C0209E">
      <w:pPr>
        <w:numPr>
          <w:ilvl w:val="0"/>
          <w:numId w:val="1"/>
        </w:numPr>
        <w:rPr>
          <w:rFonts w:ascii="Times New Roman" w:hAnsi="Times New Roman" w:cs="Times New Roman"/>
          <w:b/>
          <w:sz w:val="28"/>
          <w:szCs w:val="28"/>
        </w:rPr>
      </w:pPr>
      <w:r w:rsidRPr="00C0209E">
        <w:rPr>
          <w:rFonts w:ascii="Times New Roman" w:hAnsi="Times New Roman" w:cs="Times New Roman"/>
          <w:b/>
          <w:bCs/>
          <w:sz w:val="28"/>
          <w:szCs w:val="28"/>
        </w:rPr>
        <w:t>Combines fundamental, technical, and sentiment analysis</w:t>
      </w:r>
      <w:r w:rsidRPr="00C0209E">
        <w:rPr>
          <w:rFonts w:ascii="Times New Roman" w:hAnsi="Times New Roman" w:cs="Times New Roman"/>
          <w:b/>
          <w:sz w:val="28"/>
          <w:szCs w:val="28"/>
        </w:rPr>
        <w:t xml:space="preserve"> in one place.</w:t>
      </w:r>
    </w:p>
    <w:p w14:paraId="2CCB7B9B" w14:textId="77777777" w:rsidR="00C0209E" w:rsidRPr="00C0209E" w:rsidRDefault="00C0209E" w:rsidP="00C0209E">
      <w:pPr>
        <w:numPr>
          <w:ilvl w:val="0"/>
          <w:numId w:val="1"/>
        </w:numPr>
        <w:rPr>
          <w:rFonts w:ascii="Times New Roman" w:hAnsi="Times New Roman" w:cs="Times New Roman"/>
          <w:b/>
          <w:sz w:val="28"/>
          <w:szCs w:val="28"/>
        </w:rPr>
      </w:pPr>
      <w:r w:rsidRPr="00C0209E">
        <w:rPr>
          <w:rFonts w:ascii="Times New Roman" w:hAnsi="Times New Roman" w:cs="Times New Roman"/>
          <w:b/>
          <w:bCs/>
          <w:sz w:val="28"/>
          <w:szCs w:val="28"/>
        </w:rPr>
        <w:t>Simplifies complex market information</w:t>
      </w:r>
      <w:r w:rsidRPr="00C0209E">
        <w:rPr>
          <w:rFonts w:ascii="Times New Roman" w:hAnsi="Times New Roman" w:cs="Times New Roman"/>
          <w:b/>
          <w:sz w:val="28"/>
          <w:szCs w:val="28"/>
        </w:rPr>
        <w:t xml:space="preserve"> into understandable BUY/HOLD/SELL insights.</w:t>
      </w:r>
    </w:p>
    <w:p w14:paraId="1551B823" w14:textId="77777777" w:rsidR="00C0209E" w:rsidRPr="00C0209E" w:rsidRDefault="00C0209E" w:rsidP="00C0209E">
      <w:pPr>
        <w:numPr>
          <w:ilvl w:val="0"/>
          <w:numId w:val="1"/>
        </w:numPr>
        <w:rPr>
          <w:rFonts w:ascii="Times New Roman" w:hAnsi="Times New Roman" w:cs="Times New Roman"/>
          <w:b/>
          <w:sz w:val="28"/>
          <w:szCs w:val="28"/>
        </w:rPr>
      </w:pPr>
      <w:r w:rsidRPr="00C0209E">
        <w:rPr>
          <w:rFonts w:ascii="Times New Roman" w:hAnsi="Times New Roman" w:cs="Times New Roman"/>
          <w:b/>
          <w:bCs/>
          <w:sz w:val="28"/>
          <w:szCs w:val="28"/>
        </w:rPr>
        <w:t>Provides technical tools</w:t>
      </w:r>
      <w:r w:rsidRPr="00C0209E">
        <w:rPr>
          <w:rFonts w:ascii="Times New Roman" w:hAnsi="Times New Roman" w:cs="Times New Roman"/>
          <w:b/>
          <w:sz w:val="28"/>
          <w:szCs w:val="28"/>
        </w:rPr>
        <w:t xml:space="preserve"> such as CPR, pivot points, and Camarilla levels for F&amp;O analysis.</w:t>
      </w:r>
    </w:p>
    <w:p w14:paraId="7B11CD7C" w14:textId="77777777" w:rsidR="00C0209E" w:rsidRPr="00C0209E" w:rsidRDefault="00C0209E" w:rsidP="00C0209E">
      <w:pPr>
        <w:numPr>
          <w:ilvl w:val="0"/>
          <w:numId w:val="1"/>
        </w:numPr>
        <w:rPr>
          <w:rFonts w:ascii="Times New Roman" w:hAnsi="Times New Roman" w:cs="Times New Roman"/>
          <w:b/>
          <w:sz w:val="28"/>
          <w:szCs w:val="28"/>
        </w:rPr>
      </w:pPr>
      <w:r w:rsidRPr="00C0209E">
        <w:rPr>
          <w:rFonts w:ascii="Times New Roman" w:hAnsi="Times New Roman" w:cs="Times New Roman"/>
          <w:b/>
          <w:bCs/>
          <w:sz w:val="28"/>
          <w:szCs w:val="28"/>
        </w:rPr>
        <w:t>Offers IPO and mutual fund research</w:t>
      </w:r>
      <w:r w:rsidRPr="00C0209E">
        <w:rPr>
          <w:rFonts w:ascii="Times New Roman" w:hAnsi="Times New Roman" w:cs="Times New Roman"/>
          <w:b/>
          <w:sz w:val="28"/>
          <w:szCs w:val="28"/>
        </w:rPr>
        <w:t xml:space="preserve"> along with relevant market updates and alerts.</w:t>
      </w:r>
    </w:p>
    <w:p w14:paraId="750505C8" w14:textId="77777777" w:rsidR="00C0209E" w:rsidRPr="00C0209E" w:rsidRDefault="00C0209E" w:rsidP="00C0209E">
      <w:pPr>
        <w:numPr>
          <w:ilvl w:val="0"/>
          <w:numId w:val="1"/>
        </w:numPr>
        <w:rPr>
          <w:rFonts w:ascii="Times New Roman" w:hAnsi="Times New Roman" w:cs="Times New Roman"/>
          <w:b/>
          <w:sz w:val="28"/>
          <w:szCs w:val="28"/>
        </w:rPr>
      </w:pPr>
      <w:r w:rsidRPr="00C0209E">
        <w:rPr>
          <w:rFonts w:ascii="Times New Roman" w:hAnsi="Times New Roman" w:cs="Times New Roman"/>
          <w:b/>
          <w:sz w:val="28"/>
          <w:szCs w:val="28"/>
        </w:rPr>
        <w:t xml:space="preserve">Provides an accessible platform for </w:t>
      </w:r>
      <w:r w:rsidRPr="00C0209E">
        <w:rPr>
          <w:rFonts w:ascii="Times New Roman" w:hAnsi="Times New Roman" w:cs="Times New Roman"/>
          <w:b/>
          <w:bCs/>
          <w:sz w:val="28"/>
          <w:szCs w:val="28"/>
        </w:rPr>
        <w:t>financial education and research</w:t>
      </w:r>
      <w:r w:rsidRPr="00C0209E">
        <w:rPr>
          <w:rFonts w:ascii="Times New Roman" w:hAnsi="Times New Roman" w:cs="Times New Roman"/>
          <w:b/>
          <w:sz w:val="28"/>
          <w:szCs w:val="28"/>
        </w:rPr>
        <w:t xml:space="preserve"> without positioning itself as a SEBI-registered investment advisory service.</w:t>
      </w:r>
    </w:p>
    <w:p w14:paraId="1FF1B52C" w14:textId="77777777" w:rsidR="00270903" w:rsidRPr="00907265" w:rsidRDefault="00270903" w:rsidP="00270903">
      <w:pPr>
        <w:rPr>
          <w:rFonts w:ascii="Times New Roman" w:hAnsi="Times New Roman" w:cs="Times New Roman"/>
          <w:sz w:val="28"/>
          <w:szCs w:val="28"/>
        </w:rPr>
      </w:pPr>
    </w:p>
    <w:p w14:paraId="61A2116A" w14:textId="77777777" w:rsidR="00270903" w:rsidRPr="00907265" w:rsidRDefault="00270903" w:rsidP="00270903">
      <w:pPr>
        <w:rPr>
          <w:rFonts w:ascii="Times New Roman" w:hAnsi="Times New Roman" w:cs="Times New Roman"/>
          <w:sz w:val="28"/>
          <w:szCs w:val="28"/>
        </w:rPr>
      </w:pPr>
    </w:p>
    <w:p w14:paraId="3A8E9B58" w14:textId="77777777" w:rsidR="00270903" w:rsidRPr="00907265" w:rsidRDefault="00270903" w:rsidP="00270903">
      <w:pPr>
        <w:rPr>
          <w:rFonts w:ascii="Times New Roman" w:hAnsi="Times New Roman" w:cs="Times New Roman"/>
          <w:sz w:val="28"/>
          <w:szCs w:val="28"/>
        </w:rPr>
      </w:pPr>
    </w:p>
    <w:p w14:paraId="36DCA034" w14:textId="77777777" w:rsidR="00270903" w:rsidRPr="00270903" w:rsidRDefault="00270903" w:rsidP="00270903">
      <w:pPr>
        <w:rPr>
          <w:rFonts w:ascii="Times New Roman" w:hAnsi="Times New Roman" w:cs="Times New Roman"/>
          <w:sz w:val="24"/>
          <w:szCs w:val="24"/>
        </w:rPr>
      </w:pPr>
    </w:p>
    <w:p w14:paraId="53CDB479" w14:textId="77777777" w:rsidR="00270903" w:rsidRPr="00270903" w:rsidRDefault="00270903" w:rsidP="00270903">
      <w:pPr>
        <w:rPr>
          <w:rFonts w:ascii="Times New Roman" w:hAnsi="Times New Roman" w:cs="Times New Roman"/>
          <w:sz w:val="24"/>
          <w:szCs w:val="24"/>
        </w:rPr>
      </w:pPr>
    </w:p>
    <w:p w14:paraId="04B32B2F" w14:textId="77777777" w:rsidR="00270903" w:rsidRPr="00270903" w:rsidRDefault="00270903" w:rsidP="00270903">
      <w:pPr>
        <w:rPr>
          <w:rFonts w:ascii="Times New Roman" w:hAnsi="Times New Roman" w:cs="Times New Roman"/>
          <w:sz w:val="24"/>
          <w:szCs w:val="24"/>
        </w:rPr>
      </w:pPr>
    </w:p>
    <w:p w14:paraId="69DCD3B0" w14:textId="77777777" w:rsidR="00270903" w:rsidRPr="00270903" w:rsidRDefault="00270903" w:rsidP="00270903">
      <w:pPr>
        <w:rPr>
          <w:rFonts w:ascii="Times New Roman" w:hAnsi="Times New Roman" w:cs="Times New Roman"/>
          <w:sz w:val="24"/>
          <w:szCs w:val="24"/>
        </w:rPr>
      </w:pPr>
    </w:p>
    <w:p w14:paraId="625E920B" w14:textId="77777777" w:rsidR="00270903" w:rsidRPr="00270903" w:rsidRDefault="00270903" w:rsidP="00270903">
      <w:pPr>
        <w:rPr>
          <w:rFonts w:ascii="Times New Roman" w:hAnsi="Times New Roman" w:cs="Times New Roman"/>
          <w:sz w:val="24"/>
          <w:szCs w:val="24"/>
        </w:rPr>
      </w:pPr>
    </w:p>
    <w:p w14:paraId="155805C2" w14:textId="77777777" w:rsidR="00270903" w:rsidRPr="00270903" w:rsidRDefault="00270903" w:rsidP="00270903">
      <w:pPr>
        <w:rPr>
          <w:rFonts w:ascii="Times New Roman" w:hAnsi="Times New Roman" w:cs="Times New Roman"/>
          <w:sz w:val="24"/>
          <w:szCs w:val="24"/>
        </w:rPr>
      </w:pPr>
    </w:p>
    <w:p w14:paraId="268E1320" w14:textId="77777777" w:rsidR="00270903" w:rsidRPr="00270903" w:rsidRDefault="00270903" w:rsidP="00270903">
      <w:pPr>
        <w:rPr>
          <w:rFonts w:ascii="Times New Roman" w:hAnsi="Times New Roman" w:cs="Times New Roman"/>
          <w:sz w:val="24"/>
          <w:szCs w:val="24"/>
        </w:rPr>
      </w:pPr>
    </w:p>
    <w:p w14:paraId="6007C30C" w14:textId="77777777" w:rsidR="00270903" w:rsidRPr="00270903" w:rsidRDefault="00270903" w:rsidP="00270903">
      <w:pPr>
        <w:rPr>
          <w:rFonts w:ascii="Times New Roman" w:hAnsi="Times New Roman" w:cs="Times New Roman"/>
          <w:sz w:val="24"/>
          <w:szCs w:val="24"/>
        </w:rPr>
      </w:pPr>
    </w:p>
    <w:p w14:paraId="3BA68D5A" w14:textId="77777777" w:rsidR="00270903" w:rsidRPr="00270903" w:rsidRDefault="00270903" w:rsidP="00270903">
      <w:pPr>
        <w:rPr>
          <w:rFonts w:ascii="Times New Roman" w:hAnsi="Times New Roman" w:cs="Times New Roman"/>
          <w:sz w:val="24"/>
          <w:szCs w:val="24"/>
        </w:rPr>
      </w:pPr>
    </w:p>
    <w:p w14:paraId="43435BC2" w14:textId="7F8995D3" w:rsidR="00270903" w:rsidRDefault="00270903" w:rsidP="00270903">
      <w:pPr>
        <w:rPr>
          <w:rFonts w:ascii="Times New Roman" w:hAnsi="Times New Roman" w:cs="Times New Roman"/>
          <w:sz w:val="24"/>
          <w:szCs w:val="24"/>
        </w:rPr>
      </w:pPr>
    </w:p>
    <w:p w14:paraId="5C45C194" w14:textId="7B202367" w:rsidR="00270903" w:rsidRDefault="00270903" w:rsidP="00270903">
      <w:pPr>
        <w:rPr>
          <w:rFonts w:ascii="Times New Roman" w:hAnsi="Times New Roman" w:cs="Times New Roman"/>
          <w:sz w:val="24"/>
          <w:szCs w:val="24"/>
        </w:rPr>
      </w:pPr>
    </w:p>
    <w:p w14:paraId="1AFB220D" w14:textId="2F561B79" w:rsidR="00F7593F" w:rsidRPr="00270903" w:rsidRDefault="00270903" w:rsidP="00270903">
      <w:pPr>
        <w:tabs>
          <w:tab w:val="left" w:pos="4680"/>
        </w:tabs>
        <w:rPr>
          <w:rFonts w:ascii="Times New Roman" w:hAnsi="Times New Roman" w:cs="Times New Roman"/>
          <w:sz w:val="24"/>
          <w:szCs w:val="24"/>
        </w:rPr>
      </w:pPr>
      <w:r>
        <w:rPr>
          <w:rFonts w:ascii="Times New Roman" w:hAnsi="Times New Roman" w:cs="Times New Roman"/>
          <w:sz w:val="24"/>
          <w:szCs w:val="24"/>
        </w:rPr>
        <w:tab/>
      </w:r>
    </w:p>
    <w:sectPr w:rsidR="00F7593F" w:rsidRPr="00270903"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altName w:val="Arial"/>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01D67"/>
    <w:multiLevelType w:val="multilevel"/>
    <w:tmpl w:val="712A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143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E5"/>
    <w:rsid w:val="00081C43"/>
    <w:rsid w:val="000B1D65"/>
    <w:rsid w:val="000F5763"/>
    <w:rsid w:val="00127AF0"/>
    <w:rsid w:val="00270903"/>
    <w:rsid w:val="00286D28"/>
    <w:rsid w:val="00295A23"/>
    <w:rsid w:val="00365E14"/>
    <w:rsid w:val="003930F3"/>
    <w:rsid w:val="005C2430"/>
    <w:rsid w:val="00685844"/>
    <w:rsid w:val="00907265"/>
    <w:rsid w:val="009E6520"/>
    <w:rsid w:val="00C0209E"/>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65E14"/>
    <w:rPr>
      <w:b/>
      <w:bCs/>
    </w:rPr>
  </w:style>
  <w:style w:type="paragraph" w:styleId="HTMLPreformatted">
    <w:name w:val="HTML Preformatted"/>
    <w:basedOn w:val="Normal"/>
    <w:link w:val="HTMLPreformattedChar"/>
    <w:uiPriority w:val="99"/>
    <w:semiHidden/>
    <w:unhideWhenUsed/>
    <w:rsid w:val="00365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365E14"/>
    <w:rPr>
      <w:rFonts w:ascii="Courier New" w:eastAsia="Times New Roman" w:hAnsi="Courier New" w:cs="Courier New"/>
      <w:kern w:val="0"/>
      <w:sz w:val="20"/>
      <w:szCs w:val="20"/>
      <w:lang w:val="en-US"/>
      <w14:ligatures w14:val="none"/>
    </w:rPr>
  </w:style>
  <w:style w:type="paragraph" w:customStyle="1" w:styleId="1qaucko0">
    <w:name w:val="_1qaucko0"/>
    <w:basedOn w:val="Normal"/>
    <w:rsid w:val="00365E1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 w:id="1686058769">
      <w:bodyDiv w:val="1"/>
      <w:marLeft w:val="0"/>
      <w:marRight w:val="0"/>
      <w:marTop w:val="0"/>
      <w:marBottom w:val="0"/>
      <w:divBdr>
        <w:top w:val="none" w:sz="0" w:space="0" w:color="auto"/>
        <w:left w:val="none" w:sz="0" w:space="0" w:color="auto"/>
        <w:bottom w:val="none" w:sz="0" w:space="0" w:color="auto"/>
        <w:right w:val="none" w:sz="0" w:space="0" w:color="auto"/>
      </w:divBdr>
      <w:divsChild>
        <w:div w:id="1338197104">
          <w:marLeft w:val="0"/>
          <w:marRight w:val="0"/>
          <w:marTop w:val="0"/>
          <w:marBottom w:val="0"/>
          <w:divBdr>
            <w:top w:val="none" w:sz="0" w:space="0" w:color="auto"/>
            <w:left w:val="none" w:sz="0" w:space="0" w:color="auto"/>
            <w:bottom w:val="none" w:sz="0" w:space="0" w:color="auto"/>
            <w:right w:val="none" w:sz="0" w:space="0" w:color="auto"/>
          </w:divBdr>
          <w:divsChild>
            <w:div w:id="117379726">
              <w:marLeft w:val="0"/>
              <w:marRight w:val="0"/>
              <w:marTop w:val="0"/>
              <w:marBottom w:val="0"/>
              <w:divBdr>
                <w:top w:val="none" w:sz="0" w:space="0" w:color="auto"/>
                <w:left w:val="none" w:sz="0" w:space="0" w:color="auto"/>
                <w:bottom w:val="none" w:sz="0" w:space="0" w:color="auto"/>
                <w:right w:val="none" w:sz="0" w:space="0" w:color="auto"/>
              </w:divBdr>
              <w:divsChild>
                <w:div w:id="1305887455">
                  <w:marLeft w:val="0"/>
                  <w:marRight w:val="0"/>
                  <w:marTop w:val="0"/>
                  <w:marBottom w:val="0"/>
                  <w:divBdr>
                    <w:top w:val="none" w:sz="0" w:space="0" w:color="auto"/>
                    <w:left w:val="none" w:sz="0" w:space="0" w:color="auto"/>
                    <w:bottom w:val="none" w:sz="0" w:space="0" w:color="auto"/>
                    <w:right w:val="none" w:sz="0" w:space="0" w:color="auto"/>
                  </w:divBdr>
                  <w:divsChild>
                    <w:div w:id="1696347028">
                      <w:marLeft w:val="0"/>
                      <w:marRight w:val="0"/>
                      <w:marTop w:val="0"/>
                      <w:marBottom w:val="0"/>
                      <w:divBdr>
                        <w:top w:val="none" w:sz="0" w:space="0" w:color="auto"/>
                        <w:left w:val="none" w:sz="0" w:space="0" w:color="auto"/>
                        <w:bottom w:val="none" w:sz="0" w:space="0" w:color="auto"/>
                        <w:right w:val="none" w:sz="0" w:space="0" w:color="auto"/>
                      </w:divBdr>
                      <w:divsChild>
                        <w:div w:id="514000976">
                          <w:marLeft w:val="0"/>
                          <w:marRight w:val="0"/>
                          <w:marTop w:val="0"/>
                          <w:marBottom w:val="0"/>
                          <w:divBdr>
                            <w:top w:val="none" w:sz="0" w:space="0" w:color="auto"/>
                            <w:left w:val="none" w:sz="0" w:space="0" w:color="auto"/>
                            <w:bottom w:val="none" w:sz="0" w:space="0" w:color="auto"/>
                            <w:right w:val="none" w:sz="0" w:space="0" w:color="auto"/>
                          </w:divBdr>
                          <w:divsChild>
                            <w:div w:id="809859478">
                              <w:marLeft w:val="0"/>
                              <w:marRight w:val="0"/>
                              <w:marTop w:val="0"/>
                              <w:marBottom w:val="0"/>
                              <w:divBdr>
                                <w:top w:val="none" w:sz="0" w:space="0" w:color="auto"/>
                                <w:left w:val="none" w:sz="0" w:space="0" w:color="auto"/>
                                <w:bottom w:val="none" w:sz="0" w:space="0" w:color="auto"/>
                                <w:right w:val="none" w:sz="0" w:space="0" w:color="auto"/>
                              </w:divBdr>
                              <w:divsChild>
                                <w:div w:id="1738434925">
                                  <w:marLeft w:val="0"/>
                                  <w:marRight w:val="0"/>
                                  <w:marTop w:val="0"/>
                                  <w:marBottom w:val="0"/>
                                  <w:divBdr>
                                    <w:top w:val="none" w:sz="0" w:space="0" w:color="auto"/>
                                    <w:left w:val="none" w:sz="0" w:space="0" w:color="auto"/>
                                    <w:bottom w:val="none" w:sz="0" w:space="0" w:color="auto"/>
                                    <w:right w:val="none" w:sz="0" w:space="0" w:color="auto"/>
                                  </w:divBdr>
                                  <w:divsChild>
                                    <w:div w:id="173889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80396">
                      <w:marLeft w:val="0"/>
                      <w:marRight w:val="0"/>
                      <w:marTop w:val="0"/>
                      <w:marBottom w:val="0"/>
                      <w:divBdr>
                        <w:top w:val="none" w:sz="0" w:space="0" w:color="auto"/>
                        <w:left w:val="none" w:sz="0" w:space="0" w:color="auto"/>
                        <w:bottom w:val="none" w:sz="0" w:space="0" w:color="auto"/>
                        <w:right w:val="none" w:sz="0" w:space="0" w:color="auto"/>
                      </w:divBdr>
                      <w:divsChild>
                        <w:div w:id="1129589157">
                          <w:marLeft w:val="0"/>
                          <w:marRight w:val="0"/>
                          <w:marTop w:val="0"/>
                          <w:marBottom w:val="0"/>
                          <w:divBdr>
                            <w:top w:val="none" w:sz="0" w:space="0" w:color="auto"/>
                            <w:left w:val="none" w:sz="0" w:space="0" w:color="auto"/>
                            <w:bottom w:val="none" w:sz="0" w:space="0" w:color="auto"/>
                            <w:right w:val="none" w:sz="0" w:space="0" w:color="auto"/>
                          </w:divBdr>
                          <w:divsChild>
                            <w:div w:id="2020622165">
                              <w:marLeft w:val="0"/>
                              <w:marRight w:val="0"/>
                              <w:marTop w:val="0"/>
                              <w:marBottom w:val="0"/>
                              <w:divBdr>
                                <w:top w:val="none" w:sz="0" w:space="0" w:color="auto"/>
                                <w:left w:val="none" w:sz="0" w:space="0" w:color="auto"/>
                                <w:bottom w:val="none" w:sz="0" w:space="0" w:color="auto"/>
                                <w:right w:val="none" w:sz="0" w:space="0" w:color="auto"/>
                              </w:divBdr>
                              <w:divsChild>
                                <w:div w:id="1557737712">
                                  <w:marLeft w:val="0"/>
                                  <w:marRight w:val="0"/>
                                  <w:marTop w:val="0"/>
                                  <w:marBottom w:val="0"/>
                                  <w:divBdr>
                                    <w:top w:val="none" w:sz="0" w:space="0" w:color="auto"/>
                                    <w:left w:val="none" w:sz="0" w:space="0" w:color="auto"/>
                                    <w:bottom w:val="none" w:sz="0" w:space="0" w:color="auto"/>
                                    <w:right w:val="none" w:sz="0" w:space="0" w:color="auto"/>
                                  </w:divBdr>
                                  <w:divsChild>
                                    <w:div w:id="1514804555">
                                      <w:marLeft w:val="0"/>
                                      <w:marRight w:val="0"/>
                                      <w:marTop w:val="0"/>
                                      <w:marBottom w:val="0"/>
                                      <w:divBdr>
                                        <w:top w:val="none" w:sz="0" w:space="0" w:color="auto"/>
                                        <w:left w:val="none" w:sz="0" w:space="0" w:color="auto"/>
                                        <w:bottom w:val="none" w:sz="0" w:space="0" w:color="auto"/>
                                        <w:right w:val="none" w:sz="0" w:space="0" w:color="auto"/>
                                      </w:divBdr>
                                      <w:divsChild>
                                        <w:div w:id="143104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61582">
                      <w:marLeft w:val="0"/>
                      <w:marRight w:val="0"/>
                      <w:marTop w:val="0"/>
                      <w:marBottom w:val="0"/>
                      <w:divBdr>
                        <w:top w:val="none" w:sz="0" w:space="0" w:color="auto"/>
                        <w:left w:val="none" w:sz="0" w:space="0" w:color="auto"/>
                        <w:bottom w:val="none" w:sz="0" w:space="0" w:color="auto"/>
                        <w:right w:val="none" w:sz="0" w:space="0" w:color="auto"/>
                      </w:divBdr>
                      <w:divsChild>
                        <w:div w:id="1186868834">
                          <w:marLeft w:val="0"/>
                          <w:marRight w:val="0"/>
                          <w:marTop w:val="0"/>
                          <w:marBottom w:val="0"/>
                          <w:divBdr>
                            <w:top w:val="none" w:sz="0" w:space="0" w:color="auto"/>
                            <w:left w:val="none" w:sz="0" w:space="0" w:color="auto"/>
                            <w:bottom w:val="none" w:sz="0" w:space="0" w:color="auto"/>
                            <w:right w:val="none" w:sz="0" w:space="0" w:color="auto"/>
                          </w:divBdr>
                          <w:divsChild>
                            <w:div w:id="812019218">
                              <w:marLeft w:val="0"/>
                              <w:marRight w:val="0"/>
                              <w:marTop w:val="0"/>
                              <w:marBottom w:val="0"/>
                              <w:divBdr>
                                <w:top w:val="none" w:sz="0" w:space="0" w:color="auto"/>
                                <w:left w:val="none" w:sz="0" w:space="0" w:color="auto"/>
                                <w:bottom w:val="none" w:sz="0" w:space="0" w:color="auto"/>
                                <w:right w:val="none" w:sz="0" w:space="0" w:color="auto"/>
                              </w:divBdr>
                              <w:divsChild>
                                <w:div w:id="1214736496">
                                  <w:marLeft w:val="0"/>
                                  <w:marRight w:val="0"/>
                                  <w:marTop w:val="0"/>
                                  <w:marBottom w:val="0"/>
                                  <w:divBdr>
                                    <w:top w:val="none" w:sz="0" w:space="0" w:color="auto"/>
                                    <w:left w:val="none" w:sz="0" w:space="0" w:color="auto"/>
                                    <w:bottom w:val="none" w:sz="0" w:space="0" w:color="auto"/>
                                    <w:right w:val="none" w:sz="0" w:space="0" w:color="auto"/>
                                  </w:divBdr>
                                  <w:divsChild>
                                    <w:div w:id="550457835">
                                      <w:marLeft w:val="0"/>
                                      <w:marRight w:val="0"/>
                                      <w:marTop w:val="0"/>
                                      <w:marBottom w:val="0"/>
                                      <w:divBdr>
                                        <w:top w:val="none" w:sz="0" w:space="0" w:color="auto"/>
                                        <w:left w:val="none" w:sz="0" w:space="0" w:color="auto"/>
                                        <w:bottom w:val="none" w:sz="0" w:space="0" w:color="auto"/>
                                        <w:right w:val="none" w:sz="0" w:space="0" w:color="auto"/>
                                      </w:divBdr>
                                      <w:divsChild>
                                        <w:div w:id="189681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959517">
          <w:marLeft w:val="0"/>
          <w:marRight w:val="0"/>
          <w:marTop w:val="0"/>
          <w:marBottom w:val="240"/>
          <w:divBdr>
            <w:top w:val="none" w:sz="0" w:space="0" w:color="auto"/>
            <w:left w:val="none" w:sz="0" w:space="0" w:color="auto"/>
            <w:bottom w:val="none" w:sz="0" w:space="0" w:color="auto"/>
            <w:right w:val="none" w:sz="0" w:space="0" w:color="auto"/>
          </w:divBdr>
          <w:divsChild>
            <w:div w:id="387845899">
              <w:marLeft w:val="0"/>
              <w:marRight w:val="0"/>
              <w:marTop w:val="0"/>
              <w:marBottom w:val="0"/>
              <w:divBdr>
                <w:top w:val="none" w:sz="0" w:space="0" w:color="auto"/>
                <w:left w:val="none" w:sz="0" w:space="0" w:color="auto"/>
                <w:bottom w:val="none" w:sz="0" w:space="0" w:color="auto"/>
                <w:right w:val="none" w:sz="0" w:space="0" w:color="auto"/>
              </w:divBdr>
              <w:divsChild>
                <w:div w:id="1403991621">
                  <w:marLeft w:val="0"/>
                  <w:marRight w:val="0"/>
                  <w:marTop w:val="0"/>
                  <w:marBottom w:val="0"/>
                  <w:divBdr>
                    <w:top w:val="none" w:sz="0" w:space="0" w:color="auto"/>
                    <w:left w:val="none" w:sz="0" w:space="0" w:color="auto"/>
                    <w:bottom w:val="none" w:sz="0" w:space="0" w:color="auto"/>
                    <w:right w:val="none" w:sz="0" w:space="0" w:color="auto"/>
                  </w:divBdr>
                  <w:divsChild>
                    <w:div w:id="987976281">
                      <w:marLeft w:val="0"/>
                      <w:marRight w:val="0"/>
                      <w:marTop w:val="0"/>
                      <w:marBottom w:val="0"/>
                      <w:divBdr>
                        <w:top w:val="none" w:sz="0" w:space="0" w:color="auto"/>
                        <w:left w:val="none" w:sz="0" w:space="0" w:color="auto"/>
                        <w:bottom w:val="none" w:sz="0" w:space="0" w:color="auto"/>
                        <w:right w:val="none" w:sz="0" w:space="0" w:color="auto"/>
                      </w:divBdr>
                      <w:divsChild>
                        <w:div w:id="793211843">
                          <w:marLeft w:val="0"/>
                          <w:marRight w:val="0"/>
                          <w:marTop w:val="0"/>
                          <w:marBottom w:val="0"/>
                          <w:divBdr>
                            <w:top w:val="none" w:sz="0" w:space="0" w:color="auto"/>
                            <w:left w:val="none" w:sz="0" w:space="0" w:color="auto"/>
                            <w:bottom w:val="none" w:sz="0" w:space="0" w:color="auto"/>
                            <w:right w:val="none" w:sz="0" w:space="0" w:color="auto"/>
                          </w:divBdr>
                          <w:divsChild>
                            <w:div w:id="151679669">
                              <w:marLeft w:val="0"/>
                              <w:marRight w:val="-1440"/>
                              <w:marTop w:val="0"/>
                              <w:marBottom w:val="0"/>
                              <w:divBdr>
                                <w:top w:val="none" w:sz="0" w:space="0" w:color="auto"/>
                                <w:left w:val="none" w:sz="0" w:space="0" w:color="auto"/>
                                <w:bottom w:val="none" w:sz="0" w:space="0" w:color="auto"/>
                                <w:right w:val="none" w:sz="0" w:space="0" w:color="auto"/>
                              </w:divBdr>
                              <w:divsChild>
                                <w:div w:id="355467901">
                                  <w:marLeft w:val="0"/>
                                  <w:marRight w:val="0"/>
                                  <w:marTop w:val="0"/>
                                  <w:marBottom w:val="0"/>
                                  <w:divBdr>
                                    <w:top w:val="none" w:sz="0" w:space="0" w:color="auto"/>
                                    <w:left w:val="none" w:sz="0" w:space="0" w:color="auto"/>
                                    <w:bottom w:val="none" w:sz="0" w:space="0" w:color="auto"/>
                                    <w:right w:val="none" w:sz="0" w:space="0" w:color="auto"/>
                                  </w:divBdr>
                                  <w:divsChild>
                                    <w:div w:id="57601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Madhupraveena Ponugubati</cp:lastModifiedBy>
  <cp:revision>3</cp:revision>
  <dcterms:created xsi:type="dcterms:W3CDTF">2026-08-10T13:55:00Z</dcterms:created>
  <dcterms:modified xsi:type="dcterms:W3CDTF">2026-08-18T08:41:00Z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