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100"/>
      </w:pPr>
      <w:r>
        <w:rPr>
          <w:rFonts w:ascii="Calibri" w:hAnsi="Calibri"/>
          <w:b/>
          <w:color w:val="0B2545"/>
          <w:sz w:val="54"/>
        </w:rPr>
        <w:t>Personalization Operations Runbook</w:t>
      </w:r>
    </w:p>
    <w:p>
      <w:pPr>
        <w:spacing w:after="300"/>
      </w:pPr>
      <w:r>
        <w:rPr>
          <w:rFonts w:ascii="Calibri" w:hAnsi="Calibri"/>
          <w:color w:val="5B6573"/>
          <w:sz w:val="25"/>
        </w:rPr>
        <w:t>Default property guidance, optional household profile, internal validation, and rollback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880"/>
        <w:gridCol w:w="1800"/>
        <w:gridCol w:w="2880"/>
      </w:tblGrid>
      <w:tr>
        <w:trPr>
          <w:cantSplit/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6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Status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6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Environment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6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Scope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6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Database owner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Ready for use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Greenfield internal validation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Phases 0–4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User-managed schema application</w:t>
            </w:r>
          </w:p>
        </w:tc>
      </w:tr>
    </w:tbl>
    <w:p>
      <w:pPr>
        <w:spacing w:after="0"/>
      </w:pPr>
    </w:p>
    <w:p>
      <w:pPr>
        <w:spacing w:before="100" w:after="180"/>
        <w:ind w:left="173" w:right="173"/>
        <w:shd w:fill="F4F6F9"/>
        <w:pBdr>
          <w:left w:val="single" w:sz="18" w:space="8" w:color="2E74B5"/>
        </w:pBdr>
      </w:pPr>
      <w:r>
        <w:rPr>
          <w:rFonts w:ascii="Calibri" w:hAnsi="Calibri"/>
          <w:b/>
          <w:color w:val="0B2545"/>
          <w:sz w:val="22"/>
        </w:rPr>
        <w:t xml:space="preserve">Operating decision: </w:t>
      </w:r>
      <w:r>
        <w:rPr>
          <w:rFonts w:ascii="Calibri" w:hAnsi="Calibri"/>
          <w:color w:val="0B2545"/>
          <w:sz w:val="22"/>
        </w:rPr>
        <w:t>Basic property personalization is available by default. Consent is required only when an owner chooses to add household-profile details. There is no percentage enrollment, cohort flag, migration script, or property backfill in the current greenfield environment.</w:t>
      </w:r>
    </w:p>
    <w:p>
      <w:pPr>
        <w:pStyle w:val="Heading1"/>
      </w:pPr>
      <w:r>
        <w:t>1. Operating model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Property guidance is default-on for authenticated property users when reviewed definition, rule, and en-US content versions are ACTIVE.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The optional household profile is owner-only and created lazily through the profile-enable endpoint. Property recommendations never depend on a Household row.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Recommendations recompute for the selected property on read or explicit refresh. There is no database-wide nightly personalization sweep.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The database-backed global kill switch and per-definition pause are the exposure controls. Both are authoritative over previously materialized rows.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The focused catalog contains five deterministic property definitions and five optional profile questions. All seeded rows start DRAFT.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Learning, inference, experiments, graph history, and automated tuning remain deferred until real-user evidence and governance justify them.</w:t>
      </w:r>
    </w:p>
    <w:p>
      <w:pPr>
        <w:pStyle w:val="Heading1"/>
      </w:pPr>
      <w:r>
        <w:t>2. Pre-activation checklist</w:t>
      </w:r>
    </w:p>
    <w:p>
      <w:r>
        <w:rPr>
          <w:rFonts w:ascii="Calibri" w:hAnsi="Calibri"/>
          <w:i w:val="0"/>
          <w:sz w:val="22"/>
        </w:rPr>
        <w:t>Complete these checks before activating catalog records. Record evidence in the release ticket or validation log.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5000"/>
        <w:gridCol w:w="3110"/>
      </w:tblGrid>
      <w:tr>
        <w:trPr>
          <w:cantSplit/>
          <w:tblHeader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6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Result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6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Required check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6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Evidence / owner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PASS / FAIL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Latest main is deployed to the target environment.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Commit / deployment: __________________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PASS / FAIL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Personalization tables from schema.prisma exist.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Database owner: __________________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PASS / FAIL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One active ADMIN user can complete MFA and review catalog activation.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Reviewer ID: __________________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PASS / FAIL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A disposable homeowner owns a disposable property with known test evidence.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User / property: __________________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PASS / FAIL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Global and per-definition stop controls are reachable.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Checked at: __________________</w:t>
            </w:r>
          </w:p>
        </w:tc>
      </w:tr>
    </w:tbl>
    <w:p>
      <w:pPr>
        <w:spacing w:after="0"/>
      </w:pPr>
    </w:p>
    <w:p>
      <w:pPr>
        <w:pStyle w:val="Heading1"/>
      </w:pPr>
      <w:r>
        <w:t>3. Schema application and catalog bootstrap</w:t>
      </w:r>
    </w:p>
    <w:p>
      <w:pPr>
        <w:spacing w:before="100" w:after="180"/>
        <w:ind w:left="173" w:right="173"/>
        <w:shd w:fill="FFF4CE"/>
        <w:pBdr>
          <w:left w:val="single" w:sz="18" w:space="8" w:color="C69214"/>
        </w:pBdr>
      </w:pPr>
      <w:r>
        <w:rPr>
          <w:rFonts w:ascii="Calibri" w:hAnsi="Calibri"/>
          <w:b/>
          <w:color w:val="0B2545"/>
          <w:sz w:val="22"/>
        </w:rPr>
        <w:t xml:space="preserve">Database ownership: </w:t>
      </w:r>
      <w:r>
        <w:rPr>
          <w:rFonts w:ascii="Calibri" w:hAnsi="Calibri"/>
          <w:color w:val="0B2545"/>
          <w:sz w:val="22"/>
        </w:rPr>
        <w:t>The user applies database changes. Engineering does not create migration scripts for this greenfield implementation.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sz w:val="22"/>
        </w:rPr>
        <w:t>Confirm the intended database and that the desired apps/backend/prisma/schema.prisma structure is present.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sz w:val="22"/>
        </w:rPr>
        <w:t>Open apps/backend/prisma/seedPersonalization.sql in pgAdmin.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sz w:val="22"/>
        </w:rPr>
        <w:t>Execute the complete file. It runs inside BEGIN/COMMIT and ends with verification queries.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sz w:val="22"/>
        </w:rPr>
        <w:t>Confirm five definitions/rules, five en-US content records, and five profile questions are present.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sz w:val="22"/>
        </w:rPr>
        <w:t>Retain the result timestamp and screenshot with validation evidence.</w:t>
      </w:r>
    </w:p>
    <w:p>
      <w:r>
        <w:rPr>
          <w:rFonts w:ascii="Calibri" w:hAnsi="Calibri"/>
          <w:b/>
          <w:sz w:val="22"/>
        </w:rPr>
        <w:t xml:space="preserve">Safe rerun behavior: </w:t>
      </w:r>
      <w:r>
        <w:rPr>
          <w:rFonts w:ascii="Calibri" w:hAnsi="Calibri"/>
          <w:i w:val="0"/>
          <w:sz w:val="22"/>
        </w:rPr>
      </w:r>
    </w:p>
    <w:p>
      <w:r>
        <w:rPr>
          <w:rFonts w:ascii="Calibri" w:hAnsi="Calibri"/>
          <w:i w:val="0"/>
          <w:sz w:val="22"/>
        </w:rPr>
        <w:t>The SQL inserts only missing stable code/version rows. Existing reviewed rows are left unchanged, and new rows remain DRAFT. It creates no household, migration, backfill, or activation.</w:t>
      </w:r>
    </w:p>
    <w:p>
      <w:pPr>
        <w:pStyle w:val="Heading1"/>
      </w:pPr>
      <w:r>
        <w:t>4. Catalog review and activation</w:t>
      </w:r>
    </w:p>
    <w:p>
      <w:r>
        <w:rPr>
          <w:rFonts w:ascii="Calibri" w:hAnsi="Calibri"/>
          <w:i w:val="0"/>
          <w:sz w:val="22"/>
        </w:rPr>
        <w:t>Open /dashboard/admin/personalization as an authenticated ADMIN with completed MFA. The page reviews and activates existing seeded versions; it does not author new rules or migrations.</w:t>
      </w:r>
    </w:p>
    <w:p>
      <w:pPr>
        <w:pStyle w:val="Heading2"/>
      </w:pPr>
      <w:r>
        <w:t>Definition bundle checks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Confirm the definition code, rule v1, en-US content v1, category, safety class, and rule AST match the intended behavior.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Read the title and summary for accuracy, clarity, and safe wording.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For SAFETY_SENSITIVE rules, read the stronger confirmation carefully and confirm that both the rule and content version were reviewed. No second admin identity is required.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Activate the bundle and confirm definition, rule, and content show ACTIVE, reviewedBy identifies the signed-in MFA admin, authoredBy is empty for system-seeded content, and the definition is not paused.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Repeat only for bundles that completed review. Leaving a bundle DRAFT is a valid safe state.</w:t>
      </w:r>
    </w:p>
    <w:p>
      <w:pPr>
        <w:pStyle w:val="Heading2"/>
      </w:pPr>
      <w:r>
        <w:t>Optional profile-question checks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Review prompt, explanation, privacy note, answer schema, value score, effort score, and maximum impressions.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Activate only questions approved for optional collection. The UI requests the ranked ACTIVE question catalog from its single profile surface.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Question activation never enables the profile for a property; an owner must choose Improve my recommendations.</w:t>
      </w:r>
    </w:p>
    <w:p>
      <w:pPr>
        <w:pStyle w:val="Heading1"/>
      </w:pPr>
      <w:r>
        <w:t>5. Exposure and rollback controls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620"/>
        <w:gridCol w:w="4840"/>
      </w:tblGrid>
      <w:tr>
        <w:trPr>
          <w:cantSplit/>
          <w:tblHeader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6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Control</w:t>
            </w:r>
          </w:p>
        </w:tc>
        <w:tc>
          <w:tcPr>
            <w:tcW w:type="dxa" w:w="2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6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Use</w:t>
            </w:r>
          </w:p>
        </w:tc>
        <w:tc>
          <w:tcPr>
            <w:tcW w:type="dxa" w:w="4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6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Expected behavior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Definition lifecycle</w:t>
            </w:r>
          </w:p>
        </w:tc>
        <w:tc>
          <w:tcPr>
            <w:tcW w:type="dxa" w:w="2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Keep DRAFT or RETIRED</w:t>
            </w:r>
          </w:p>
        </w:tc>
        <w:tc>
          <w:tcPr>
            <w:tcW w:type="dxa" w:w="4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Definition produces no guidance.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Per-definition pause</w:t>
            </w:r>
          </w:p>
        </w:tc>
        <w:tc>
          <w:tcPr>
            <w:tcW w:type="dxa" w:w="2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Pause one faulty bundle</w:t>
            </w:r>
          </w:p>
        </w:tc>
        <w:tc>
          <w:tcPr>
            <w:tcW w:type="dxa" w:w="4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Stored and new output for that definition is hidden.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Global kill switch</w:t>
            </w:r>
          </w:p>
        </w:tc>
        <w:tc>
          <w:tcPr>
            <w:tcW w:type="dxa" w:w="2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Stop all personalization</w:t>
            </w:r>
          </w:p>
        </w:tc>
        <w:tc>
          <w:tcPr>
            <w:tcW w:type="dxa" w:w="4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Reads return no guidance; writes are blocked except profile reset.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Profile reset</w:t>
            </w:r>
          </w:p>
        </w:tc>
        <w:tc>
          <w:tcPr>
            <w:tcW w:type="dxa" w:w="2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Delete optional household details</w:t>
            </w:r>
          </w:p>
        </w:tc>
        <w:tc>
          <w:tcPr>
            <w:tcW w:type="dxa" w:w="4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Profile rows are removed; property guidance remains available.</w:t>
            </w:r>
          </w:p>
        </w:tc>
      </w:tr>
    </w:tbl>
    <w:p>
      <w:pPr>
        <w:spacing w:after="0"/>
      </w:pPr>
    </w:p>
    <w:p>
      <w:pPr>
        <w:keepLines/>
        <w:spacing w:before="60" w:after="160" w:line="240" w:lineRule="auto"/>
        <w:ind w:left="259" w:right="115"/>
        <w:shd w:fill="F2F4F7"/>
      </w:pPr>
      <w:r>
        <w:rPr>
          <w:rFonts w:ascii="Consolas" w:hAnsi="Consolas"/>
          <w:color w:val="1F2937"/>
          <w:sz w:val="16"/>
        </w:rPr>
        <w:t>GET  /api/admin/personalization/kill-switch</w:t>
        <w:br/>
        <w:t>POST /api/admin/personalization/kill-switch/pause   { "reason": "&lt;incident reason&gt;" }</w:t>
        <w:br/>
        <w:t>POST /api/admin/personalization/kill-switch/resume  {}</w:t>
        <w:br/>
        <w:br/>
        <w:t>POST /api/admin/personalization/definitions/:code/pause   { "reason": "&lt;reason&gt;" }</w:t>
        <w:br/>
        <w:t>POST /api/admin/personalization/definitions/:code/resume  {}</w:t>
      </w:r>
    </w:p>
    <w:p>
      <w:r>
        <w:rPr>
          <w:rFonts w:ascii="Calibri" w:hAnsi="Calibri"/>
          <w:b/>
          <w:sz w:val="22"/>
        </w:rPr>
        <w:t xml:space="preserve">Authorization: </w:t>
      </w:r>
      <w:r>
        <w:rPr>
          <w:rFonts w:ascii="Calibri" w:hAnsi="Calibri"/>
          <w:i w:val="0"/>
          <w:sz w:val="22"/>
        </w:rPr>
      </w:r>
    </w:p>
    <w:p>
      <w:r>
        <w:rPr>
          <w:rFonts w:ascii="Calibri" w:hAnsi="Calibri"/>
          <w:i w:val="0"/>
          <w:sz w:val="22"/>
        </w:rPr>
        <w:t>Every control endpoint requires ADMIN plus MFA and records a personalization audit event.</w:t>
      </w:r>
    </w:p>
    <w:p>
      <w:pPr>
        <w:pStyle w:val="Heading1"/>
      </w:pPr>
      <w:r>
        <w:t>6. Internal-validation smoke test</w:t>
      </w:r>
    </w:p>
    <w:p>
      <w:pPr>
        <w:spacing w:before="100" w:after="180"/>
        <w:ind w:left="173" w:right="173"/>
        <w:shd w:fill="FFF4CE"/>
        <w:pBdr>
          <w:left w:val="single" w:sz="18" w:space="8" w:color="C69214"/>
        </w:pBdr>
      </w:pPr>
      <w:r>
        <w:rPr>
          <w:rFonts w:ascii="Calibri" w:hAnsi="Calibri"/>
          <w:b/>
          <w:color w:val="0B2545"/>
          <w:sz w:val="22"/>
        </w:rPr>
        <w:t xml:space="preserve">Test-data rule: </w:t>
      </w:r>
      <w:r>
        <w:rPr>
          <w:rFonts w:ascii="Calibri" w:hAnsi="Calibri"/>
          <w:color w:val="0B2545"/>
          <w:sz w:val="22"/>
        </w:rPr>
        <w:t>Use only disposable internal accounts and properties. Create known maintenance evidence through normal application workflows whenever possible.</w:t>
      </w:r>
    </w:p>
    <w:p>
      <w:pPr>
        <w:numPr>
          <w:ilvl w:val="0"/>
          <w:numId w:val="12"/>
        </w:numPr>
        <w:spacing w:after="80" w:line="300" w:lineRule="auto"/>
      </w:pPr>
      <w:r>
        <w:t>Make the disposable property the selected property and open Dashboard through normal homeowner navigation. Confirm Suggested for your home automatically shows property guidance without enabling a household profile; no direct personalization URL is required.</w:t>
      </w:r>
    </w:p>
    <w:p>
      <w:pPr>
        <w:numPr>
          <w:ilvl w:val="0"/>
          <w:numId w:val="12"/>
        </w:numPr>
        <w:spacing w:after="80" w:line="300" w:lineRule="auto"/>
      </w:pPr>
      <w:r>
        <w:t>Open AI Tools → Personalized Home Guidance (or Maintenance → Personalization settings) to verify the same recommendation, explanation, and What personalization knows signal. Use Refresh only if facts changed while the page stayed open or for explicit QA recomputation.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sz w:val="22"/>
        </w:rPr>
        <w:t>Choose Improve my recommendations, enable the optional profile, answer one approved question, and confirm the next eligible question advances.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sz w:val="22"/>
        </w:rPr>
        <w:t>Open Dashboard, Maintenance, and Property Health. Confirm the same recommendation title and summary appear consistently.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sz w:val="22"/>
        </w:rPr>
        <w:t>Convert a supported Maintenance recommendation. Repeat the action and confirm the existing task is returned instead of creating a duplicate.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sz w:val="22"/>
        </w:rPr>
        <w:t>Record Accepted or Not relevant feedback and confirm the expected completion, dismissal, or suppression behavior.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sz w:val="22"/>
        </w:rPr>
        <w:t>Open What personalization knows. Confirm property facts appear without profile consent and optional household facts appear only after enablement.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sz w:val="22"/>
        </w:rPr>
        <w:t>Reset the optional profile. Confirm household details disappear while property guidance remains available.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sz w:val="22"/>
        </w:rPr>
        <w:t>Verify a contributor/viewer cannot access the owner-only context map or mutate the optional profile.</w:t>
      </w:r>
    </w:p>
    <w:p>
      <w:pPr>
        <w:spacing w:before="100" w:after="180"/>
        <w:ind w:left="173" w:right="173"/>
        <w:shd w:fill="F4F6F9"/>
        <w:pBdr>
          <w:left w:val="single" w:sz="18" w:space="8" w:color="2E74B5"/>
        </w:pBdr>
      </w:pPr>
      <w:r>
        <w:rPr>
          <w:rFonts w:ascii="Calibri" w:hAnsi="Calibri"/>
          <w:b/>
          <w:color w:val="0B2545"/>
          <w:sz w:val="22"/>
        </w:rPr>
        <w:t xml:space="preserve">Unknown is safe: </w:t>
      </w:r>
      <w:r>
        <w:rPr>
          <w:rFonts w:ascii="Calibri" w:hAnsi="Calibri"/>
          <w:color w:val="0B2545"/>
          <w:sz w:val="22"/>
        </w:rPr>
        <w:t>Missing assets or service dates produce UNKNOWN, not an eligible recommendation. An empty state is correct when no reviewed rule matches.</w:t>
      </w:r>
    </w:p>
    <w:p>
      <w:pPr>
        <w:pStyle w:val="Heading1"/>
      </w:pPr>
      <w:r>
        <w:t>7. Phase 3 quality observation</w:t>
      </w:r>
    </w:p>
    <w:p>
      <w:r>
        <w:rPr>
          <w:rFonts w:ascii="Calibri" w:hAnsi="Calibri"/>
          <w:i w:val="0"/>
          <w:sz w:val="22"/>
        </w:rPr>
        <w:t>The ADMIN+MFA quality view provides a bounded 30-day aggregate snapshot. It reports default-guidance reach separately from optional-profile enablement, along with recommendation status, explicit feedback, bounded reason, and answer/skip/snooze counts.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The response contains no household answers, comments, property/user identifiers, or recommendation evidence.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Fewer than 20 accepted or explicit-negative decisions is insufficient for review.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Reaching the threshold permits manual review only. It never changes rules, content, weights, thresholds, or online ranking.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Automated learning remains disabled until real-user data, success metrics, safety floors, and privacy/ethics approval exist.</w:t>
      </w:r>
    </w:p>
    <w:p>
      <w:pPr>
        <w:pStyle w:val="Heading1"/>
      </w:pPr>
      <w:r>
        <w:t>8. Phase 4 context transparency</w:t>
      </w:r>
    </w:p>
    <w:p>
      <w:r>
        <w:rPr>
          <w:rFonts w:ascii="Calibri" w:hAnsi="Calibri"/>
          <w:i w:val="0"/>
          <w:sz w:val="22"/>
        </w:rPr>
        <w:t>The owner-only context map is a current-state relational view, not a household timeline, causal graph, or simulation engine.</w:t>
      </w:r>
    </w:p>
    <w:p>
      <w:pPr>
        <w:keepLines/>
        <w:spacing w:before="60" w:after="160" w:line="240" w:lineRule="auto"/>
        <w:ind w:left="259" w:right="115"/>
        <w:shd w:fill="F2F4F7"/>
      </w:pPr>
      <w:r>
        <w:rPr>
          <w:rFonts w:ascii="Consolas" w:hAnsi="Consolas"/>
          <w:color w:val="1F2937"/>
          <w:sz w:val="16"/>
        </w:rPr>
        <w:t>GET /api/properties/:propertyId/personalization/context-map</w:t>
        <w:br/>
        <w:t>/dashboard/personalization  →  What personalization knows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Without profile consent, it returns semantic property signals and active reviewed recommendations.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After profile enablement, it adds the active household/property link and bounded facts decoded from known ProfileAnswer shapes.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It excludes database IDs, owner IDs, raw trait evidence, arbitrary nested JSON, and owner-only context from contributors/viewers.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sz w:val="22"/>
        </w:rPr>
        <w:t>No graph table, retained event history, migration, backfill, or graph database is required.</w:t>
      </w:r>
    </w:p>
    <w:p>
      <w:pPr>
        <w:pStyle w:val="Heading1"/>
      </w:pPr>
      <w:r>
        <w:t>9. Go / no-go decision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6060"/>
        <w:gridCol w:w="1500"/>
      </w:tblGrid>
      <w:tr>
        <w:trPr>
          <w:cantSplit/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6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Critical gate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6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Acceptance criterion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6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Result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Catalog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Seed inventory is correct; approved definition/rule/content bundles are ACTIVE.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PASS / FAIL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Safety review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MFA reviewer identity, explicit safety confirmation, and activation audit are verified.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PASS / FAIL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Default-on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Property guidance works without optional-profile consent.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PASS / FAIL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Optional profile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Owner can enable, answer, and reset; unauthorized users cannot access it.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PASS / FAIL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Shared placement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Dashboard, Maintenance, and Health show consistent reviewed guidance.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PASS / FAIL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Idempotency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Repeated task conversion returns the existing task.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PASS / FAIL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Rollback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Global kill switch and per-definition pause are verified.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PASS / FAIL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Transparency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Context map respects property-default and optional-profile boundaries.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PASS / FAIL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200"/>
        <w:gridCol w:w="2200"/>
        <w:gridCol w:w="3160"/>
      </w:tblGrid>
      <w:tr>
        <w:trPr>
          <w:cantSplit/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6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Decision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6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Name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6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Date/time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6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Release reference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GO / NO-GO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__________________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__________________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________________________</w:t>
            </w:r>
          </w:p>
        </w:tc>
      </w:tr>
    </w:tbl>
    <w:p>
      <w:pPr>
        <w:spacing w:after="0"/>
      </w:pPr>
    </w:p>
    <w:p>
      <w:pPr>
        <w:pStyle w:val="Heading1"/>
      </w:pPr>
      <w:r>
        <w:t>10. Incident response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180"/>
        <w:gridCol w:w="3880"/>
      </w:tblGrid>
      <w:tr>
        <w:trPr>
          <w:cantSplit/>
          <w:tblHeader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6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Incident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6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Immediate action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6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Recovery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One definition has bad copy or eligibility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Pause that definition and record the reason.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Correct, review through the MFA admin workflow, activate the intended version, then resume.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Systemic personalization issue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Pause the global kill switch with a reason.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Investigate and resume only after approval and validation.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Duplicate Maintenance task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Treat as NO-GO and pause the affected definition.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Fix idempotency/action-key behavior and rerun smoke validation.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Optional-profile privacy issue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Use the global pause if writes or exposure are unsafe.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Correct authorization/deletion behavior; verify reset before resuming.</w:t>
            </w:r>
          </w:p>
        </w:tc>
      </w:tr>
    </w:tbl>
    <w:p>
      <w:pPr>
        <w:spacing w:after="0"/>
      </w:pPr>
    </w:p>
    <w:p>
      <w:pPr>
        <w:pStyle w:val="Heading1"/>
      </w:pPr>
      <w:r>
        <w:t>11. Verification queries</w:t>
      </w:r>
    </w:p>
    <w:p>
      <w:pPr>
        <w:keepLines/>
        <w:spacing w:before="60" w:after="160" w:line="240" w:lineRule="auto"/>
        <w:ind w:left="259" w:right="115"/>
        <w:shd w:fill="F2F4F7"/>
      </w:pPr>
      <w:r>
        <w:rPr>
          <w:rFonts w:ascii="Consolas" w:hAnsi="Consolas"/>
          <w:color w:val="1F2937"/>
          <w:sz w:val="16"/>
        </w:rPr>
        <w:t>SELECT d.code, d.status AS definition_status, d."pausedAt",</w:t>
        <w:br/>
        <w:t xml:space="preserve">       r.version AS rule_version, r.status AS rule_status,</w:t>
        <w:br/>
        <w:t xml:space="preserve">       r."reviewedBy",</w:t>
        <w:br/>
        <w:t xml:space="preserve">       c.locale, c.version AS content_version, c.status AS content_status</w:t>
        <w:br/>
        <w:t>FROM personalization_recommendation_definitions d</w:t>
        <w:br/>
        <w:t>JOIN personalization_recommendation_rules r ON r."definitionId" = d.id</w:t>
        <w:br/>
        <w:t>JOIN personalization_recommendation_content_versions c ON c."definitionId" = d.id</w:t>
        <w:br/>
        <w:t>WHERE d.code IN (</w:t>
        <w:br/>
        <w:t xml:space="preserve">  'hvac_filter_replacement_check_proof',</w:t>
        <w:br/>
        <w:t xml:space="preserve">  'smoke_co_detector_battery_check',</w:t>
        <w:br/>
        <w:t xml:space="preserve">  'dryer_vent_cleaning_reminder',</w:t>
        <w:br/>
        <w:t xml:space="preserve">  'smoke_detector_installation_review',</w:t>
        <w:br/>
        <w:t xml:space="preserve">  'aging_roof_condition_review'</w:t>
        <w:br/>
        <w:t>)</w:t>
        <w:br/>
        <w:t>ORDER BY d.code, r.version, c.locale, c.version;</w:t>
      </w:r>
    </w:p>
    <w:p>
      <w:pPr>
        <w:keepLines/>
        <w:spacing w:before="60" w:after="160" w:line="240" w:lineRule="auto"/>
        <w:ind w:left="259" w:right="115"/>
        <w:shd w:fill="F2F4F7"/>
      </w:pPr>
      <w:r>
        <w:rPr>
          <w:rFonts w:ascii="Consolas" w:hAnsi="Consolas"/>
          <w:color w:val="1F2937"/>
          <w:sz w:val="16"/>
        </w:rPr>
        <w:t>SELECT code, version, status, prompt</w:t>
        <w:br/>
        <w:t>FROM personalization_profile_questions</w:t>
        <w:br/>
        <w:t>WHERE code IN (</w:t>
        <w:br/>
        <w:t xml:space="preserve">  'household_composition_safety', 'household_pets',</w:t>
        <w:br/>
        <w:t xml:space="preserve">  'goal_aging_in_place', 'preference_budget_posture',</w:t>
        <w:br/>
        <w:t xml:space="preserve">  'lifestyle_travel_frequency'</w:t>
        <w:br/>
        <w:t>)</w:t>
        <w:br/>
        <w:t>ORDER BY code, version;</w:t>
      </w:r>
    </w:p>
    <w:p>
      <w:pPr>
        <w:pStyle w:val="Heading1"/>
      </w:pPr>
      <w:r>
        <w:t>12. Troubleshooting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3000"/>
        <w:gridCol w:w="3760"/>
      </w:tblGrid>
      <w:tr>
        <w:trPr>
          <w:cantSplit/>
          <w:tblHeader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6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Symptom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6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Likely cause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before="0" w:after="6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Action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Admin page returns 403 or MFA_REQUIRED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Reviewer lacks ADMIN or completed MFA.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Sign in with the intended ADMIN and complete MFA.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Review and activate is disabled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Rule or en-US content is missing, or the bundle is already active.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Run the canonical bootstrap if incomplete; otherwise inspect the displayed lifecycle state.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Safety activation was canceled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The signed-in admin did not confirm review of both displayed versions.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Re-read the rule and content, then accept the safety confirmation when ready.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No optional question appears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Questions are DRAFT or prior answer cooldown applies.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Verify approved question status and answer/snooze history.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No recommendation appears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Rule/content inactive, pause active, kill switch active, or signal UNKNOWN/FALSE.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Check each gate and create known test evidence.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Recommendation appears in one module only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Stale frontend cache or module request failure.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Refresh and inspect dashboard, maintenance, and health module responses.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Property guidance requires profile enablement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Regression to obsolete gating behavior.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NO-GO; restore default property access before activation.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</w:pPr>
    <w:r>
      <w:rPr>
        <w:rFonts w:ascii="Calibri" w:hAnsi="Calibri"/>
        <w:color w:val="5B6573"/>
        <w:sz w:val="17"/>
      </w:rPr>
      <w:t>Internal reference  •  Updated July 15, 2026</w:t>
      <w:tab/>
      <w:t xml:space="preserve">Page </w:t>
    </w:r>
    <w:r>
      <w:rPr>
        <w:rFonts w:ascii="Calibri" w:hAnsi="Calibri"/>
        <w:color w:val="5B6573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B6573"/>
        <w:sz w:val="17"/>
      </w:rPr>
      <w:t>CONTRACTTOCOZY  /  PERSONALIZATION OPERATIONS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b w:val="0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ContractToCozy Personalization Operations Runbook</dc:title>
  <dc:subject>Default-on property personalization operations and internal validation</dc:subject>
  <dc:creator>ContractToCozy</dc:creator>
  <cp:keywords>personalization, operations, internal validation, rollback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