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4D" w:rsidRPr="00164337" w:rsidRDefault="0012204D" w:rsidP="0012204D">
      <w:pPr>
        <w:rPr>
          <w:b/>
          <w:sz w:val="28"/>
          <w:szCs w:val="28"/>
        </w:rPr>
      </w:pPr>
      <w:r w:rsidRPr="00164337">
        <w:rPr>
          <w:b/>
          <w:sz w:val="28"/>
          <w:szCs w:val="28"/>
        </w:rPr>
        <w:t>References</w:t>
      </w:r>
    </w:p>
    <w:p w:rsidR="00290E71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290E71">
        <w:rPr>
          <w:sz w:val="24"/>
          <w:szCs w:val="24"/>
        </w:rPr>
        <w:t>Kim, J. H., Shamsuddin, A., &amp; Lim, K. P. (2011). Stock return predictability and the adaptive markets hypothesis: Evidence from century-long US data. Journal of Empirical Finance, 18(5), 868-879.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="0012204D" w:rsidRPr="006458CE">
        <w:rPr>
          <w:sz w:val="24"/>
          <w:szCs w:val="24"/>
        </w:rPr>
        <w:t>Fama, E. F. (1991). Efficient capital markets: II. The journ</w:t>
      </w:r>
      <w:r w:rsidR="00BD0A8C">
        <w:rPr>
          <w:sz w:val="24"/>
          <w:szCs w:val="24"/>
        </w:rPr>
        <w:t xml:space="preserve">al of finance, 46(5), 1575-1617 </w:t>
      </w:r>
      <w:r w:rsidR="000B3D2F">
        <w:rPr>
          <w:sz w:val="24"/>
          <w:szCs w:val="24"/>
        </w:rPr>
        <w:t xml:space="preserve">and </w:t>
      </w:r>
      <w:r w:rsidR="009A1043" w:rsidRPr="009A1043">
        <w:rPr>
          <w:sz w:val="24"/>
          <w:szCs w:val="24"/>
        </w:rPr>
        <w:t>Fama, E. F. (1970). Efficient capital markets: A review of theory and empirical work. The journal of Finance, 25(2), 383-417.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="0012204D" w:rsidRPr="00DB385C">
        <w:rPr>
          <w:sz w:val="24"/>
          <w:szCs w:val="24"/>
        </w:rPr>
        <w:t>Hogan, W. P., Sharpe, I. G., &amp; Volker, P. A. (1982). Capital market efficiency and the relationship between equity returns, interest rates, and monetary aggregates in Australia. Journal of Economics and Business, 34(4), 377-385.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12204D" w:rsidRPr="00DB385C">
        <w:rPr>
          <w:sz w:val="24"/>
          <w:szCs w:val="24"/>
        </w:rPr>
        <w:t>Groenewold, N., &amp; Kang, K. C. (1993). The semi‐strong efficiency of the Australian share market. Economic Record, 69(4), 405-410.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[5] </w:t>
      </w:r>
      <w:r w:rsidR="0012204D" w:rsidRPr="00687B5D">
        <w:rPr>
          <w:sz w:val="24"/>
          <w:szCs w:val="24"/>
        </w:rPr>
        <w:t>Groenewold, N. (1997). Share market efficiency: tests using daily data for Australia and New Zealand. Applied Financial Economics, 7(6), 645-657.</w:t>
      </w:r>
    </w:p>
    <w:p w:rsidR="0012204D" w:rsidRPr="007F6E79" w:rsidRDefault="00290E71" w:rsidP="0012204D">
      <w:pPr>
        <w:rPr>
          <w:sz w:val="24"/>
          <w:szCs w:val="24"/>
        </w:rPr>
      </w:pPr>
      <w:r w:rsidRPr="007F6E79">
        <w:rPr>
          <w:sz w:val="24"/>
          <w:szCs w:val="24"/>
        </w:rPr>
        <w:t xml:space="preserve">[6] </w:t>
      </w:r>
      <w:r w:rsidR="0012204D" w:rsidRPr="007F6E79">
        <w:rPr>
          <w:sz w:val="24"/>
          <w:szCs w:val="24"/>
        </w:rPr>
        <w:t>Raghubir, P., &amp; Das, S. R. (1999). A case for theory-driven experimental enquiry. Financial Analysts Journal, 56-79.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r w:rsidR="0012204D" w:rsidRPr="007F6E79">
        <w:rPr>
          <w:sz w:val="24"/>
          <w:szCs w:val="24"/>
        </w:rPr>
        <w:t>Hong, H., &amp; Stein, J. C. (1999). A unified theory of underreaction, momentum trading, and overreaction in asset markets. The Journal of finance, 54(6), 2143-2184.</w:t>
      </w:r>
    </w:p>
    <w:p w:rsidR="0012204D" w:rsidRPr="006825AD" w:rsidRDefault="00290E71" w:rsidP="0012204D">
      <w:pPr>
        <w:rPr>
          <w:sz w:val="24"/>
          <w:szCs w:val="24"/>
        </w:rPr>
      </w:pPr>
      <w:r w:rsidRPr="006825AD">
        <w:rPr>
          <w:sz w:val="24"/>
          <w:szCs w:val="24"/>
        </w:rPr>
        <w:t xml:space="preserve">[8] </w:t>
      </w:r>
      <w:r w:rsidR="0012204D" w:rsidRPr="006825AD">
        <w:rPr>
          <w:sz w:val="24"/>
          <w:szCs w:val="24"/>
        </w:rPr>
        <w:t>Leuthold, R. M., &amp; Hartmann, P. A. (1979). A semi-strong form evaluation of the efficiency of the hog futures market. American Journal of Agricultural Economics, 61(3), 482-489.</w:t>
      </w:r>
    </w:p>
    <w:p w:rsidR="0012204D" w:rsidRPr="006825AD" w:rsidRDefault="00290E71" w:rsidP="0012204D">
      <w:pPr>
        <w:rPr>
          <w:sz w:val="24"/>
          <w:szCs w:val="24"/>
        </w:rPr>
      </w:pPr>
      <w:r w:rsidRPr="006825AD">
        <w:rPr>
          <w:sz w:val="24"/>
          <w:szCs w:val="24"/>
        </w:rPr>
        <w:t xml:space="preserve">[9] </w:t>
      </w:r>
      <w:r w:rsidR="0012204D" w:rsidRPr="006825AD">
        <w:rPr>
          <w:sz w:val="24"/>
          <w:szCs w:val="24"/>
        </w:rPr>
        <w:t>Hadi. “Review of Capital Market Efficiency: Some Evidence from Jordanian Market”. International Research Journal of Finance and Economics, Year: 2006, Issue: 3, pp 13-26.</w:t>
      </w:r>
    </w:p>
    <w:p w:rsidR="0012204D" w:rsidRPr="006825AD" w:rsidRDefault="00290E71" w:rsidP="0012204D">
      <w:pPr>
        <w:rPr>
          <w:sz w:val="24"/>
          <w:szCs w:val="24"/>
        </w:rPr>
      </w:pPr>
      <w:r w:rsidRPr="006825AD">
        <w:rPr>
          <w:sz w:val="24"/>
          <w:szCs w:val="24"/>
        </w:rPr>
        <w:t xml:space="preserve">[10] </w:t>
      </w:r>
      <w:r w:rsidR="0012204D" w:rsidRPr="006825AD">
        <w:rPr>
          <w:sz w:val="24"/>
          <w:szCs w:val="24"/>
        </w:rPr>
        <w:t>Khan, A. Q., &amp; Ikram, S. (2010). Testing semi-strong form of efficient market hypothesis in relation to the impact of foreign institutional investors'(FII's) investments on Indian capital market. International Journal of Trade, Economics and Finance, 1(4), 373.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[11] </w:t>
      </w:r>
      <w:r w:rsidR="0012204D" w:rsidRPr="006825AD">
        <w:rPr>
          <w:sz w:val="24"/>
          <w:szCs w:val="24"/>
        </w:rPr>
        <w:t>Barry A. Goss (1983) The semi-strong form efficiency of the London Metal Exchange , Applied Economics, 15:5, 681-698, DOI: 10.1080/00036848300000044</w:t>
      </w:r>
    </w:p>
    <w:p w:rsidR="0012204D" w:rsidRPr="006825A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[12] </w:t>
      </w:r>
      <w:r w:rsidR="0012204D" w:rsidRPr="00D461EC">
        <w:rPr>
          <w:sz w:val="24"/>
          <w:szCs w:val="24"/>
        </w:rPr>
        <w:t>Ardiansyah, M., &amp; Qoyum, A. (2012). Testing the Semi-strong Form Efficiency of Islamic Capital Market With Response to Information Content of Dividend Announcement: A Study in Jakarta Islamic Index. Journal of Modern Accounting and Auditing, 8(7), 1025.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[13] </w:t>
      </w:r>
      <w:r w:rsidR="0012204D" w:rsidRPr="00D461EC">
        <w:rPr>
          <w:sz w:val="24"/>
          <w:szCs w:val="24"/>
        </w:rPr>
        <w:t xml:space="preserve">Raja, M., Sudhahar, J. C., &amp; Selvam, M. (2009). Testing the semi-strong form efficiency of Indian stock market with respect to information content of stock split announcement: a </w:t>
      </w:r>
      <w:r w:rsidR="0012204D" w:rsidRPr="00D461EC">
        <w:rPr>
          <w:sz w:val="24"/>
          <w:szCs w:val="24"/>
        </w:rPr>
        <w:lastRenderedPageBreak/>
        <w:t>study in IT industry. International Research Journal of Finance and Economics, 25(2009), 7-20.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[14] </w:t>
      </w:r>
      <w:r w:rsidR="0012204D" w:rsidRPr="001E6BCB">
        <w:rPr>
          <w:sz w:val="24"/>
          <w:szCs w:val="24"/>
        </w:rPr>
        <w:t>Alexakis, C., Patra, T., &amp; Poshakwale, S. (2010). Predictability of stock returns using financial statement information: evidence on semi-strong efficiency of emerging Greek stock market. Applied Financial Economics, 20(16), 1321-1326.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[15] </w:t>
      </w:r>
      <w:r w:rsidR="0012204D" w:rsidRPr="00334BF5">
        <w:rPr>
          <w:sz w:val="24"/>
          <w:szCs w:val="24"/>
        </w:rPr>
        <w:t>Pele, D. T., &amp; Voineagu, V. (2008). Testing market efficiency via decomposition of stock return. Application to Romanian Capital Market. Romanian Journal of Economic Forecasting, 3(2008), 63-79.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[16] </w:t>
      </w:r>
      <w:r w:rsidR="0012204D" w:rsidRPr="001E4469">
        <w:rPr>
          <w:sz w:val="24"/>
          <w:szCs w:val="24"/>
        </w:rPr>
        <w:t>Ince, H., &amp; Trafalis, T. B. (2007). Kernel principal component analysis and support vector machines for stock price prediction. IIE Transactions, 39(6), 629-637.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 xml:space="preserve">[17] </w:t>
      </w:r>
      <w:r w:rsidR="0012204D" w:rsidRPr="00DD5617">
        <w:rPr>
          <w:sz w:val="24"/>
          <w:szCs w:val="24"/>
        </w:rPr>
        <w:t>Chen, A. S., Leung, M. T., &amp; Daouk, H. (2003). Application of neural networks to an emerging financial market: forecasting and trading the Taiwan Stock Index. Computers &amp; Operations Research, 30(6), 901-923.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>[18</w:t>
      </w:r>
      <w:r w:rsidR="0012204D">
        <w:rPr>
          <w:sz w:val="24"/>
          <w:szCs w:val="24"/>
        </w:rPr>
        <w:t xml:space="preserve">] </w:t>
      </w:r>
      <w:r w:rsidR="0012204D" w:rsidRPr="00A267F5">
        <w:rPr>
          <w:sz w:val="24"/>
          <w:szCs w:val="24"/>
        </w:rPr>
        <w:t>Leigh, W., Paz, M., &amp; Purvis, R. (2002). An analysis of a hybrid neural network and pattern recognition technique for predicting short-term increases in the NYSE composite index. Omega, 30(2), 69-76.</w:t>
      </w:r>
    </w:p>
    <w:p w:rsidR="0012204D" w:rsidRPr="004E41AA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>[19</w:t>
      </w:r>
      <w:r w:rsidR="0012204D">
        <w:rPr>
          <w:sz w:val="24"/>
          <w:szCs w:val="24"/>
        </w:rPr>
        <w:t xml:space="preserve">] </w:t>
      </w:r>
      <w:r w:rsidR="0012204D" w:rsidRPr="00330168">
        <w:rPr>
          <w:sz w:val="24"/>
          <w:szCs w:val="24"/>
        </w:rPr>
        <w:t>Tsai, C. F., &amp; Hsiao, Y. C. (2010). Combining multiple feature selection methods for stock prediction: Union, intersection, and multi-intersection approaches. Decision Support Systems, 50(1), 258-269.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>[20</w:t>
      </w:r>
      <w:r w:rsidR="0012204D">
        <w:rPr>
          <w:sz w:val="24"/>
          <w:szCs w:val="24"/>
        </w:rPr>
        <w:t xml:space="preserve">] </w:t>
      </w:r>
      <w:r w:rsidR="0012204D" w:rsidRPr="003C76A2">
        <w:rPr>
          <w:sz w:val="24"/>
          <w:szCs w:val="24"/>
        </w:rPr>
        <w:t>Ludvigson, S. C., &amp; Ng, S. (2007). The empirical risk–return relation: A factor analysis approach. Journal of Financial Economics, 83(1), 171-222.</w:t>
      </w:r>
    </w:p>
    <w:p w:rsidR="0012204D" w:rsidRDefault="00290E71" w:rsidP="0012204D">
      <w:pPr>
        <w:rPr>
          <w:sz w:val="24"/>
          <w:szCs w:val="24"/>
        </w:rPr>
      </w:pPr>
      <w:r>
        <w:rPr>
          <w:sz w:val="24"/>
          <w:szCs w:val="24"/>
        </w:rPr>
        <w:t>[21</w:t>
      </w:r>
      <w:r w:rsidR="0012204D">
        <w:rPr>
          <w:sz w:val="24"/>
          <w:szCs w:val="24"/>
        </w:rPr>
        <w:t xml:space="preserve">] </w:t>
      </w:r>
      <w:r w:rsidR="0012204D" w:rsidRPr="00A262B2">
        <w:rPr>
          <w:sz w:val="24"/>
          <w:szCs w:val="24"/>
        </w:rPr>
        <w:t>Kimoto, T., Asakawa, K., Yoda, M., &amp; Takeoka, M. (1990, June). Stock market prediction system with modular neural networks. In Neural Networks, 1990., 1990 IJCNN International Joint Conference on (pp. 1-6). IEEE.</w:t>
      </w:r>
    </w:p>
    <w:p w:rsidR="00AB78FB" w:rsidRPr="00AB78FB" w:rsidRDefault="00290E71" w:rsidP="00AB78FB">
      <w:pPr>
        <w:rPr>
          <w:sz w:val="24"/>
          <w:szCs w:val="24"/>
        </w:rPr>
      </w:pPr>
      <w:r>
        <w:rPr>
          <w:sz w:val="24"/>
          <w:szCs w:val="24"/>
        </w:rPr>
        <w:t>[22</w:t>
      </w:r>
      <w:r w:rsidR="00AB78FB" w:rsidRPr="00AB78FB">
        <w:rPr>
          <w:sz w:val="24"/>
          <w:szCs w:val="24"/>
        </w:rPr>
        <w:t>] Chiu, D. Y., Shiu, C. Y., &amp; Lin, Y. S. (2011, June). USA S&amp;P 500 stock market dynamism exploration with moving window and artificial intelligence approach. In Networked Computing and Advanced Information Management (NCM), 2011 7th International Conference on (pp. 341-345). IEEE.</w:t>
      </w:r>
    </w:p>
    <w:p w:rsidR="0099664E" w:rsidRPr="00AB78FB" w:rsidRDefault="00290E71" w:rsidP="00AB78FB">
      <w:pPr>
        <w:rPr>
          <w:sz w:val="24"/>
          <w:szCs w:val="24"/>
        </w:rPr>
      </w:pPr>
      <w:r w:rsidRPr="00AB78FB">
        <w:rPr>
          <w:sz w:val="24"/>
          <w:szCs w:val="24"/>
        </w:rPr>
        <w:t xml:space="preserve"> </w:t>
      </w:r>
      <w:r w:rsidR="00AB78FB" w:rsidRPr="00AB78FB">
        <w:rPr>
          <w:sz w:val="24"/>
          <w:szCs w:val="24"/>
        </w:rPr>
        <w:t>[23</w:t>
      </w:r>
      <w:r w:rsidR="00A15AB3" w:rsidRPr="00AB78FB">
        <w:rPr>
          <w:sz w:val="24"/>
          <w:szCs w:val="24"/>
        </w:rPr>
        <w:t>] Leigh, W., Frohlich, C. J., Hornik, S., Purvis, R. L., &amp; Roberts, T. L. (2008). Trading with a stock chart heuristic. IEEE Transactions on Systems, Man, and Cybernetics-Part A: Systems and Humans, 38(1), 93-104.</w:t>
      </w:r>
    </w:p>
    <w:p w:rsidR="00A15AB3" w:rsidRPr="00AB78FB" w:rsidRDefault="00AB78FB" w:rsidP="00AB78FB">
      <w:pPr>
        <w:rPr>
          <w:sz w:val="24"/>
          <w:szCs w:val="24"/>
        </w:rPr>
      </w:pPr>
      <w:r w:rsidRPr="00AB78FB">
        <w:rPr>
          <w:sz w:val="24"/>
          <w:szCs w:val="24"/>
        </w:rPr>
        <w:t>[24]</w:t>
      </w:r>
      <w:r w:rsidR="00A15AB3" w:rsidRPr="00AB78FB">
        <w:rPr>
          <w:sz w:val="24"/>
          <w:szCs w:val="24"/>
        </w:rPr>
        <w:t xml:space="preserve"> Giles, C. L., Lawrence, S., &amp; Tsoi, A. C. (1997, March). Rule inference for financial prediction using recurrent neural networks. In Computational Intelligence for Financial Engineering (CIFEr), 1997., Proceedings of the IEEE/IAFE 1997 (pp. 253-259). IEEE.</w:t>
      </w:r>
    </w:p>
    <w:p w:rsidR="00A15AB3" w:rsidRPr="00AB78FB" w:rsidRDefault="00AB78FB" w:rsidP="00AB78FB">
      <w:pPr>
        <w:rPr>
          <w:sz w:val="24"/>
          <w:szCs w:val="24"/>
        </w:rPr>
      </w:pPr>
      <w:r w:rsidRPr="00AB78FB">
        <w:rPr>
          <w:sz w:val="24"/>
          <w:szCs w:val="24"/>
        </w:rPr>
        <w:lastRenderedPageBreak/>
        <w:t>[25</w:t>
      </w:r>
      <w:r w:rsidR="00A15AB3" w:rsidRPr="00AB78FB">
        <w:rPr>
          <w:sz w:val="24"/>
          <w:szCs w:val="24"/>
        </w:rPr>
        <w:t>] White, H. (1988). Economic prediction using neural networks: The case of IBM daily stock returns.</w:t>
      </w:r>
    </w:p>
    <w:p w:rsidR="00AB78FB" w:rsidRPr="00AB78FB" w:rsidRDefault="00AB78FB" w:rsidP="00AB78FB">
      <w:pPr>
        <w:rPr>
          <w:sz w:val="24"/>
          <w:szCs w:val="24"/>
        </w:rPr>
      </w:pPr>
      <w:r w:rsidRPr="00AB78FB">
        <w:rPr>
          <w:sz w:val="24"/>
          <w:szCs w:val="24"/>
        </w:rPr>
        <w:t>[26] Petelin, D., Šindelář, J., Přikryl, J., &amp; Kocijan, J. (2011, September). Financial modeling using Gaussian process models. In Intelligent Data Acquisition and Advanced Computing Systems (IDAACS), 2011 IEEE 6th International Conference on (Vol. 2, pp. 672-677). IEEE.</w:t>
      </w:r>
    </w:p>
    <w:p w:rsidR="00FC3E2F" w:rsidRDefault="00FC3E2F" w:rsidP="0012204D">
      <w:pPr>
        <w:rPr>
          <w:sz w:val="24"/>
          <w:szCs w:val="24"/>
        </w:rPr>
      </w:pPr>
    </w:p>
    <w:p w:rsidR="00420062" w:rsidRDefault="00420062"/>
    <w:sectPr w:rsidR="00420062" w:rsidSect="0095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04D"/>
    <w:rsid w:val="000B3D2F"/>
    <w:rsid w:val="0012204D"/>
    <w:rsid w:val="00290E71"/>
    <w:rsid w:val="00420062"/>
    <w:rsid w:val="006F4429"/>
    <w:rsid w:val="0099664E"/>
    <w:rsid w:val="009A1043"/>
    <w:rsid w:val="00A15AB3"/>
    <w:rsid w:val="00AB78FB"/>
    <w:rsid w:val="00BD0A8C"/>
    <w:rsid w:val="00BE1189"/>
    <w:rsid w:val="00EF4CE3"/>
    <w:rsid w:val="00F725CD"/>
    <w:rsid w:val="00FC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4D"/>
  </w:style>
  <w:style w:type="paragraph" w:styleId="Heading1">
    <w:name w:val="heading 1"/>
    <w:basedOn w:val="Normal"/>
    <w:link w:val="Heading1Char"/>
    <w:uiPriority w:val="9"/>
    <w:qFormat/>
    <w:rsid w:val="00FC3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1043"/>
  </w:style>
  <w:style w:type="character" w:customStyle="1" w:styleId="Heading1Char">
    <w:name w:val="Heading 1 Char"/>
    <w:basedOn w:val="DefaultParagraphFont"/>
    <w:link w:val="Heading1"/>
    <w:uiPriority w:val="9"/>
    <w:rsid w:val="00FC3E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B63CB-B410-4B5D-A26F-A01567FB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d</dc:creator>
  <cp:keywords/>
  <dc:description/>
  <cp:lastModifiedBy>madhumita d</cp:lastModifiedBy>
  <cp:revision>11</cp:revision>
  <dcterms:created xsi:type="dcterms:W3CDTF">2017-02-07T15:37:00Z</dcterms:created>
  <dcterms:modified xsi:type="dcterms:W3CDTF">2017-02-24T01:05:00Z</dcterms:modified>
</cp:coreProperties>
</file>