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6B17" w14:textId="69764BA9" w:rsidR="00FF49A7" w:rsidRPr="002B05E1" w:rsidRDefault="0082303F" w:rsidP="0082303F">
      <w:pPr>
        <w:jc w:val="center"/>
        <w:rPr>
          <w:b/>
          <w:bCs/>
          <w:sz w:val="28"/>
          <w:szCs w:val="28"/>
          <w:lang w:val="en-US"/>
        </w:rPr>
      </w:pPr>
      <w:r w:rsidRPr="002B05E1">
        <w:rPr>
          <w:b/>
          <w:bCs/>
          <w:sz w:val="28"/>
          <w:szCs w:val="28"/>
          <w:lang w:val="en-US"/>
        </w:rPr>
        <w:t>TERRAFORM IN MICROSOFT AZURE</w:t>
      </w:r>
    </w:p>
    <w:p w14:paraId="65308AA6" w14:textId="77777777" w:rsidR="0082303F" w:rsidRPr="002B05E1" w:rsidRDefault="0082303F" w:rsidP="0082303F">
      <w:pPr>
        <w:rPr>
          <w:b/>
          <w:bCs/>
        </w:rPr>
      </w:pPr>
    </w:p>
    <w:p w14:paraId="7A418E8C" w14:textId="7E678A46" w:rsidR="0082303F" w:rsidRPr="002B05E1" w:rsidRDefault="0082303F" w:rsidP="0082303F">
      <w:pPr>
        <w:rPr>
          <w:b/>
          <w:bCs/>
          <w:sz w:val="24"/>
          <w:szCs w:val="24"/>
        </w:rPr>
      </w:pPr>
      <w:r w:rsidRPr="002B05E1">
        <w:rPr>
          <w:b/>
          <w:bCs/>
          <w:sz w:val="24"/>
          <w:szCs w:val="24"/>
        </w:rPr>
        <w:t>Terraform:</w:t>
      </w:r>
    </w:p>
    <w:p w14:paraId="41769CBB" w14:textId="001841C8" w:rsidR="0082303F" w:rsidRDefault="002B05E1" w:rsidP="0082303F">
      <w:pPr>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5E1">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is a tool for building, changing, and versioning infrastructure safely and efficiently. Terraform can manage existing and popular service providers as well as custom in-house solution</w:t>
      </w:r>
      <w:r w:rsidR="008E10D5">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08443FBF" w14:textId="1ED3B7D2" w:rsidR="008E10D5" w:rsidRPr="008E10D5" w:rsidRDefault="008E10D5" w:rsidP="008E10D5">
      <w:pPr>
        <w:pStyle w:val="NormalWeb"/>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Configuration files describe to Terraform the components needed to run a single application or your entire </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datacentre</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Terraform generates an execution plan describing what it will do to reach the desired state, and then executes it to build the described infrastructure. As the configuration changes, </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determine what changed and create incremental execution plans which can be applied.</w:t>
      </w:r>
    </w:p>
    <w:p w14:paraId="3D4E2501" w14:textId="1374C44F" w:rsidR="008E10D5" w:rsidRPr="008E10D5" w:rsidRDefault="008E10D5" w:rsidP="008E10D5">
      <w:pPr>
        <w:pStyle w:val="NormalWeb"/>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10D5">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infrastructure Terraform can manage includes low-level components such as compute instances, storage, and networking, as well as high-level components such as DNS entries, SaaS features, etc</w:t>
      </w:r>
      <w: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9BD15C" w14:textId="0F7B5B47" w:rsidR="008E10D5" w:rsidRDefault="008E10D5" w:rsidP="008E10D5">
      <w:pPr>
        <w:pStyle w:val="NormalWeb"/>
        <w:shd w:val="clear" w:color="auto" w:fill="FFFFFF"/>
        <w:spacing w:before="0" w:beforeAutospacing="0" w:after="240" w:afterAutospacing="0" w:line="424" w:lineRule="atLeast"/>
        <w:rPr>
          <w:rFonts w:asciiTheme="minorHAnsi" w:hAnsiTheme="minorHAnsi" w:cstheme="minorHAnsi"/>
          <w:sz w:val="20"/>
          <w:szCs w:val="20"/>
        </w:rPr>
      </w:pPr>
      <w:hyperlink r:id="rId6" w:anchor="what-is-terraform-" w:history="1">
        <w:r w:rsidRPr="008E10D5">
          <w:rPr>
            <w:rStyle w:val="Hyperlink"/>
            <w:rFonts w:asciiTheme="minorHAnsi" w:hAnsiTheme="minorHAnsi" w:cstheme="minorHAnsi"/>
            <w:sz w:val="20"/>
            <w:szCs w:val="20"/>
          </w:rPr>
          <w:t>https://www.terraform.io/intro/index.html#what-is-terraform</w:t>
        </w:r>
      </w:hyperlink>
    </w:p>
    <w:p w14:paraId="6C006106" w14:textId="77777777" w:rsidR="00B27759" w:rsidRPr="00B27759" w:rsidRDefault="00B27759" w:rsidP="00B27759">
      <w:pPr>
        <w:pStyle w:val="NormalWeb"/>
        <w:shd w:val="clear" w:color="auto" w:fill="FFFFFF"/>
        <w:spacing w:before="0" w:beforeAutospacing="0" w:after="240" w:afterAutospacing="0" w:line="424" w:lineRule="atLeast"/>
        <w:rPr>
          <w:rFonts w:ascii="Segoe UI" w:hAnsi="Segoe UI" w:cs="Segoe UI"/>
          <w:b/>
          <w:bCs/>
          <w:color w:val="1D1E23"/>
          <w:spacing w:val="3"/>
          <w:sz w:val="20"/>
          <w:szCs w:val="20"/>
          <w:shd w:val="clear" w:color="auto" w:fill="FFFFFF"/>
        </w:rPr>
      </w:pPr>
      <w:r w:rsidRPr="00B27759">
        <w:rPr>
          <w:rFonts w:ascii="Segoe UI" w:hAnsi="Segoe UI" w:cs="Segoe UI"/>
          <w:b/>
          <w:bCs/>
          <w:color w:val="1D1E23"/>
          <w:spacing w:val="3"/>
          <w:sz w:val="20"/>
          <w:szCs w:val="20"/>
          <w:shd w:val="clear" w:color="auto" w:fill="FFFFFF"/>
        </w:rPr>
        <w:t>The key features of Terraform are:</w:t>
      </w:r>
    </w:p>
    <w:p w14:paraId="6335BFCE" w14:textId="631B4FF0" w:rsidR="00B27759" w:rsidRPr="001B4637" w:rsidRDefault="00B27759" w:rsidP="00B27759">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7759">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Infrastructure as Code</w:t>
      </w:r>
    </w:p>
    <w:p w14:paraId="0CDEDE64" w14:textId="5F1A03C5" w:rsidR="00B27759" w:rsidRPr="001B4637" w:rsidRDefault="00B27759" w:rsidP="00B27759">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637">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Graph</w:t>
      </w:r>
    </w:p>
    <w:p w14:paraId="598095B4" w14:textId="1122DD9A" w:rsidR="00B27759" w:rsidRPr="001B4637" w:rsidRDefault="00B27759" w:rsidP="00B27759">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637">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Automation</w:t>
      </w:r>
    </w:p>
    <w:p w14:paraId="1FF7C07E" w14:textId="40373438" w:rsidR="00B27759" w:rsidRPr="001B4637" w:rsidRDefault="00B27759" w:rsidP="00B27759">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637">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 Plans</w:t>
      </w:r>
    </w:p>
    <w:p w14:paraId="3DA0562C" w14:textId="5EB5D99D" w:rsidR="008E10D5" w:rsidRDefault="00B27759" w:rsidP="00B27759">
      <w:pPr>
        <w:pStyle w:val="NormalWeb"/>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implement terraform in azure we need to write a terraform configuration file which uses Hashicorp configuration language (HCL). The azure provisioner for terraform is known as Azurerm. </w:t>
      </w:r>
    </w:p>
    <w:p w14:paraId="1616F8BF" w14:textId="23504D19" w:rsidR="00C1200A" w:rsidRDefault="00C1200A" w:rsidP="00B27759">
      <w:pPr>
        <w:pStyle w:val="NormalWeb"/>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prerequisites for using terraform are</w:t>
      </w:r>
    </w:p>
    <w:p w14:paraId="5AAA8E53" w14:textId="0D6CB98B" w:rsidR="00C1200A" w:rsidRPr="00433A2E" w:rsidRDefault="00C1200A" w:rsidP="00C1200A">
      <w:pPr>
        <w:pStyle w:val="NormalWeb"/>
        <w:numPr>
          <w:ilvl w:val="0"/>
          <w:numId w:val="2"/>
        </w:numPr>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A2E">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azure account</w:t>
      </w:r>
    </w:p>
    <w:p w14:paraId="1F16BF72" w14:textId="5FD08AF7" w:rsidR="00C1200A" w:rsidRPr="00433A2E" w:rsidRDefault="00C1200A" w:rsidP="00C1200A">
      <w:pPr>
        <w:pStyle w:val="NormalWeb"/>
        <w:numPr>
          <w:ilvl w:val="0"/>
          <w:numId w:val="2"/>
        </w:numPr>
        <w:shd w:val="clear" w:color="auto" w:fill="FFFFFF"/>
        <w:spacing w:before="0" w:beforeAutospacing="0" w:after="240" w:afterAutospacing="0" w:line="424" w:lineRule="atLeast"/>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A2E">
        <w:rPr>
          <w:rFonts w:asciiTheme="minorHAnsi" w:hAnsiTheme="minorHAns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system with terraform 0.12.6 or later installed </w:t>
      </w:r>
    </w:p>
    <w:p w14:paraId="626A5A1C" w14:textId="77777777" w:rsidR="002C71D2" w:rsidRPr="00433A2E" w:rsidRDefault="002C71D2" w:rsidP="002C71D2">
      <w:pPr>
        <w:pStyle w:val="NormalWeb"/>
        <w:shd w:val="clear" w:color="auto" w:fill="FFFFFF"/>
        <w:spacing w:before="0" w:beforeAutospacing="0" w:after="240" w:afterAutospacing="0" w:line="424" w:lineRule="atLeast"/>
        <w:ind w:left="360"/>
        <w:rPr>
          <w:rFonts w:asciiTheme="minorHAnsi" w:hAnsiTheme="minorHAnsi"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01A8B" w14:textId="0C875231" w:rsidR="002C71D2" w:rsidRDefault="002C71D2" w:rsidP="002C71D2">
      <w:pPr>
        <w:pStyle w:val="NormalWeb"/>
        <w:shd w:val="clear" w:color="auto" w:fill="FFFFFF"/>
        <w:spacing w:before="0" w:beforeAutospacing="0" w:after="240" w:afterAutospacing="0" w:line="424" w:lineRule="atLeast"/>
        <w:ind w:left="360"/>
        <w:rPr>
          <w:rFonts w:ascii="Segoe UI" w:hAnsi="Segoe UI" w:cs="Segoe UI"/>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A2E">
        <w:rPr>
          <w:rFonts w:asciiTheme="minorHAnsi" w:hAnsiTheme="minorHAnsi" w:cstheme="minorHAnsi"/>
          <w:b/>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2C71D2">
        <w:rPr>
          <w:rFonts w:asciiTheme="minorHAnsi" w:hAnsiTheme="minorHAnsi"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11964" w:rsidRPr="00E11964">
        <w:rPr>
          <w:rFonts w:ascii="Segoe UI" w:hAnsi="Segoe UI" w:cs="Segoe UI"/>
          <w:color w:val="373942"/>
          <w:spacing w:val="3"/>
          <w:sz w:val="26"/>
          <w:szCs w:val="26"/>
          <w:shd w:val="clear" w:color="auto" w:fill="FFFFFF"/>
        </w:rPr>
        <w:t xml:space="preserve"> </w:t>
      </w:r>
      <w:r w:rsidR="00E11964" w:rsidRPr="00E11964">
        <w:rPr>
          <w:rFonts w:ascii="Segoe UI" w:hAnsi="Segoe UI" w:cs="Segoe UI"/>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Cloud Shell is the most convenient plat</w:t>
      </w:r>
      <w:r w:rsidR="00433A2E">
        <w:rPr>
          <w:rFonts w:ascii="Segoe UI" w:hAnsi="Segoe UI" w:cs="Segoe UI"/>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to use terraform</w:t>
      </w:r>
      <w:r w:rsidR="00E11964" w:rsidRPr="00E11964">
        <w:rPr>
          <w:rFonts w:ascii="Segoe UI" w:hAnsi="Segoe UI" w:cs="Segoe UI"/>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Everything you need is preinstalled, and Cloud Shell uses the credentials of the signed-in Azure user. Most of the procedures assume that you are using Cloud Shell, either from the Azure Portal or standalone</w:t>
      </w:r>
    </w:p>
    <w:p w14:paraId="3F971F3B" w14:textId="77777777" w:rsidR="00EF14CB" w:rsidRDefault="00433A2E" w:rsidP="008E149E">
      <w:pPr>
        <w:pStyle w:val="NormalWeb"/>
        <w:shd w:val="clear" w:color="auto" w:fill="FFFFFF"/>
        <w:spacing w:before="0" w:beforeAutospacing="0" w:after="240" w:afterAutospacing="0" w:line="424" w:lineRule="atLeast"/>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A2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Installing terraform:</w:t>
      </w:r>
    </w:p>
    <w:p w14:paraId="7C83A2E9" w14:textId="610DCA17" w:rsidR="00EF14CB" w:rsidRDefault="00433A2E" w:rsidP="008E149E">
      <w:pPr>
        <w:pStyle w:val="NormalWeb"/>
        <w:shd w:val="clear" w:color="auto" w:fill="FFFFFF"/>
        <w:spacing w:before="0" w:beforeAutospacing="0" w:after="240" w:afterAutospacing="0" w:line="424" w:lineRule="atLeast"/>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C">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4E269C" w:rsidRPr="004E269C">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choose not to use cloud shell, then a terraform must be installed in the target system</w:t>
      </w:r>
      <w:r w:rsidR="00EF14CB">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AD8E3A" w14:textId="4B4A4D48" w:rsidR="004E269C" w:rsidRPr="00EF14CB" w:rsidRDefault="004E269C" w:rsidP="008E149E">
      <w:pPr>
        <w:pStyle w:val="NormalWeb"/>
        <w:shd w:val="clear" w:color="auto" w:fill="FFFFFF"/>
        <w:spacing w:before="0" w:beforeAutospacing="0" w:after="240" w:afterAutospacing="0" w:line="424" w:lineRule="atLeast"/>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C">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install terraform on any supported system:</w:t>
      </w:r>
    </w:p>
    <w:p w14:paraId="2A1F2726" w14:textId="2962E4A5" w:rsidR="004E269C" w:rsidRPr="004E269C" w:rsidRDefault="004E269C" w:rsidP="000D1B9D">
      <w:pPr>
        <w:pStyle w:val="NormalWeb"/>
        <w:numPr>
          <w:ilvl w:val="0"/>
          <w:numId w:val="8"/>
        </w:numPr>
        <w:shd w:val="clear" w:color="auto" w:fill="FFFFFF"/>
        <w:spacing w:before="0" w:beforeAutospacing="0" w:after="240" w:afterAutospacing="0" w:line="424" w:lineRule="atLeast"/>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C">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appropriate </w:t>
      </w:r>
      <w:hyperlink r:id="rId7" w:history="1">
        <w:r w:rsidRPr="004E269C">
          <w:rPr>
            <w:rStyle w:val="Hyperlink"/>
            <w:rFonts w:asciiTheme="minorHAnsi" w:hAnsiTheme="minorHAnsi" w:cstheme="minorHAnsi"/>
            <w:color w:val="000000" w:themeColor="text1"/>
            <w:sz w:val="20"/>
            <w:szCs w:val="20"/>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distribution package</w:t>
        </w:r>
      </w:hyperlink>
      <w:r w:rsidRPr="004E269C">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your system and download it. Terraform is distributed as a single </w:t>
      </w:r>
      <w:r w:rsidRPr="004E269C">
        <w:rPr>
          <w:rStyle w:val="HTMLCode"/>
          <w:rFonts w:ascii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.zip</w:t>
      </w:r>
      <w:r w:rsidRPr="004E269C">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w:t>
      </w:r>
    </w:p>
    <w:p w14:paraId="51EA5C3E" w14:textId="503F466F" w:rsidR="004E269C" w:rsidRPr="004E269C" w:rsidRDefault="004E269C" w:rsidP="000D1B9D">
      <w:pPr>
        <w:pStyle w:val="NormalWeb"/>
        <w:numPr>
          <w:ilvl w:val="0"/>
          <w:numId w:val="8"/>
        </w:numPr>
        <w:shd w:val="clear" w:color="auto" w:fill="FFFFFF"/>
        <w:spacing w:before="0" w:beforeAutospacing="0" w:after="240" w:afterAutospacing="0" w:line="424" w:lineRule="atLeast"/>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C">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downloading Terraform, unzip the package to a directory of your choosing. Terraform runs as a single binary named </w:t>
      </w:r>
      <w:r w:rsidRPr="004E269C">
        <w:rPr>
          <w:rStyle w:val="HTMLCode"/>
          <w:rFonts w:ascii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w:t>
      </w:r>
      <w:r w:rsidRPr="004E269C">
        <w:rPr>
          <w:rFonts w:asciiTheme="minorHAnsi" w:hAnsiTheme="minorHAnsi"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Any other files in the package can be safely removed and Terraform will still function.</w:t>
      </w:r>
    </w:p>
    <w:p w14:paraId="7EA491EA" w14:textId="4F4F044B" w:rsidR="004E269C" w:rsidRPr="000D1B9D" w:rsidRDefault="004E269C" w:rsidP="000D1B9D">
      <w:pPr>
        <w:pStyle w:val="ListParagraph"/>
        <w:numPr>
          <w:ilvl w:val="0"/>
          <w:numId w:val="8"/>
        </w:numPr>
        <w:shd w:val="clear" w:color="auto" w:fill="FFFFFF"/>
        <w:spacing w:before="300" w:after="300" w:line="240" w:lineRule="auto"/>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1B9D">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 but highly recommended: modify the path to include the directory that contains the Terraform binary.</w:t>
      </w:r>
    </w:p>
    <w:p w14:paraId="0A7EBFB6" w14:textId="6CDF4D66" w:rsidR="004E269C" w:rsidRPr="008E149E" w:rsidRDefault="004E269C" w:rsidP="008E149E">
      <w:pPr>
        <w:pStyle w:val="ListParagraph"/>
        <w:numPr>
          <w:ilvl w:val="0"/>
          <w:numId w:val="7"/>
        </w:numPr>
        <w:shd w:val="clear" w:color="auto" w:fill="FFFFFF"/>
        <w:spacing w:before="180" w:after="180" w:line="424" w:lineRule="atLeast"/>
        <w:jc w:val="center"/>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8E149E">
          <w:rPr>
            <w:rFonts w:eastAsia="Times New Roman" w:cstheme="minorHAnsi"/>
            <w:color w:val="000000" w:themeColor="text1"/>
            <w:sz w:val="20"/>
            <w:szCs w:val="20"/>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set the $PATH on Linux and Mac</w:t>
        </w:r>
      </w:hyperlink>
    </w:p>
    <w:p w14:paraId="3B8D6CC7" w14:textId="4DA9464D" w:rsidR="004E269C" w:rsidRPr="008E149E" w:rsidRDefault="004E269C" w:rsidP="008E149E">
      <w:pPr>
        <w:pStyle w:val="ListParagraph"/>
        <w:numPr>
          <w:ilvl w:val="0"/>
          <w:numId w:val="7"/>
        </w:numPr>
        <w:shd w:val="clear" w:color="auto" w:fill="FFFFFF"/>
        <w:spacing w:before="180" w:after="180" w:line="424" w:lineRule="atLeast"/>
        <w:jc w:val="center"/>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8E149E">
          <w:rPr>
            <w:rFonts w:eastAsia="Times New Roman" w:cstheme="minorHAnsi"/>
            <w:color w:val="000000" w:themeColor="text1"/>
            <w:sz w:val="20"/>
            <w:szCs w:val="20"/>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set the PATH on Windows</w:t>
        </w:r>
      </w:hyperlink>
    </w:p>
    <w:p w14:paraId="3B92E8F5" w14:textId="7A9B89EC" w:rsidR="004E269C" w:rsidRDefault="004E269C" w:rsidP="008E149E">
      <w:pPr>
        <w:shd w:val="clear" w:color="auto" w:fill="FFFFFF"/>
        <w:spacing w:before="300" w:after="300" w:line="240" w:lineRule="auto"/>
        <w:ind w:left="720"/>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C">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alternative to modifying the path is to move the Terraform executable to a directory that is normally included in the path by default, for example: </w:t>
      </w:r>
      <w:r w:rsidRPr="004E269C">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mv terraform /user/local/bin</w:t>
      </w:r>
      <w:r w:rsidR="000D1B9D">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021FE6" w14:textId="55220730" w:rsidR="000D1B9D" w:rsidRDefault="000D1B9D" w:rsidP="000D1B9D">
      <w:pPr>
        <w:shd w:val="clear" w:color="auto" w:fill="FFFFFF"/>
        <w:spacing w:before="300" w:after="300" w:line="240" w:lineRule="auto"/>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if the terraform installed in the system type terraform in your terminal to see</w:t>
      </w:r>
    </w:p>
    <w:p w14:paraId="157A92FC" w14:textId="743C5BF4" w:rsidR="000D1B9D" w:rsidRDefault="000D1B9D" w:rsidP="000D1B9D">
      <w:pPr>
        <w:shd w:val="clear" w:color="auto" w:fill="FFFFFF"/>
        <w:spacing w:before="300" w:after="300" w:line="240" w:lineRule="auto"/>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B214C5B" wp14:editId="3BE7C915">
            <wp:extent cx="5731229" cy="293403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369" cy="2936662"/>
                    </a:xfrm>
                    <a:prstGeom prst="rect">
                      <a:avLst/>
                    </a:prstGeom>
                  </pic:spPr>
                </pic:pic>
              </a:graphicData>
            </a:graphic>
          </wp:inline>
        </w:drawing>
      </w:r>
    </w:p>
    <w:p w14:paraId="058B4C75" w14:textId="0DF56D4F" w:rsidR="00EF14CB" w:rsidRPr="003D27D7" w:rsidRDefault="00EF14CB" w:rsidP="000D1B9D">
      <w:pPr>
        <w:shd w:val="clear" w:color="auto" w:fill="FFFFFF"/>
        <w:spacing w:before="300" w:after="300" w:line="240" w:lineRule="auto"/>
        <w:rPr>
          <w:rFonts w:eastAsia="Times New Roman" w:cstheme="minorHAnsi"/>
          <w:b/>
          <w:bCs/>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4CB">
        <w:rPr>
          <w:rFonts w:eastAsia="Times New Roman" w:cstheme="minorHAnsi"/>
          <w:color w:val="000000" w:themeColor="text1"/>
          <w:sz w:val="20"/>
          <w:szCs w:val="20"/>
          <w:u w:val="single"/>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EF14CB">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get an error that </w:t>
      </w:r>
      <w:r w:rsidRPr="00EF14CB">
        <w:rPr>
          <w:rStyle w:val="HTMLCode"/>
          <w:rFonts w:asciiTheme="minorHAnsi" w:eastAsia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could not be found, your </w:t>
      </w:r>
      <w:r w:rsidRPr="00EF14CB">
        <w:rPr>
          <w:rStyle w:val="HTMLCode"/>
          <w:rFonts w:asciiTheme="minorHAnsi" w:eastAsia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was not set up properly. Please go back and ensure that your </w:t>
      </w:r>
      <w:r w:rsidRPr="00EF14CB">
        <w:rPr>
          <w:rStyle w:val="HTMLCode"/>
          <w:rFonts w:asciiTheme="minorHAnsi" w:eastAsia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Pr="00EF14C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variable contains the directory where the Terraform binary was installed.</w:t>
      </w:r>
    </w:p>
    <w:p w14:paraId="34521D50" w14:textId="052D940C" w:rsidR="000D1B9D" w:rsidRDefault="003D27D7" w:rsidP="000D1B9D">
      <w:pPr>
        <w:shd w:val="clear" w:color="auto" w:fill="FFFFFF"/>
        <w:spacing w:before="300" w:after="300" w:line="240" w:lineRule="auto"/>
        <w:rPr>
          <w:rFonts w:eastAsia="Times New Roman" w:cstheme="minorHAnsi"/>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7D7">
        <w:rPr>
          <w:rFonts w:eastAsia="Times New Roman" w:cstheme="minorHAnsi"/>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configuration file:</w:t>
      </w:r>
    </w:p>
    <w:p w14:paraId="2FECCD21" w14:textId="77777777" w:rsidR="000D52DF" w:rsidRDefault="000D52DF"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2DF">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set of files used to describe infrastructure in Terraform is known as a Terraform </w:t>
      </w:r>
      <w:r w:rsidRPr="000D52DF">
        <w:rPr>
          <w:rStyle w:val="Strong"/>
          <w:rFonts w:cstheme="minorHAnsi"/>
          <w:b w:val="0"/>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r w:rsidRPr="000D52DF">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85D2AE" w14:textId="058DE73D" w:rsidR="000D52DF" w:rsidRPr="000D52DF" w:rsidRDefault="000D52DF"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2DF">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Terraform configurations are made up of one or more files in a directory. By </w:t>
      </w:r>
      <w:r w:rsidRPr="000D52DF">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r w:rsidRPr="000D52DF">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directory will also contain provider binaries, plan file, and state files once Terraform has run the configuration.</w:t>
      </w:r>
    </w:p>
    <w:p w14:paraId="5228DB30" w14:textId="2A8626C8" w:rsidR="003D27D7" w:rsidRDefault="00625622"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5622">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uses a declarative model for defining infrastructure: You write a configuration that declares your desired state and then leave it up to Terraform and the Azure provider to determine how to create and configure Azure to match the desired state. Configuration files are made up of resources with settings and values representing the </w:t>
      </w:r>
      <w:r w:rsidRPr="00625622">
        <w:rPr>
          <w:rStyle w:val="Emphasis"/>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desired state</w:t>
      </w:r>
      <w:r w:rsidRPr="00625622">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your infrastructure.</w:t>
      </w:r>
    </w:p>
    <w:p w14:paraId="778A9E8B" w14:textId="5717EAE6" w:rsidR="000D52DF" w:rsidRDefault="00310A1E"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components of this configuration file in HCL(.tf) file includes:</w:t>
      </w:r>
    </w:p>
    <w:p w14:paraId="4E00C2C7" w14:textId="2F2CC263" w:rsidR="00310A1E" w:rsidRDefault="00310A1E"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A1E">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Providers:</w:t>
      </w:r>
      <w:r>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0A1E">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can configure resources across multiple clouds. For example, a single configuration can span both Azure and AWS. In such cases, there needs to be a way for Terraform to know how to manage each cloud. This is where </w:t>
      </w:r>
      <w:r w:rsidRPr="00310A1E">
        <w:rPr>
          <w:rStyle w:val="Emphasis"/>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providers</w:t>
      </w:r>
      <w:r w:rsidRPr="00310A1E">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come in. Each cloud provider can have a </w:t>
      </w:r>
      <w:r w:rsidRPr="00310A1E">
        <w:rPr>
          <w:rStyle w:val="HTMLCode"/>
          <w:rFonts w:asciiTheme="minorHAnsi" w:eastAsiaTheme="minorHAnsi" w:hAnsiTheme="minorHAnsi" w:cstheme="minorHAnsi"/>
          <w:color w:val="000000" w:themeColor="text1"/>
          <w:shd w:val="clear" w:color="auto" w:fill="F8F8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w:t>
      </w:r>
      <w:r w:rsidRPr="00310A1E">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present in the configuration.</w:t>
      </w:r>
    </w:p>
    <w:p w14:paraId="5D902BCE" w14:textId="77777777" w:rsidR="00310A1E" w:rsidRPr="00310A1E" w:rsidRDefault="00310A1E" w:rsidP="00310A1E">
      <w:pPr>
        <w:spacing w:after="0" w:line="240" w:lineRule="auto"/>
        <w:rPr>
          <w:rFonts w:ascii="Courier New" w:eastAsia="Times New Roman" w:hAnsi="Courier New" w:cs="Courier New"/>
          <w:color w:val="F8F8F2"/>
          <w:spacing w:val="3"/>
          <w:sz w:val="20"/>
          <w:szCs w:val="20"/>
          <w:shd w:val="clear" w:color="auto" w:fill="252937"/>
          <w:lang w:eastAsia="en-IN"/>
        </w:rPr>
      </w:pPr>
      <w:r w:rsidRPr="00310A1E">
        <w:rPr>
          <w:rFonts w:ascii="Courier New" w:eastAsia="Times New Roman" w:hAnsi="Courier New" w:cs="Courier New"/>
          <w:color w:val="F8F8F2"/>
          <w:spacing w:val="3"/>
          <w:sz w:val="20"/>
          <w:szCs w:val="20"/>
          <w:shd w:val="clear" w:color="auto" w:fill="252937"/>
          <w:lang w:eastAsia="en-IN"/>
        </w:rPr>
        <w:t xml:space="preserve">provider </w:t>
      </w:r>
      <w:r w:rsidRPr="00310A1E">
        <w:rPr>
          <w:rFonts w:ascii="Courier New" w:eastAsia="Times New Roman" w:hAnsi="Courier New" w:cs="Courier New"/>
          <w:color w:val="98C379"/>
          <w:spacing w:val="3"/>
          <w:sz w:val="20"/>
          <w:szCs w:val="20"/>
          <w:lang w:eastAsia="en-IN"/>
        </w:rPr>
        <w:t>"azurerm"</w:t>
      </w:r>
      <w:r w:rsidRPr="00310A1E">
        <w:rPr>
          <w:rFonts w:ascii="Courier New" w:eastAsia="Times New Roman" w:hAnsi="Courier New" w:cs="Courier New"/>
          <w:color w:val="F8F8F2"/>
          <w:spacing w:val="3"/>
          <w:sz w:val="20"/>
          <w:szCs w:val="20"/>
          <w:shd w:val="clear" w:color="auto" w:fill="252937"/>
          <w:lang w:eastAsia="en-IN"/>
        </w:rPr>
        <w:t xml:space="preserve"> {</w:t>
      </w:r>
    </w:p>
    <w:p w14:paraId="7EED665B" w14:textId="77777777" w:rsidR="00310A1E" w:rsidRPr="00310A1E" w:rsidRDefault="00310A1E" w:rsidP="00310A1E">
      <w:pPr>
        <w:spacing w:after="0" w:line="240" w:lineRule="auto"/>
        <w:rPr>
          <w:rFonts w:ascii="Courier New" w:eastAsia="Times New Roman" w:hAnsi="Courier New" w:cs="Courier New"/>
          <w:color w:val="F8F8F2"/>
          <w:spacing w:val="3"/>
          <w:sz w:val="20"/>
          <w:szCs w:val="20"/>
          <w:shd w:val="clear" w:color="auto" w:fill="252937"/>
          <w:lang w:eastAsia="en-IN"/>
        </w:rPr>
      </w:pPr>
      <w:r w:rsidRPr="00310A1E">
        <w:rPr>
          <w:rFonts w:ascii="Courier New" w:eastAsia="Times New Roman" w:hAnsi="Courier New" w:cs="Courier New"/>
          <w:color w:val="F8F8F2"/>
          <w:spacing w:val="3"/>
          <w:sz w:val="20"/>
          <w:szCs w:val="20"/>
          <w:shd w:val="clear" w:color="auto" w:fill="252937"/>
          <w:lang w:eastAsia="en-IN"/>
        </w:rPr>
        <w:t xml:space="preserve">    version = </w:t>
      </w:r>
      <w:r w:rsidRPr="00310A1E">
        <w:rPr>
          <w:rFonts w:ascii="Courier New" w:eastAsia="Times New Roman" w:hAnsi="Courier New" w:cs="Courier New"/>
          <w:color w:val="98C379"/>
          <w:spacing w:val="3"/>
          <w:sz w:val="20"/>
          <w:szCs w:val="20"/>
          <w:lang w:eastAsia="en-IN"/>
        </w:rPr>
        <w:t>"~&gt;1.32.0"</w:t>
      </w:r>
    </w:p>
    <w:p w14:paraId="632A2B73" w14:textId="747CC02B" w:rsidR="00310A1E" w:rsidRPr="00310A1E" w:rsidRDefault="00310A1E" w:rsidP="00310A1E">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A1E">
        <w:rPr>
          <w:rFonts w:ascii="Courier New" w:eastAsia="Times New Roman" w:hAnsi="Courier New" w:cs="Courier New"/>
          <w:color w:val="F8F8F2"/>
          <w:spacing w:val="3"/>
          <w:sz w:val="20"/>
          <w:szCs w:val="20"/>
          <w:shd w:val="clear" w:color="auto" w:fill="252937"/>
          <w:lang w:eastAsia="en-IN"/>
        </w:rPr>
        <w:t>}</w:t>
      </w:r>
    </w:p>
    <w:p w14:paraId="6FDCE736" w14:textId="0BD5AF40" w:rsidR="00310A1E" w:rsidRDefault="00310A1E" w:rsidP="000D1B9D">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19B5F45" wp14:editId="4100C945">
            <wp:extent cx="4505325" cy="8348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034" cy="836501"/>
                    </a:xfrm>
                    <a:prstGeom prst="rect">
                      <a:avLst/>
                    </a:prstGeom>
                  </pic:spPr>
                </pic:pic>
              </a:graphicData>
            </a:graphic>
          </wp:inline>
        </w:drawing>
      </w:r>
    </w:p>
    <w:p w14:paraId="5264CAB2" w14:textId="00D35F3B" w:rsidR="00310A1E" w:rsidRDefault="00310A1E" w:rsidP="000D1B9D">
      <w:pPr>
        <w:shd w:val="clear" w:color="auto" w:fill="FFFFFF"/>
        <w:spacing w:before="300" w:after="300" w:line="240" w:lineRule="auto"/>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A1E">
        <w:rPr>
          <w:rFonts w:cstheme="minorHAnsi"/>
          <w:b/>
          <w:bCs/>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in version ~&gt; pessimistic operator which tells &gt;= 1.32.0 and &lt;1.33.0.</w:t>
      </w:r>
    </w:p>
    <w:p w14:paraId="15183DA7" w14:textId="370C5C26" w:rsidR="00C4461E" w:rsidRDefault="00C4461E"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61E">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r>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461E">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is configured in the provider block. The following example shows a configuration for authentication to Azure using a managed identity</w:t>
      </w:r>
      <w:r>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8AE01" w14:textId="77777777" w:rsidR="00C4461E" w:rsidRPr="00C4461E" w:rsidRDefault="00C4461E" w:rsidP="00C4461E">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provider </w:t>
      </w:r>
      <w:r w:rsidRPr="00C4461E">
        <w:rPr>
          <w:rFonts w:ascii="Courier New" w:eastAsia="Times New Roman" w:hAnsi="Courier New" w:cs="Courier New"/>
          <w:color w:val="98C379"/>
          <w:spacing w:val="3"/>
          <w:sz w:val="20"/>
          <w:szCs w:val="20"/>
          <w:lang w:eastAsia="en-IN"/>
        </w:rPr>
        <w:t>"azurerm"</w:t>
      </w:r>
      <w:r w:rsidRPr="00C4461E">
        <w:rPr>
          <w:rFonts w:ascii="Courier New" w:eastAsia="Times New Roman" w:hAnsi="Courier New" w:cs="Courier New"/>
          <w:color w:val="F8F8F2"/>
          <w:spacing w:val="3"/>
          <w:sz w:val="20"/>
          <w:szCs w:val="20"/>
          <w:shd w:val="clear" w:color="auto" w:fill="252937"/>
          <w:lang w:eastAsia="en-IN"/>
        </w:rPr>
        <w:t xml:space="preserve"> {</w:t>
      </w:r>
    </w:p>
    <w:p w14:paraId="66984AA8" w14:textId="77777777" w:rsidR="00C4461E" w:rsidRPr="00C4461E" w:rsidRDefault="00C4461E" w:rsidP="00C4461E">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version = </w:t>
      </w:r>
      <w:r w:rsidRPr="00C4461E">
        <w:rPr>
          <w:rFonts w:ascii="Courier New" w:eastAsia="Times New Roman" w:hAnsi="Courier New" w:cs="Courier New"/>
          <w:color w:val="98C379"/>
          <w:spacing w:val="3"/>
          <w:sz w:val="20"/>
          <w:szCs w:val="20"/>
          <w:lang w:eastAsia="en-IN"/>
        </w:rPr>
        <w:t>"~&gt;1.32.0"</w:t>
      </w:r>
    </w:p>
    <w:p w14:paraId="7B74F741" w14:textId="77777777" w:rsidR="00C4461E" w:rsidRPr="00C4461E" w:rsidRDefault="00C4461E" w:rsidP="00C4461E">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use_msi = </w:t>
      </w:r>
      <w:r w:rsidRPr="00C4461E">
        <w:rPr>
          <w:rFonts w:ascii="Courier New" w:eastAsia="Times New Roman" w:hAnsi="Courier New" w:cs="Courier New"/>
          <w:color w:val="56B6C2"/>
          <w:spacing w:val="3"/>
          <w:sz w:val="20"/>
          <w:szCs w:val="20"/>
          <w:lang w:eastAsia="en-IN"/>
        </w:rPr>
        <w:t>true</w:t>
      </w:r>
    </w:p>
    <w:p w14:paraId="513E6BDA" w14:textId="77777777" w:rsidR="00C4461E" w:rsidRPr="00C4461E" w:rsidRDefault="00C4461E" w:rsidP="00C4461E">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subscription_id = </w:t>
      </w:r>
      <w:r w:rsidRPr="00C4461E">
        <w:rPr>
          <w:rFonts w:ascii="Courier New" w:eastAsia="Times New Roman" w:hAnsi="Courier New" w:cs="Courier New"/>
          <w:color w:val="98C379"/>
          <w:spacing w:val="3"/>
          <w:sz w:val="20"/>
          <w:szCs w:val="20"/>
          <w:lang w:eastAsia="en-IN"/>
        </w:rPr>
        <w:t>"xxxxxxxxxxxxxxxxx"</w:t>
      </w:r>
    </w:p>
    <w:p w14:paraId="62BC721E" w14:textId="77777777" w:rsidR="00C4461E" w:rsidRPr="00C4461E" w:rsidRDefault="00C4461E" w:rsidP="00C4461E">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tenant_id       = </w:t>
      </w:r>
      <w:r w:rsidRPr="00C4461E">
        <w:rPr>
          <w:rFonts w:ascii="Courier New" w:eastAsia="Times New Roman" w:hAnsi="Courier New" w:cs="Courier New"/>
          <w:color w:val="98C379"/>
          <w:spacing w:val="3"/>
          <w:sz w:val="20"/>
          <w:szCs w:val="20"/>
          <w:lang w:eastAsia="en-IN"/>
        </w:rPr>
        <w:t>"xxxxxxxxxxxxxxxxx"</w:t>
      </w:r>
    </w:p>
    <w:p w14:paraId="7037E1FD" w14:textId="3D068063" w:rsidR="00C4461E" w:rsidRDefault="00C4461E" w:rsidP="00C4461E">
      <w:pPr>
        <w:shd w:val="clear" w:color="auto" w:fill="FFFFFF"/>
        <w:spacing w:before="300" w:after="30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w:t>
      </w:r>
    </w:p>
    <w:p w14:paraId="3D781DF9" w14:textId="039C26CD" w:rsidR="00C4461E" w:rsidRDefault="00C4461E" w:rsidP="00C4461E">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9C50009" wp14:editId="3EF087AA">
            <wp:extent cx="4591050" cy="1089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294" cy="1090810"/>
                    </a:xfrm>
                    <a:prstGeom prst="rect">
                      <a:avLst/>
                    </a:prstGeom>
                  </pic:spPr>
                </pic:pic>
              </a:graphicData>
            </a:graphic>
          </wp:inline>
        </w:drawing>
      </w:r>
    </w:p>
    <w:p w14:paraId="18892831" w14:textId="08B67A56" w:rsidR="005143F0" w:rsidRPr="005143F0" w:rsidRDefault="005143F0" w:rsidP="00C4461E">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3F0">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Resources</w:t>
      </w:r>
      <w:r w:rsidRPr="005143F0">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7AC19C" w14:textId="77777777" w:rsidR="005143F0" w:rsidRPr="005143F0" w:rsidRDefault="005143F0" w:rsidP="005143F0">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3F0">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resource block defines the desired state for a given resource within the infrastructure. A resource can be a physical component such as a network interface, or it can be a logical resource such as an application.</w:t>
      </w:r>
    </w:p>
    <w:p w14:paraId="433BC458" w14:textId="17E3993F" w:rsidR="005143F0" w:rsidRPr="005143F0" w:rsidRDefault="005143F0" w:rsidP="005143F0">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3F0">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resource block has two string parameters before opening the block: the resource type (first parameter) and the resource name (second parameter). The combination of the type and name must be unique in the configuration.</w:t>
      </w:r>
    </w:p>
    <w:p w14:paraId="5B7FFAB3" w14:textId="2D62283C" w:rsidR="005143F0" w:rsidRDefault="005143F0" w:rsidP="005143F0">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3F0">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example uses a resource block to provision a new Azure resource group. A resource group is a fundamental object in the Azure Resource Manager (ARM) deployment model, and it is required to create, modify, or destroy infrastructure in ARM. A configuration can create a new resource group or use an existing group, and often does both.</w:t>
      </w:r>
    </w:p>
    <w:p w14:paraId="3C888F95" w14:textId="77777777" w:rsidR="005143F0" w:rsidRPr="005143F0" w:rsidRDefault="005143F0" w:rsidP="005143F0">
      <w:pPr>
        <w:spacing w:after="0" w:line="240" w:lineRule="auto"/>
        <w:rPr>
          <w:rFonts w:ascii="Courier New" w:eastAsia="Times New Roman" w:hAnsi="Courier New" w:cs="Courier New"/>
          <w:color w:val="F8F8F2"/>
          <w:spacing w:val="3"/>
          <w:sz w:val="20"/>
          <w:szCs w:val="20"/>
          <w:shd w:val="clear" w:color="auto" w:fill="252937"/>
          <w:lang w:eastAsia="en-IN"/>
        </w:rPr>
      </w:pPr>
      <w:r w:rsidRPr="005143F0">
        <w:rPr>
          <w:rFonts w:ascii="Courier New" w:eastAsia="Times New Roman" w:hAnsi="Courier New" w:cs="Courier New"/>
          <w:color w:val="F8F8F2"/>
          <w:spacing w:val="3"/>
          <w:sz w:val="20"/>
          <w:szCs w:val="20"/>
          <w:shd w:val="clear" w:color="auto" w:fill="252937"/>
          <w:lang w:eastAsia="en-IN"/>
        </w:rPr>
        <w:t xml:space="preserve">resource </w:t>
      </w:r>
      <w:r w:rsidRPr="005143F0">
        <w:rPr>
          <w:rFonts w:ascii="Courier New" w:eastAsia="Times New Roman" w:hAnsi="Courier New" w:cs="Courier New"/>
          <w:color w:val="98C379"/>
          <w:spacing w:val="3"/>
          <w:sz w:val="20"/>
          <w:szCs w:val="20"/>
          <w:lang w:eastAsia="en-IN"/>
        </w:rPr>
        <w:t>"azurerm_resource_group"</w:t>
      </w:r>
      <w:r w:rsidRPr="005143F0">
        <w:rPr>
          <w:rFonts w:ascii="Courier New" w:eastAsia="Times New Roman" w:hAnsi="Courier New" w:cs="Courier New"/>
          <w:color w:val="F8F8F2"/>
          <w:spacing w:val="3"/>
          <w:sz w:val="20"/>
          <w:szCs w:val="20"/>
          <w:shd w:val="clear" w:color="auto" w:fill="252937"/>
          <w:lang w:eastAsia="en-IN"/>
        </w:rPr>
        <w:t xml:space="preserve"> </w:t>
      </w:r>
      <w:r w:rsidRPr="005143F0">
        <w:rPr>
          <w:rFonts w:ascii="Courier New" w:eastAsia="Times New Roman" w:hAnsi="Courier New" w:cs="Courier New"/>
          <w:color w:val="98C379"/>
          <w:spacing w:val="3"/>
          <w:sz w:val="20"/>
          <w:szCs w:val="20"/>
          <w:lang w:eastAsia="en-IN"/>
        </w:rPr>
        <w:t>"rg"</w:t>
      </w:r>
      <w:r w:rsidRPr="005143F0">
        <w:rPr>
          <w:rFonts w:ascii="Courier New" w:eastAsia="Times New Roman" w:hAnsi="Courier New" w:cs="Courier New"/>
          <w:color w:val="F8F8F2"/>
          <w:spacing w:val="3"/>
          <w:sz w:val="20"/>
          <w:szCs w:val="20"/>
          <w:shd w:val="clear" w:color="auto" w:fill="252937"/>
          <w:lang w:eastAsia="en-IN"/>
        </w:rPr>
        <w:t xml:space="preserve"> {</w:t>
      </w:r>
    </w:p>
    <w:p w14:paraId="5DF9234A" w14:textId="77777777" w:rsidR="005143F0" w:rsidRPr="005143F0" w:rsidRDefault="005143F0" w:rsidP="005143F0">
      <w:pPr>
        <w:spacing w:after="0" w:line="240" w:lineRule="auto"/>
        <w:rPr>
          <w:rFonts w:ascii="Courier New" w:eastAsia="Times New Roman" w:hAnsi="Courier New" w:cs="Courier New"/>
          <w:color w:val="F8F8F2"/>
          <w:spacing w:val="3"/>
          <w:sz w:val="20"/>
          <w:szCs w:val="20"/>
          <w:shd w:val="clear" w:color="auto" w:fill="252937"/>
          <w:lang w:eastAsia="en-IN"/>
        </w:rPr>
      </w:pPr>
      <w:r w:rsidRPr="005143F0">
        <w:rPr>
          <w:rFonts w:ascii="Courier New" w:eastAsia="Times New Roman" w:hAnsi="Courier New" w:cs="Courier New"/>
          <w:color w:val="F8F8F2"/>
          <w:spacing w:val="3"/>
          <w:sz w:val="20"/>
          <w:szCs w:val="20"/>
          <w:shd w:val="clear" w:color="auto" w:fill="252937"/>
          <w:lang w:eastAsia="en-IN"/>
        </w:rPr>
        <w:t xml:space="preserve">    name     = </w:t>
      </w:r>
      <w:r w:rsidRPr="005143F0">
        <w:rPr>
          <w:rFonts w:ascii="Courier New" w:eastAsia="Times New Roman" w:hAnsi="Courier New" w:cs="Courier New"/>
          <w:color w:val="98C379"/>
          <w:spacing w:val="3"/>
          <w:sz w:val="20"/>
          <w:szCs w:val="20"/>
          <w:lang w:eastAsia="en-IN"/>
        </w:rPr>
        <w:t>"myTFResourceGroup"</w:t>
      </w:r>
    </w:p>
    <w:p w14:paraId="39CBB7C2" w14:textId="77777777" w:rsidR="005143F0" w:rsidRPr="005143F0" w:rsidRDefault="005143F0" w:rsidP="005143F0">
      <w:pPr>
        <w:spacing w:after="0" w:line="240" w:lineRule="auto"/>
        <w:rPr>
          <w:rFonts w:ascii="Courier New" w:eastAsia="Times New Roman" w:hAnsi="Courier New" w:cs="Courier New"/>
          <w:color w:val="F8F8F2"/>
          <w:spacing w:val="3"/>
          <w:sz w:val="20"/>
          <w:szCs w:val="20"/>
          <w:shd w:val="clear" w:color="auto" w:fill="252937"/>
          <w:lang w:eastAsia="en-IN"/>
        </w:rPr>
      </w:pPr>
      <w:r w:rsidRPr="005143F0">
        <w:rPr>
          <w:rFonts w:ascii="Courier New" w:eastAsia="Times New Roman" w:hAnsi="Courier New" w:cs="Courier New"/>
          <w:color w:val="F8F8F2"/>
          <w:spacing w:val="3"/>
          <w:sz w:val="20"/>
          <w:szCs w:val="20"/>
          <w:shd w:val="clear" w:color="auto" w:fill="252937"/>
          <w:lang w:eastAsia="en-IN"/>
        </w:rPr>
        <w:t xml:space="preserve">    location = </w:t>
      </w:r>
      <w:r w:rsidRPr="005143F0">
        <w:rPr>
          <w:rFonts w:ascii="Courier New" w:eastAsia="Times New Roman" w:hAnsi="Courier New" w:cs="Courier New"/>
          <w:color w:val="98C379"/>
          <w:spacing w:val="3"/>
          <w:sz w:val="20"/>
          <w:szCs w:val="20"/>
          <w:lang w:eastAsia="en-IN"/>
        </w:rPr>
        <w:t>"eastus"</w:t>
      </w:r>
    </w:p>
    <w:p w14:paraId="29AE3FDE" w14:textId="3D2A26A8" w:rsidR="005143F0" w:rsidRDefault="005143F0" w:rsidP="005143F0">
      <w:pPr>
        <w:shd w:val="clear" w:color="auto" w:fill="FFFFFF"/>
        <w:spacing w:before="300" w:after="300" w:line="240" w:lineRule="auto"/>
        <w:rPr>
          <w:rFonts w:ascii="Courier New" w:eastAsia="Times New Roman" w:hAnsi="Courier New" w:cs="Courier New"/>
          <w:color w:val="F8F8F2"/>
          <w:spacing w:val="3"/>
          <w:sz w:val="20"/>
          <w:szCs w:val="20"/>
          <w:shd w:val="clear" w:color="auto" w:fill="252937"/>
          <w:lang w:eastAsia="en-IN"/>
        </w:rPr>
      </w:pPr>
      <w:r w:rsidRPr="005143F0">
        <w:rPr>
          <w:rFonts w:ascii="Courier New" w:eastAsia="Times New Roman" w:hAnsi="Courier New" w:cs="Courier New"/>
          <w:color w:val="F8F8F2"/>
          <w:spacing w:val="3"/>
          <w:sz w:val="20"/>
          <w:szCs w:val="20"/>
          <w:shd w:val="clear" w:color="auto" w:fill="252937"/>
          <w:lang w:eastAsia="en-IN"/>
        </w:rPr>
        <w:t>}</w:t>
      </w:r>
    </w:p>
    <w:p w14:paraId="1519BD59" w14:textId="41B81B60" w:rsidR="00266C4B" w:rsidRDefault="00266C4B" w:rsidP="005143F0">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F7AF028" wp14:editId="4A5BE049">
            <wp:extent cx="44196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085850"/>
                    </a:xfrm>
                    <a:prstGeom prst="rect">
                      <a:avLst/>
                    </a:prstGeom>
                  </pic:spPr>
                </pic:pic>
              </a:graphicData>
            </a:graphic>
          </wp:inline>
        </w:drawing>
      </w:r>
    </w:p>
    <w:p w14:paraId="4EFEF6F5" w14:textId="514B4056" w:rsidR="00266C4B" w:rsidRDefault="00266C4B" w:rsidP="005143F0">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6C4B">
        <w:rPr>
          <w:rFonts w:cstheme="minorHAnsi"/>
          <w:b/>
          <w:color w:val="000000" w:themeColor="text1"/>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6C4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example, the resource type is </w:t>
      </w:r>
      <w:hyperlink r:id="rId14" w:history="1">
        <w:r w:rsidRPr="00266C4B">
          <w:rPr>
            <w:rStyle w:val="Hyperlink"/>
            <w:rFonts w:cstheme="minorHAnsi"/>
            <w:color w:val="000000" w:themeColor="text1"/>
            <w:sz w:val="20"/>
            <w:szCs w:val="20"/>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azurerm_resource_group</w:t>
        </w:r>
      </w:hyperlink>
      <w:r w:rsidRPr="00266C4B">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name is "rg". The resource name is used to refer to the object created in the resource block throughout the configuration. It is not the same as the name of the resource group in Azure.</w:t>
      </w:r>
    </w:p>
    <w:p w14:paraId="4EF0089F" w14:textId="20DFC2DA" w:rsidR="00266C4B" w:rsidRPr="00266C4B" w:rsidRDefault="00266C4B" w:rsidP="005143F0">
      <w:pPr>
        <w:shd w:val="clear" w:color="auto" w:fill="FFFFFF"/>
        <w:spacing w:before="300" w:after="300" w:line="240" w:lineRule="auto"/>
        <w:rPr>
          <w:rFonts w:cstheme="minorHAnsi"/>
          <w:b/>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6C4B">
        <w:rPr>
          <w:rFonts w:cstheme="minorHAnsi"/>
          <w:b/>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configuration:</w:t>
      </w:r>
      <w:r w:rsidR="00244B2B">
        <w:rPr>
          <w:rFonts w:cstheme="minorHAnsi"/>
          <w:b/>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(.tf) </w:t>
      </w:r>
    </w:p>
    <w:p w14:paraId="0DA534A5"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i/>
          <w:iCs/>
          <w:color w:val="5C6370"/>
          <w:spacing w:val="3"/>
          <w:sz w:val="20"/>
          <w:szCs w:val="20"/>
          <w:lang w:eastAsia="en-IN"/>
        </w:rPr>
        <w:t># Configure the Azure provider</w:t>
      </w:r>
    </w:p>
    <w:p w14:paraId="4BB596D3" w14:textId="77777777" w:rsidR="00266C4B" w:rsidRPr="00C4461E"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provider </w:t>
      </w:r>
      <w:r w:rsidRPr="00C4461E">
        <w:rPr>
          <w:rFonts w:ascii="Courier New" w:eastAsia="Times New Roman" w:hAnsi="Courier New" w:cs="Courier New"/>
          <w:color w:val="98C379"/>
          <w:spacing w:val="3"/>
          <w:sz w:val="20"/>
          <w:szCs w:val="20"/>
          <w:lang w:eastAsia="en-IN"/>
        </w:rPr>
        <w:t>"azurerm"</w:t>
      </w:r>
      <w:r w:rsidRPr="00C4461E">
        <w:rPr>
          <w:rFonts w:ascii="Courier New" w:eastAsia="Times New Roman" w:hAnsi="Courier New" w:cs="Courier New"/>
          <w:color w:val="F8F8F2"/>
          <w:spacing w:val="3"/>
          <w:sz w:val="20"/>
          <w:szCs w:val="20"/>
          <w:shd w:val="clear" w:color="auto" w:fill="252937"/>
          <w:lang w:eastAsia="en-IN"/>
        </w:rPr>
        <w:t xml:space="preserve"> {</w:t>
      </w:r>
    </w:p>
    <w:p w14:paraId="1067FA51" w14:textId="77777777" w:rsidR="00266C4B" w:rsidRPr="00C4461E"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version = </w:t>
      </w:r>
      <w:r w:rsidRPr="00C4461E">
        <w:rPr>
          <w:rFonts w:ascii="Courier New" w:eastAsia="Times New Roman" w:hAnsi="Courier New" w:cs="Courier New"/>
          <w:color w:val="98C379"/>
          <w:spacing w:val="3"/>
          <w:sz w:val="20"/>
          <w:szCs w:val="20"/>
          <w:lang w:eastAsia="en-IN"/>
        </w:rPr>
        <w:t>"~&gt;1.32.0"</w:t>
      </w:r>
    </w:p>
    <w:p w14:paraId="7FFAAAD9" w14:textId="77777777" w:rsidR="00266C4B" w:rsidRPr="00C4461E"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use_msi = </w:t>
      </w:r>
      <w:r w:rsidRPr="00C4461E">
        <w:rPr>
          <w:rFonts w:ascii="Courier New" w:eastAsia="Times New Roman" w:hAnsi="Courier New" w:cs="Courier New"/>
          <w:color w:val="56B6C2"/>
          <w:spacing w:val="3"/>
          <w:sz w:val="20"/>
          <w:szCs w:val="20"/>
          <w:lang w:eastAsia="en-IN"/>
        </w:rPr>
        <w:t>true</w:t>
      </w:r>
    </w:p>
    <w:p w14:paraId="4E79343A" w14:textId="77777777" w:rsidR="00266C4B" w:rsidRPr="00C4461E"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subscription_id = </w:t>
      </w:r>
      <w:r w:rsidRPr="00C4461E">
        <w:rPr>
          <w:rFonts w:ascii="Courier New" w:eastAsia="Times New Roman" w:hAnsi="Courier New" w:cs="Courier New"/>
          <w:color w:val="98C379"/>
          <w:spacing w:val="3"/>
          <w:sz w:val="20"/>
          <w:szCs w:val="20"/>
          <w:lang w:eastAsia="en-IN"/>
        </w:rPr>
        <w:t>"xxxxxxxxxxxxxxxxx"</w:t>
      </w:r>
    </w:p>
    <w:p w14:paraId="1AD57668" w14:textId="77777777" w:rsidR="00266C4B" w:rsidRPr="00C4461E"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 xml:space="preserve">    tenant_id       = </w:t>
      </w:r>
      <w:r w:rsidRPr="00C4461E">
        <w:rPr>
          <w:rFonts w:ascii="Courier New" w:eastAsia="Times New Roman" w:hAnsi="Courier New" w:cs="Courier New"/>
          <w:color w:val="98C379"/>
          <w:spacing w:val="3"/>
          <w:sz w:val="20"/>
          <w:szCs w:val="20"/>
          <w:lang w:eastAsia="en-IN"/>
        </w:rPr>
        <w:t>"xxxxxxxxxxxxxxxxx"</w:t>
      </w:r>
    </w:p>
    <w:p w14:paraId="21D1864E" w14:textId="5AA303E1" w:rsidR="00266C4B" w:rsidRPr="00266C4B" w:rsidRDefault="00266C4B" w:rsidP="00266C4B">
      <w:pPr>
        <w:shd w:val="clear" w:color="auto" w:fill="FFFFFF"/>
        <w:spacing w:before="300" w:after="300" w:line="240" w:lineRule="auto"/>
        <w:rPr>
          <w:rFonts w:ascii="Courier New" w:eastAsia="Times New Roman" w:hAnsi="Courier New" w:cs="Courier New"/>
          <w:color w:val="F8F8F2"/>
          <w:spacing w:val="3"/>
          <w:sz w:val="20"/>
          <w:szCs w:val="20"/>
          <w:shd w:val="clear" w:color="auto" w:fill="252937"/>
          <w:lang w:eastAsia="en-IN"/>
        </w:rPr>
      </w:pPr>
      <w:r w:rsidRPr="00C4461E">
        <w:rPr>
          <w:rFonts w:ascii="Courier New" w:eastAsia="Times New Roman" w:hAnsi="Courier New" w:cs="Courier New"/>
          <w:color w:val="F8F8F2"/>
          <w:spacing w:val="3"/>
          <w:sz w:val="20"/>
          <w:szCs w:val="20"/>
          <w:shd w:val="clear" w:color="auto" w:fill="252937"/>
          <w:lang w:eastAsia="en-IN"/>
        </w:rPr>
        <w:t>}</w:t>
      </w:r>
    </w:p>
    <w:p w14:paraId="7E1A31CD"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i/>
          <w:iCs/>
          <w:color w:val="5C6370"/>
          <w:spacing w:val="3"/>
          <w:sz w:val="20"/>
          <w:szCs w:val="20"/>
          <w:lang w:eastAsia="en-IN"/>
        </w:rPr>
        <w:t># Create a new resource group</w:t>
      </w:r>
    </w:p>
    <w:p w14:paraId="4DF59303"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color w:val="F8F8F2"/>
          <w:spacing w:val="3"/>
          <w:sz w:val="20"/>
          <w:szCs w:val="20"/>
          <w:shd w:val="clear" w:color="auto" w:fill="252937"/>
          <w:lang w:eastAsia="en-IN"/>
        </w:rPr>
        <w:t xml:space="preserve">resource </w:t>
      </w:r>
      <w:r w:rsidRPr="00266C4B">
        <w:rPr>
          <w:rFonts w:ascii="Courier New" w:eastAsia="Times New Roman" w:hAnsi="Courier New" w:cs="Courier New"/>
          <w:color w:val="98C379"/>
          <w:spacing w:val="3"/>
          <w:sz w:val="20"/>
          <w:szCs w:val="20"/>
          <w:lang w:eastAsia="en-IN"/>
        </w:rPr>
        <w:t>"azurerm_resource_group"</w:t>
      </w:r>
      <w:r w:rsidRPr="00266C4B">
        <w:rPr>
          <w:rFonts w:ascii="Courier New" w:eastAsia="Times New Roman" w:hAnsi="Courier New" w:cs="Courier New"/>
          <w:color w:val="F8F8F2"/>
          <w:spacing w:val="3"/>
          <w:sz w:val="20"/>
          <w:szCs w:val="20"/>
          <w:shd w:val="clear" w:color="auto" w:fill="252937"/>
          <w:lang w:eastAsia="en-IN"/>
        </w:rPr>
        <w:t xml:space="preserve"> </w:t>
      </w:r>
      <w:r w:rsidRPr="00266C4B">
        <w:rPr>
          <w:rFonts w:ascii="Courier New" w:eastAsia="Times New Roman" w:hAnsi="Courier New" w:cs="Courier New"/>
          <w:color w:val="98C379"/>
          <w:spacing w:val="3"/>
          <w:sz w:val="20"/>
          <w:szCs w:val="20"/>
          <w:lang w:eastAsia="en-IN"/>
        </w:rPr>
        <w:t>"rg"</w:t>
      </w:r>
      <w:r w:rsidRPr="00266C4B">
        <w:rPr>
          <w:rFonts w:ascii="Courier New" w:eastAsia="Times New Roman" w:hAnsi="Courier New" w:cs="Courier New"/>
          <w:color w:val="F8F8F2"/>
          <w:spacing w:val="3"/>
          <w:sz w:val="20"/>
          <w:szCs w:val="20"/>
          <w:shd w:val="clear" w:color="auto" w:fill="252937"/>
          <w:lang w:eastAsia="en-IN"/>
        </w:rPr>
        <w:t xml:space="preserve"> {</w:t>
      </w:r>
    </w:p>
    <w:p w14:paraId="6115B893"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color w:val="F8F8F2"/>
          <w:spacing w:val="3"/>
          <w:sz w:val="20"/>
          <w:szCs w:val="20"/>
          <w:shd w:val="clear" w:color="auto" w:fill="252937"/>
          <w:lang w:eastAsia="en-IN"/>
        </w:rPr>
        <w:t xml:space="preserve">    name     = </w:t>
      </w:r>
      <w:r w:rsidRPr="00266C4B">
        <w:rPr>
          <w:rFonts w:ascii="Courier New" w:eastAsia="Times New Roman" w:hAnsi="Courier New" w:cs="Courier New"/>
          <w:color w:val="98C379"/>
          <w:spacing w:val="3"/>
          <w:sz w:val="20"/>
          <w:szCs w:val="20"/>
          <w:lang w:eastAsia="en-IN"/>
        </w:rPr>
        <w:t>"myTFResourceGroup"</w:t>
      </w:r>
    </w:p>
    <w:p w14:paraId="1956BB1E"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color w:val="F8F8F2"/>
          <w:spacing w:val="3"/>
          <w:sz w:val="20"/>
          <w:szCs w:val="20"/>
          <w:shd w:val="clear" w:color="auto" w:fill="252937"/>
          <w:lang w:eastAsia="en-IN"/>
        </w:rPr>
        <w:t xml:space="preserve">    location = </w:t>
      </w:r>
      <w:r w:rsidRPr="00266C4B">
        <w:rPr>
          <w:rFonts w:ascii="Courier New" w:eastAsia="Times New Roman" w:hAnsi="Courier New" w:cs="Courier New"/>
          <w:color w:val="98C379"/>
          <w:spacing w:val="3"/>
          <w:sz w:val="20"/>
          <w:szCs w:val="20"/>
          <w:lang w:eastAsia="en-IN"/>
        </w:rPr>
        <w:t>"eastus"</w:t>
      </w:r>
    </w:p>
    <w:p w14:paraId="2F552DF7" w14:textId="77777777" w:rsidR="00266C4B" w:rsidRPr="00266C4B" w:rsidRDefault="00266C4B" w:rsidP="00266C4B">
      <w:pPr>
        <w:spacing w:after="0" w:line="240" w:lineRule="auto"/>
        <w:rPr>
          <w:rFonts w:ascii="Courier New" w:eastAsia="Times New Roman" w:hAnsi="Courier New" w:cs="Courier New"/>
          <w:color w:val="F8F8F2"/>
          <w:spacing w:val="3"/>
          <w:sz w:val="20"/>
          <w:szCs w:val="20"/>
          <w:shd w:val="clear" w:color="auto" w:fill="252937"/>
          <w:lang w:eastAsia="en-IN"/>
        </w:rPr>
      </w:pPr>
      <w:r w:rsidRPr="00266C4B">
        <w:rPr>
          <w:rFonts w:ascii="Courier New" w:eastAsia="Times New Roman" w:hAnsi="Courier New" w:cs="Courier New"/>
          <w:color w:val="F8F8F2"/>
          <w:spacing w:val="3"/>
          <w:sz w:val="20"/>
          <w:szCs w:val="20"/>
          <w:shd w:val="clear" w:color="auto" w:fill="252937"/>
          <w:lang w:eastAsia="en-IN"/>
        </w:rPr>
        <w:t>}</w:t>
      </w:r>
    </w:p>
    <w:p w14:paraId="6AE7F4CF" w14:textId="77777777" w:rsidR="00266C4B" w:rsidRPr="00266C4B" w:rsidRDefault="00266C4B" w:rsidP="005143F0">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8E0BA" w14:textId="77777777" w:rsidR="00310A1E" w:rsidRPr="004B2E24" w:rsidRDefault="00310A1E" w:rsidP="000D1B9D">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73BEE" w14:textId="2D412793" w:rsidR="00310A1E" w:rsidRDefault="004B2E24" w:rsidP="000D1B9D">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E24">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Building the infrastructure in cloud using this configuration file:</w:t>
      </w:r>
    </w:p>
    <w:p w14:paraId="1DB73B67" w14:textId="77777777" w:rsidR="00121A64" w:rsidRPr="00121A64" w:rsidRDefault="00121A64" w:rsidP="00121A64">
      <w:pPr>
        <w:shd w:val="clear" w:color="auto" w:fill="FFFFFF"/>
        <w:spacing w:before="300" w:after="300" w:line="240" w:lineRule="auto"/>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A64">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steps to build infrastructure with Terraform:</w:t>
      </w:r>
    </w:p>
    <w:p w14:paraId="196E9AD0" w14:textId="77777777" w:rsidR="00121A64" w:rsidRPr="00121A64" w:rsidRDefault="00121A64" w:rsidP="00121A64">
      <w:pPr>
        <w:numPr>
          <w:ilvl w:val="0"/>
          <w:numId w:val="9"/>
        </w:numPr>
        <w:shd w:val="clear" w:color="auto" w:fill="FFFFFF"/>
        <w:spacing w:before="180" w:after="180" w:line="424" w:lineRule="atLeast"/>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A64">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 the Terraform configuration directory using </w:t>
      </w:r>
      <w:r w:rsidRPr="00121A64">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init</w:t>
      </w:r>
    </w:p>
    <w:p w14:paraId="4335E079" w14:textId="77777777" w:rsidR="00121A64" w:rsidRPr="00121A64" w:rsidRDefault="00121A64" w:rsidP="00121A64">
      <w:pPr>
        <w:numPr>
          <w:ilvl w:val="0"/>
          <w:numId w:val="9"/>
        </w:numPr>
        <w:shd w:val="clear" w:color="auto" w:fill="FFFFFF"/>
        <w:spacing w:before="180" w:after="180" w:line="424" w:lineRule="atLeast"/>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A64">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execution plan using </w:t>
      </w:r>
      <w:r w:rsidRPr="00121A64">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plan</w:t>
      </w:r>
    </w:p>
    <w:p w14:paraId="04F163AB" w14:textId="77777777" w:rsidR="00121A64" w:rsidRPr="00121A64" w:rsidRDefault="00121A64" w:rsidP="00121A64">
      <w:pPr>
        <w:numPr>
          <w:ilvl w:val="0"/>
          <w:numId w:val="9"/>
        </w:numPr>
        <w:shd w:val="clear" w:color="auto" w:fill="FFFFFF"/>
        <w:spacing w:before="180" w:after="180" w:line="424" w:lineRule="atLeast"/>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A64">
        <w:rPr>
          <w:rFonts w:eastAsia="Times New Roman" w:cstheme="minorHAnsi"/>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or modify infrastructure using </w:t>
      </w:r>
      <w:r w:rsidRPr="00121A64">
        <w:rPr>
          <w:rFonts w:eastAsia="Times New Roman" w:cstheme="minorHAnsi"/>
          <w:color w:val="000000" w:themeColor="text1"/>
          <w:sz w:val="20"/>
          <w:szCs w:val="20"/>
          <w:shd w:val="clear" w:color="auto" w:fill="F8F8F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apply</w:t>
      </w:r>
    </w:p>
    <w:p w14:paraId="3797EE1F" w14:textId="3B894534" w:rsidR="00121A64" w:rsidRDefault="00121A64" w:rsidP="000D1B9D">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0AA91" w14:textId="39964A89" w:rsidR="00121A64" w:rsidRDefault="00121A64" w:rsidP="000D1B9D">
      <w:pPr>
        <w:shd w:val="clear" w:color="auto" w:fill="FFFFFF"/>
        <w:spacing w:before="300" w:after="300" w:line="240" w:lineRule="auto"/>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
    <w:p w14:paraId="195DC1E7" w14:textId="3348609D" w:rsidR="004B2E24" w:rsidRDefault="00121A64"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A64">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command “terraform init” to</w:t>
      </w:r>
      <w:r w:rsidRPr="00121A64">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 in the configuration directory. Init will create a hidden </w:t>
      </w:r>
      <w:r w:rsidRPr="00121A64">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w:t>
      </w:r>
      <w:r>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Pr="00121A64">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w:t>
      </w:r>
      <w:r w:rsidRPr="00121A64">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download plugins as needed by the configuration. Init also configures the backend for Terraform state, an important detail that we'll come back to later.</w:t>
      </w:r>
    </w:p>
    <w:p w14:paraId="0D848B58" w14:textId="3548FCE6" w:rsidR="00121A64" w:rsidRPr="00121A64" w:rsidRDefault="00121A64" w:rsidP="000D1B9D">
      <w:pPr>
        <w:shd w:val="clear" w:color="auto" w:fill="FFFFFF"/>
        <w:spacing w:before="300" w:after="300" w:line="240" w:lineRule="auto"/>
        <w:rPr>
          <w:rFonts w:cstheme="minorHAnsi"/>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C1AC305" wp14:editId="4B4E8F45">
            <wp:extent cx="5731510" cy="1635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5125"/>
                    </a:xfrm>
                    <a:prstGeom prst="rect">
                      <a:avLst/>
                    </a:prstGeom>
                  </pic:spPr>
                </pic:pic>
              </a:graphicData>
            </a:graphic>
          </wp:inline>
        </w:drawing>
      </w:r>
    </w:p>
    <w:p w14:paraId="1AC88853" w14:textId="0EA2C44E" w:rsidR="00310A1E" w:rsidRDefault="00310A1E"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18F93" w14:textId="77777777" w:rsidR="00310A1E" w:rsidRDefault="00310A1E"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1D967" w14:textId="77777777" w:rsidR="00625622" w:rsidRDefault="00625622" w:rsidP="000D1B9D">
      <w:pPr>
        <w:shd w:val="clear" w:color="auto" w:fill="FFFFFF"/>
        <w:spacing w:before="300" w:after="300" w:line="240" w:lineRule="auto"/>
        <w:rPr>
          <w:rFonts w:cstheme="minorHAnsi"/>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067B8" w14:textId="77777777" w:rsidR="00625622" w:rsidRPr="004E269C" w:rsidRDefault="00625622" w:rsidP="000D1B9D">
      <w:pPr>
        <w:shd w:val="clear" w:color="auto" w:fill="FFFFFF"/>
        <w:spacing w:before="300" w:after="300" w:line="240" w:lineRule="auto"/>
        <w:rPr>
          <w:rFonts w:eastAsia="Times New Roman" w:cstheme="minorHAnsi"/>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4C375" w14:textId="77777777" w:rsidR="004E269C" w:rsidRPr="004E269C" w:rsidRDefault="004E269C" w:rsidP="002C71D2">
      <w:pPr>
        <w:pStyle w:val="NormalWeb"/>
        <w:shd w:val="clear" w:color="auto" w:fill="FFFFFF"/>
        <w:spacing w:before="0" w:beforeAutospacing="0" w:after="240" w:afterAutospacing="0" w:line="424" w:lineRule="atLeast"/>
        <w:ind w:left="360"/>
        <w:rPr>
          <w:rFonts w:asciiTheme="minorHAnsi" w:hAnsiTheme="minorHAnsi" w:cstheme="minorHAnsi"/>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E269C" w:rsidRPr="004E2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435"/>
    <w:multiLevelType w:val="hybridMultilevel"/>
    <w:tmpl w:val="BB460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23F06"/>
    <w:multiLevelType w:val="multilevel"/>
    <w:tmpl w:val="F43A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B38EF"/>
    <w:multiLevelType w:val="hybridMultilevel"/>
    <w:tmpl w:val="D76AB0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76668"/>
    <w:multiLevelType w:val="hybridMultilevel"/>
    <w:tmpl w:val="00CAC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653B55"/>
    <w:multiLevelType w:val="hybridMultilevel"/>
    <w:tmpl w:val="BF826F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A41BE"/>
    <w:multiLevelType w:val="hybridMultilevel"/>
    <w:tmpl w:val="D60647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417E85"/>
    <w:multiLevelType w:val="multilevel"/>
    <w:tmpl w:val="0276B5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7" w15:restartNumberingAfterBreak="0">
    <w:nsid w:val="75CF62A3"/>
    <w:multiLevelType w:val="hybridMultilevel"/>
    <w:tmpl w:val="C99636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69714D"/>
    <w:multiLevelType w:val="hybridMultilevel"/>
    <w:tmpl w:val="C8B4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F"/>
    <w:rsid w:val="000D1B9D"/>
    <w:rsid w:val="000D52DF"/>
    <w:rsid w:val="00121A64"/>
    <w:rsid w:val="001B4637"/>
    <w:rsid w:val="001E7894"/>
    <w:rsid w:val="00244B2B"/>
    <w:rsid w:val="00265BE2"/>
    <w:rsid w:val="00266C4B"/>
    <w:rsid w:val="002B05E1"/>
    <w:rsid w:val="002C71D2"/>
    <w:rsid w:val="00310A1E"/>
    <w:rsid w:val="003D27D7"/>
    <w:rsid w:val="00433A2E"/>
    <w:rsid w:val="004B2E24"/>
    <w:rsid w:val="004E269C"/>
    <w:rsid w:val="00506301"/>
    <w:rsid w:val="005143F0"/>
    <w:rsid w:val="00625622"/>
    <w:rsid w:val="007C16CC"/>
    <w:rsid w:val="0082303F"/>
    <w:rsid w:val="00841804"/>
    <w:rsid w:val="008E10D5"/>
    <w:rsid w:val="008E149E"/>
    <w:rsid w:val="00B27759"/>
    <w:rsid w:val="00B73EE3"/>
    <w:rsid w:val="00C1200A"/>
    <w:rsid w:val="00C4461E"/>
    <w:rsid w:val="00E11964"/>
    <w:rsid w:val="00EF1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A975"/>
  <w15:chartTrackingRefBased/>
  <w15:docId w15:val="{525091E5-2016-410A-935D-7733A212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4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77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10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10D5"/>
    <w:rPr>
      <w:color w:val="0000FF"/>
      <w:u w:val="single"/>
    </w:rPr>
  </w:style>
  <w:style w:type="character" w:customStyle="1" w:styleId="Heading3Char">
    <w:name w:val="Heading 3 Char"/>
    <w:basedOn w:val="DefaultParagraphFont"/>
    <w:link w:val="Heading3"/>
    <w:uiPriority w:val="9"/>
    <w:rsid w:val="00B27759"/>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E269C"/>
    <w:rPr>
      <w:rFonts w:ascii="Courier New" w:eastAsia="Times New Roman" w:hAnsi="Courier New" w:cs="Courier New"/>
      <w:sz w:val="20"/>
      <w:szCs w:val="20"/>
    </w:rPr>
  </w:style>
  <w:style w:type="paragraph" w:customStyle="1" w:styleId="g-type-long-body">
    <w:name w:val="g-type-long-body"/>
    <w:basedOn w:val="Normal"/>
    <w:rsid w:val="004E26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149E"/>
    <w:pPr>
      <w:ind w:left="720"/>
      <w:contextualSpacing/>
    </w:pPr>
  </w:style>
  <w:style w:type="character" w:styleId="Emphasis">
    <w:name w:val="Emphasis"/>
    <w:basedOn w:val="DefaultParagraphFont"/>
    <w:uiPriority w:val="20"/>
    <w:qFormat/>
    <w:rsid w:val="00625622"/>
    <w:rPr>
      <w:i/>
      <w:iCs/>
    </w:rPr>
  </w:style>
  <w:style w:type="character" w:styleId="Strong">
    <w:name w:val="Strong"/>
    <w:basedOn w:val="DefaultParagraphFont"/>
    <w:uiPriority w:val="22"/>
    <w:qFormat/>
    <w:rsid w:val="000D52DF"/>
    <w:rPr>
      <w:b/>
      <w:bCs/>
    </w:rPr>
  </w:style>
  <w:style w:type="character" w:customStyle="1" w:styleId="hljs-string">
    <w:name w:val="hljs-string"/>
    <w:basedOn w:val="DefaultParagraphFont"/>
    <w:rsid w:val="00310A1E"/>
  </w:style>
  <w:style w:type="character" w:customStyle="1" w:styleId="hljs-literal">
    <w:name w:val="hljs-literal"/>
    <w:basedOn w:val="DefaultParagraphFont"/>
    <w:rsid w:val="00C4461E"/>
  </w:style>
  <w:style w:type="character" w:customStyle="1" w:styleId="Heading2Char">
    <w:name w:val="Heading 2 Char"/>
    <w:basedOn w:val="DefaultParagraphFont"/>
    <w:link w:val="Heading2"/>
    <w:uiPriority w:val="9"/>
    <w:semiHidden/>
    <w:rsid w:val="005143F0"/>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266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6062">
      <w:bodyDiv w:val="1"/>
      <w:marLeft w:val="0"/>
      <w:marRight w:val="0"/>
      <w:marTop w:val="0"/>
      <w:marBottom w:val="0"/>
      <w:divBdr>
        <w:top w:val="none" w:sz="0" w:space="0" w:color="auto"/>
        <w:left w:val="none" w:sz="0" w:space="0" w:color="auto"/>
        <w:bottom w:val="none" w:sz="0" w:space="0" w:color="auto"/>
        <w:right w:val="none" w:sz="0" w:space="0" w:color="auto"/>
      </w:divBdr>
    </w:div>
    <w:div w:id="278342611">
      <w:bodyDiv w:val="1"/>
      <w:marLeft w:val="0"/>
      <w:marRight w:val="0"/>
      <w:marTop w:val="0"/>
      <w:marBottom w:val="0"/>
      <w:divBdr>
        <w:top w:val="none" w:sz="0" w:space="0" w:color="auto"/>
        <w:left w:val="none" w:sz="0" w:space="0" w:color="auto"/>
        <w:bottom w:val="none" w:sz="0" w:space="0" w:color="auto"/>
        <w:right w:val="none" w:sz="0" w:space="0" w:color="auto"/>
      </w:divBdr>
    </w:div>
    <w:div w:id="347026477">
      <w:bodyDiv w:val="1"/>
      <w:marLeft w:val="0"/>
      <w:marRight w:val="0"/>
      <w:marTop w:val="0"/>
      <w:marBottom w:val="0"/>
      <w:divBdr>
        <w:top w:val="none" w:sz="0" w:space="0" w:color="auto"/>
        <w:left w:val="none" w:sz="0" w:space="0" w:color="auto"/>
        <w:bottom w:val="none" w:sz="0" w:space="0" w:color="auto"/>
        <w:right w:val="none" w:sz="0" w:space="0" w:color="auto"/>
      </w:divBdr>
    </w:div>
    <w:div w:id="402871869">
      <w:bodyDiv w:val="1"/>
      <w:marLeft w:val="0"/>
      <w:marRight w:val="0"/>
      <w:marTop w:val="0"/>
      <w:marBottom w:val="0"/>
      <w:divBdr>
        <w:top w:val="none" w:sz="0" w:space="0" w:color="auto"/>
        <w:left w:val="none" w:sz="0" w:space="0" w:color="auto"/>
        <w:bottom w:val="none" w:sz="0" w:space="0" w:color="auto"/>
        <w:right w:val="none" w:sz="0" w:space="0" w:color="auto"/>
      </w:divBdr>
    </w:div>
    <w:div w:id="469831461">
      <w:bodyDiv w:val="1"/>
      <w:marLeft w:val="0"/>
      <w:marRight w:val="0"/>
      <w:marTop w:val="0"/>
      <w:marBottom w:val="0"/>
      <w:divBdr>
        <w:top w:val="none" w:sz="0" w:space="0" w:color="auto"/>
        <w:left w:val="none" w:sz="0" w:space="0" w:color="auto"/>
        <w:bottom w:val="none" w:sz="0" w:space="0" w:color="auto"/>
        <w:right w:val="none" w:sz="0" w:space="0" w:color="auto"/>
      </w:divBdr>
    </w:div>
    <w:div w:id="532888486">
      <w:bodyDiv w:val="1"/>
      <w:marLeft w:val="0"/>
      <w:marRight w:val="0"/>
      <w:marTop w:val="0"/>
      <w:marBottom w:val="0"/>
      <w:divBdr>
        <w:top w:val="none" w:sz="0" w:space="0" w:color="auto"/>
        <w:left w:val="none" w:sz="0" w:space="0" w:color="auto"/>
        <w:bottom w:val="none" w:sz="0" w:space="0" w:color="auto"/>
        <w:right w:val="none" w:sz="0" w:space="0" w:color="auto"/>
      </w:divBdr>
    </w:div>
    <w:div w:id="566767665">
      <w:bodyDiv w:val="1"/>
      <w:marLeft w:val="0"/>
      <w:marRight w:val="0"/>
      <w:marTop w:val="0"/>
      <w:marBottom w:val="0"/>
      <w:divBdr>
        <w:top w:val="none" w:sz="0" w:space="0" w:color="auto"/>
        <w:left w:val="none" w:sz="0" w:space="0" w:color="auto"/>
        <w:bottom w:val="none" w:sz="0" w:space="0" w:color="auto"/>
        <w:right w:val="none" w:sz="0" w:space="0" w:color="auto"/>
      </w:divBdr>
    </w:div>
    <w:div w:id="700279066">
      <w:bodyDiv w:val="1"/>
      <w:marLeft w:val="0"/>
      <w:marRight w:val="0"/>
      <w:marTop w:val="0"/>
      <w:marBottom w:val="0"/>
      <w:divBdr>
        <w:top w:val="none" w:sz="0" w:space="0" w:color="auto"/>
        <w:left w:val="none" w:sz="0" w:space="0" w:color="auto"/>
        <w:bottom w:val="none" w:sz="0" w:space="0" w:color="auto"/>
        <w:right w:val="none" w:sz="0" w:space="0" w:color="auto"/>
      </w:divBdr>
    </w:div>
    <w:div w:id="1337533002">
      <w:bodyDiv w:val="1"/>
      <w:marLeft w:val="0"/>
      <w:marRight w:val="0"/>
      <w:marTop w:val="0"/>
      <w:marBottom w:val="0"/>
      <w:divBdr>
        <w:top w:val="none" w:sz="0" w:space="0" w:color="auto"/>
        <w:left w:val="none" w:sz="0" w:space="0" w:color="auto"/>
        <w:bottom w:val="none" w:sz="0" w:space="0" w:color="auto"/>
        <w:right w:val="none" w:sz="0" w:space="0" w:color="auto"/>
      </w:divBdr>
    </w:div>
    <w:div w:id="1391803654">
      <w:bodyDiv w:val="1"/>
      <w:marLeft w:val="0"/>
      <w:marRight w:val="0"/>
      <w:marTop w:val="0"/>
      <w:marBottom w:val="0"/>
      <w:divBdr>
        <w:top w:val="none" w:sz="0" w:space="0" w:color="auto"/>
        <w:left w:val="none" w:sz="0" w:space="0" w:color="auto"/>
        <w:bottom w:val="none" w:sz="0" w:space="0" w:color="auto"/>
        <w:right w:val="none" w:sz="0" w:space="0" w:color="auto"/>
      </w:divBdr>
    </w:div>
    <w:div w:id="1515028379">
      <w:bodyDiv w:val="1"/>
      <w:marLeft w:val="0"/>
      <w:marRight w:val="0"/>
      <w:marTop w:val="0"/>
      <w:marBottom w:val="0"/>
      <w:divBdr>
        <w:top w:val="none" w:sz="0" w:space="0" w:color="auto"/>
        <w:left w:val="none" w:sz="0" w:space="0" w:color="auto"/>
        <w:bottom w:val="none" w:sz="0" w:space="0" w:color="auto"/>
        <w:right w:val="none" w:sz="0" w:space="0" w:color="auto"/>
      </w:divBdr>
    </w:div>
    <w:div w:id="1526944220">
      <w:bodyDiv w:val="1"/>
      <w:marLeft w:val="0"/>
      <w:marRight w:val="0"/>
      <w:marTop w:val="0"/>
      <w:marBottom w:val="0"/>
      <w:divBdr>
        <w:top w:val="none" w:sz="0" w:space="0" w:color="auto"/>
        <w:left w:val="none" w:sz="0" w:space="0" w:color="auto"/>
        <w:bottom w:val="none" w:sz="0" w:space="0" w:color="auto"/>
        <w:right w:val="none" w:sz="0" w:space="0" w:color="auto"/>
      </w:divBdr>
    </w:div>
    <w:div w:id="1560894096">
      <w:bodyDiv w:val="1"/>
      <w:marLeft w:val="0"/>
      <w:marRight w:val="0"/>
      <w:marTop w:val="0"/>
      <w:marBottom w:val="0"/>
      <w:divBdr>
        <w:top w:val="none" w:sz="0" w:space="0" w:color="auto"/>
        <w:left w:val="none" w:sz="0" w:space="0" w:color="auto"/>
        <w:bottom w:val="none" w:sz="0" w:space="0" w:color="auto"/>
        <w:right w:val="none" w:sz="0" w:space="0" w:color="auto"/>
      </w:divBdr>
    </w:div>
    <w:div w:id="1620604028">
      <w:bodyDiv w:val="1"/>
      <w:marLeft w:val="0"/>
      <w:marRight w:val="0"/>
      <w:marTop w:val="0"/>
      <w:marBottom w:val="0"/>
      <w:divBdr>
        <w:top w:val="none" w:sz="0" w:space="0" w:color="auto"/>
        <w:left w:val="none" w:sz="0" w:space="0" w:color="auto"/>
        <w:bottom w:val="none" w:sz="0" w:space="0" w:color="auto"/>
        <w:right w:val="none" w:sz="0" w:space="0" w:color="auto"/>
      </w:divBdr>
    </w:div>
    <w:div w:id="1648321446">
      <w:bodyDiv w:val="1"/>
      <w:marLeft w:val="0"/>
      <w:marRight w:val="0"/>
      <w:marTop w:val="0"/>
      <w:marBottom w:val="0"/>
      <w:divBdr>
        <w:top w:val="none" w:sz="0" w:space="0" w:color="auto"/>
        <w:left w:val="none" w:sz="0" w:space="0" w:color="auto"/>
        <w:bottom w:val="none" w:sz="0" w:space="0" w:color="auto"/>
        <w:right w:val="none" w:sz="0" w:space="0" w:color="auto"/>
      </w:divBdr>
    </w:div>
    <w:div w:id="1650473534">
      <w:bodyDiv w:val="1"/>
      <w:marLeft w:val="0"/>
      <w:marRight w:val="0"/>
      <w:marTop w:val="0"/>
      <w:marBottom w:val="0"/>
      <w:divBdr>
        <w:top w:val="none" w:sz="0" w:space="0" w:color="auto"/>
        <w:left w:val="none" w:sz="0" w:space="0" w:color="auto"/>
        <w:bottom w:val="none" w:sz="0" w:space="0" w:color="auto"/>
        <w:right w:val="none" w:sz="0" w:space="0" w:color="auto"/>
      </w:divBdr>
    </w:div>
    <w:div w:id="169935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637979/how-to-permanently-set-path-on-linu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terraform.io/downloads.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rraform.io/intro/inde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ckoverflow.com/questions/1618280/where-can-i-set-path-to-make-exe-on-windows" TargetMode="External"/><Relationship Id="rId14" Type="http://schemas.openxmlformats.org/officeDocument/2006/relationships/hyperlink" Target="https://www.terraform.io/docs/providers/azurerm/r/resource_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457CE-5D74-4F7B-966B-F0C98142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Nannaka Madhu Haas</dc:creator>
  <cp:keywords/>
  <dc:description/>
  <cp:lastModifiedBy>Nannaka Madhu Haas</cp:lastModifiedBy>
  <cp:revision>26</cp:revision>
  <dcterms:created xsi:type="dcterms:W3CDTF">2020-02-06T12:33:00Z</dcterms:created>
  <dcterms:modified xsi:type="dcterms:W3CDTF">2020-02-07T13:34:00Z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2020-02-06T12:33:32Z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925d6c1c-6867-49a2-bd29-00009857021d</vt:lpwstr>
  </property>
  <property fmtid="{D5CDD505-2E9C-101B-9397-08002B2CF9AE}" pid="8" name="MSIP_Label_4b5591f2-6b23-403d-aa5f-b6d577f5e572_ContentBits">
    <vt:lpwstr>0</vt:lpwstr>
  </property>
</Properties>
</file>