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jc w:val="center"/>
      </w:pPr>
      <w:r>
        <w:t xml:space="preserve">Print To Frame ERP System</w:t>
      </w:r>
    </w:p>
    <w:p>
      <w:pPr>
        <w:pStyle w:val="Title"/>
        <w:spacing w:after="240"/>
        <w:jc w:val="center"/>
      </w:pPr>
      <w:r>
        <w:t xml:space="preserve">UI / UX &amp; Accessibility (WCAG 2.1 AA) Audit and Local Debug Report</w:t>
      </w:r>
    </w:p>
    <w:p>
      <w:pPr>
        <w:spacing w:after="400"/>
        <w:jc w:val="center"/>
      </w:pPr>
      <w:r>
        <w:rPr>
          <w:b/>
          <w:bCs/>
        </w:rPr>
        <w:t xml:space="preserve">Date: </w:t>
      </w:r>
      <w:r>
        <w:t xml:space="preserve">September 01, 2026 | 22:23</w:t>
      </w:r>
      <w:r>
        <w:rPr>
          <w:b/>
          <w:bCs/>
        </w:rPr>
        <w:t xml:space="preserve">   |   Environment: </w:t>
      </w:r>
      <w:r>
        <w:t xml:space="preserve">Local Development Server (Vite / React)</w:t>
      </w:r>
    </w:p>
    <w:p>
      <w:pPr>
        <w:pStyle w:val="Heading1"/>
        <w:spacing w:after="120" w:before="200"/>
      </w:pPr>
      <w:r>
        <w:t xml:space="preserve">1. Executive Summary</w:t>
      </w:r>
    </w:p>
    <w:p>
      <w:pPr>
        <w:spacing w:after="200"/>
      </w:pPr>
      <w:r>
        <w:t xml:space="preserve">A comprehensive UI/UX and Web Content Accessibility Guidelines (WCAG 2.1 AA) audit was conducted on the Print-To-Frame ERP System codebase. The audit covered all key views including Authentication, CRM Pipelines (Leads, Deals, Customers, Invoices, Partners), Operations (Fabrication Works, Logistics), System Tools (Messages, Cost Calculator), and Global Navigation. All identified accessibility gaps were remediated and verified through static analysis, production builds, and local server debugging.</w:t>
      </w:r>
    </w:p>
    <w:p>
      <w:pPr>
        <w:pStyle w:val="Heading1"/>
        <w:spacing w:after="120" w:before="200"/>
      </w:pPr>
      <w:r>
        <w:t xml:space="preserve">2. Key Audit Findings &amp; Remediations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DAF3"/>
          </w:tcPr>
          <w:p>
            <w:r>
              <w:rPr>
                <w:b/>
                <w:bCs/>
                <w:color w:val="000000"/>
              </w:rPr>
              <w:t xml:space="preserve">Component Area</w:t>
            </w:r>
          </w:p>
        </w:tc>
        <w:tc>
          <w:tcPr>
            <w:shd w:fill="00DAF3"/>
          </w:tcPr>
          <w:p>
            <w:r>
              <w:rPr>
                <w:b/>
                <w:bCs/>
                <w:color w:val="000000"/>
              </w:rPr>
              <w:t xml:space="preserve">Audit Finding</w:t>
            </w:r>
          </w:p>
        </w:tc>
        <w:tc>
          <w:tcPr>
            <w:shd w:fill="00DAF3"/>
          </w:tcPr>
          <w:p>
            <w:r>
              <w:rPr>
                <w:b/>
                <w:bCs/>
                <w:color w:val="000000"/>
              </w:rPr>
              <w:t xml:space="preserve">Remediation Applied</w:t>
            </w:r>
          </w:p>
        </w:tc>
      </w:tr>
      <w:tr>
        <w:tc>
          <w:p>
            <w:r>
              <w:t xml:space="preserve">Form Controls &amp; Labels</w:t>
            </w:r>
          </w:p>
        </w:tc>
        <w:tc>
          <w:p>
            <w:r>
              <w:t xml:space="preserve">Input fields in Login, Cost Calculator, and Address Picker lacked htmlFor/id associations.</w:t>
            </w:r>
          </w:p>
        </w:tc>
        <w:tc>
          <w:p>
            <w:r>
              <w:t xml:space="preserve">Bound all &lt;label&gt; elements to inputs via explicit htmlFor and id attributes.</w:t>
            </w:r>
          </w:p>
        </w:tc>
      </w:tr>
      <w:tr>
        <w:tc>
          <w:p>
            <w:r>
              <w:t xml:space="preserve">Data Tables (SortableTable)</w:t>
            </w:r>
          </w:p>
        </w:tc>
        <w:tc>
          <w:p>
            <w:r>
              <w:t xml:space="preserve">Sortable column headers lacked aria-sort and keyboard sort triggers.</w:t>
            </w:r>
          </w:p>
        </w:tc>
        <w:tc>
          <w:p>
            <w:r>
              <w:t xml:space="preserve">Added aria-sort, role="columnheader button", onKeyDown Enter/Space listeners, and checkbox aria-labels.</w:t>
            </w:r>
          </w:p>
        </w:tc>
      </w:tr>
      <w:tr>
        <w:tc>
          <w:p>
            <w:r>
              <w:t xml:space="preserve">Interactive Kanban Cards</w:t>
            </w:r>
          </w:p>
        </w:tc>
        <w:tc>
          <w:p>
            <w:r>
              <w:t xml:space="preserve">Kanban cards were &lt;div&gt; elements without button semantics or keyboard events.</w:t>
            </w:r>
          </w:p>
        </w:tc>
        <w:tc>
          <w:p>
            <w:r>
              <w:t xml:space="preserve">Added role="button", tabIndex={0}, Enter/Space handlers, and aria-labels on action buttons.</w:t>
            </w:r>
          </w:p>
        </w:tc>
      </w:tr>
      <w:tr>
        <w:tc>
          <w:p>
            <w:r>
              <w:t xml:space="preserve">Global Design &amp; Motion</w:t>
            </w:r>
          </w:p>
        </w:tc>
        <w:tc>
          <w:p>
            <w:r>
              <w:t xml:space="preserve">Animations lacked prefers-reduced-motion queries; focus indicators were inconsistent.</w:t>
            </w:r>
          </w:p>
        </w:tc>
        <w:tc>
          <w:p>
            <w:r>
              <w:t xml:space="preserve">Added @media (prefers-reduced-motion: reduce) and global :focus-visible primary ring styles in index.css.</w:t>
            </w:r>
          </w:p>
        </w:tc>
      </w:tr>
    </w:tbl>
    <w:p>
      <w:pPr>
        <w:pStyle w:val="Heading1"/>
        <w:spacing w:after="120" w:before="300"/>
      </w:pPr>
      <w:r>
        <w:t xml:space="preserve">3. Local Launch &amp; Verification</w:t>
      </w:r>
    </w:p>
    <w:p>
      <w:pPr>
        <w:spacing w:after="80"/>
      </w:pPr>
      <w:r>
        <w:rPr>
          <w:b/>
          <w:bCs/>
        </w:rPr>
        <w:t xml:space="preserve">• ESLint Static Analysis: </w:t>
      </w:r>
      <w:r>
        <w:t xml:space="preserve">Passed with 0 errors.</w:t>
      </w:r>
    </w:p>
    <w:p>
      <w:pPr>
        <w:spacing w:after="80"/>
      </w:pPr>
      <w:r>
        <w:rPr>
          <w:b/>
          <w:bCs/>
        </w:rPr>
        <w:t xml:space="preserve">• Production Build: </w:t>
      </w:r>
      <w:r>
        <w:t xml:space="preserve">Compiled cleanly with Vite 6 into dist/assets/.</w:t>
      </w:r>
    </w:p>
    <w:p>
      <w:pPr>
        <w:spacing w:after="200"/>
      </w:pPr>
      <w:r>
        <w:rPr>
          <w:b/>
          <w:bCs/>
        </w:rPr>
        <w:t xml:space="preserve">• Local Dev Server: </w:t>
      </w:r>
      <w:r>
        <w:t xml:space="preserve">Active and responding at http://localhost:3000/ (HTTP 200 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2026-09-01T17:00:41.418Z</dcterms:created>
  <dcterms:modified xsi:type="dcterms:W3CDTF">2026-09-01T17:00:41.419Z</dcterms:modified>
</cp:coreProperties>
</file>

<file path=docProps/custom.xml><?xml version="1.0" encoding="utf-8"?>
<Properties xmlns="http://schemas.openxmlformats.org/officeDocument/2006/custom-properties" xmlns:vt="http://schemas.openxmlformats.org/officeDocument/2006/docPropsVTypes"/>
</file>