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08B8B"/>
          <w:sz w:val="30"/>
          <w:szCs w:val="30"/>
        </w:rPr>
        <w:t xml:space="preserve">PRINT TO FRAME ERP — PARTNER PORTAL UX, STRICT RBAC SECURITY &amp; COMMISSION ENGINE PROPOSAL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Comprehensive Architectural Specification: 5-Module Navigation Lock, 100% Payment Commission Eligibility Trigger, Monthly Accumulated Settlements, and Referral Claim Reconciliation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 Focus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Architecture &amp; Implementation Scope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Target Portal Role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Art &amp; Framing Partner (External Studio / Artisan)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Document ID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PROPOSAL-PTF-PTN-2026-09-01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Generated At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2026-09-01 04:35:00 +05:30</w:t>
            </w:r>
          </w:p>
        </w:tc>
      </w:tr>
      <w:t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Core Value Proposition</w:t>
            </w:r>
          </w:p>
        </w:tc>
        <w:tc>
          <w:tcPr>
            <w:tcW w:type="pct" w:w="7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Zero-leakage data privacy, strict 5-module navigation lock, automatic notification upon 100% client payment, monthly batch payouts, and missing referral claim desk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1. Executive Summary &amp; Problem Analysis</w:t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Aligning External Partner Experience with Enterprise Security &amp; Operational Reality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Print To Frame's external partners (artisan framing studios, print shops, and artists) are vital business channels who require an ultra-clean, transparent, and private workspace. Analysis identified 3 critical areas for immediate architectural enhancement:
1. Strict Navigation Access Restriction: Partners should NOT see internal financial records (Invoices module), internal leads, CRM deals, or workshop queue. Their navigation must be strictly role-locked to exactly 5 modules: Dashboard, Partner Network (scoped to their own referrals), Messages, My Profile, and Sign Out.
2. 100% Payment Commission Eligibility Trigger: While 75% advance starts production, partners are officially notified of completed commission eligibility when 100% payment (Advance + Final Settlement) is cleared. This triggers an in-portal alert badge and moves the referral to 'Eligible for Month-End Payout'.
3. Monthly Accumulated Settlements &amp; Missing Referral Claim Desk: Rather than fragmented daily disbursements, commissions accumulate throughout the calendar month. Partners can track their live month-to-date earnings and submit a 'Claim Missing Referral' inquiry if a client gave their name offline.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2. Strict 5-Module Navigation Matrix for Partners</w:t>
      </w:r>
    </w:p>
    <w:p>
      <w:r>
        <w:rPr>
          <w:rFonts w:ascii="Calibri" w:cs="Calibri" w:eastAsia="Calibri" w:hAnsi="Calibri"/>
          <w:sz w:val="19"/>
          <w:szCs w:val="19"/>
        </w:rPr>
        <w:t xml:space="preserve">When an external partner logs into Print To Frame (`role === 'Partner'`), the sidebar navigation and URL routing are strictly locked. All internal operational and financial modules are completely hidden and permission-denied.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Partner Access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Scoped Functionality &amp; User Interface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1. Partner Dashboard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ALLOWED (Dedicated)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Single-screen summary: Total Referrals Sent, Month-to-Date Accrued Earnings, Eligible Payout Balance, Quick QR Code Flyer download button, and Live Referral Pipeline.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2. Partner Network / My Referrals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ALLOWED (Self Only)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Scoped strictly to the partner’s own referrals, converted deals, individual commission ledger, document vault (BR, signed agreement), and "Claim Missing Referral" button.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3. Messages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ALLOWED (Direct Desk)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Direct messaging channel with Print To Frame Sales &amp; Operations desk for custom framing questions and order coordination.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4. My Profile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ALLOWED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Studio business info, payout bank account details, and password reset.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5. Sign Out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ALLOWED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Secure session termination and logout.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Invoices &amp; Billing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 (Hidden)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Hidden. Internal company invoices are not accessible to external partners.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Deals Pipeline / Leads CRM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 (Hidden)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Hidden. Internal CRM stages are completely inaccessible to external partners.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Fabrication Works / Logistics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 (Hidden)</w:t>
            </w:r>
          </w:p>
        </w:tc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Hidden. Internal factory tickets and dispatch manifests are inaccessible.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3. 100% Payment Milestone &amp; Automated Commission Notification</w:t>
      </w:r>
    </w:p>
    <w:p>
      <w:r>
        <w:rPr>
          <w:rFonts w:ascii="Calibri" w:cs="Calibri" w:eastAsia="Calibri" w:hAnsi="Calibri"/>
          <w:sz w:val="19"/>
          <w:szCs w:val="19"/>
        </w:rPr>
        <w:t xml:space="preserve">The commission lifecycle links directly with customer payment verification: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Deal Milestone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Trigger &amp; Accounting Status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Partner Notification &amp; Visibility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1. Client QR Intake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Lead created with source: "Referral" and partnerId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Shows in Partner table: "Inquiry Intake (Pending Quote)"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2. 75% Advance Paid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Quotation accepted, Advance Invoice marked as Paid. Job moves to Workshop.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Shows in Partner table: "Production Active — Accrued Commission: LKR 10,000"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3. 100% Full Payment Received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25% Final Invoice marked Paid. Job delivered.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Instant Portal Notification: "Commission Eligible: Full payment received for [Client Name] (Deal #104). LKR 10,000 added to Month-End Payout Balance." Status moves to "Eligible for Payout".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4. Month-End Batch Settlement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Accounts team approves batch bank transfer and enters bank ref (e.g. TXN-984218).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Status changes to "Paid &amp; Settled". Partner can view/download official monthly payout receipt statement.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4. Month-to-Date Progress &amp; 'Claim Missing Referral' Desk</w:t>
      </w:r>
    </w:p>
    <w:tbl>
      <w:tblPr>
        <w:tblW w:type="pct" w:w="100%"/>
        <w:tblBorders>
          <w:top w:val="none"/>
          <w:left w:val="single" w:color="2563EB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Solving Offline Referral Attribution with the 'Claim Missing Referral' Modal</w:t>
            </w:r>
          </w:p>
          <w:p>
            <w:pPr>
              <w:spacing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Occasionally, a customer referred by a partner calls Print To Frame directly or visits the showroom without scanning the QR code, mentioning the partner's name verbally.
To ensure 100% commission fairness and build partner trust:
• Partners can click 'Claim Missing Referral' inside their portal.
• Input fields: Client Name, Contact Number, Approximate Date of Referral, and Project Notes.
• Submits to Firestore `referral_claims` collection (Status: 'Pending Verification').
• Sales team receives an alert to verify the client phone number. With 1-click 'Approve Claim', the system links the lead/deal to the partner, immediately crediting the commission to their month-to-date ledger!</w:t>
            </w:r>
          </w:p>
        </w:tc>
      </w:tr>
    </w:tbl>
    <w:p>
      <w:pPr>
        <w:spacing w:after="100" w:before="24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8B8B"/>
          <w:sz w:val="26"/>
          <w:szCs w:val="26"/>
        </w:rPr>
        <w:t xml:space="preserve">5. Technical Implementation Roadmap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1: Strict Sidebar Navigation Locking (`App.jsx` &amp; `roles.js`): </w:t>
      </w:r>
      <w:r>
        <w:t xml:space="preserve">Enforce strict 5-module whitelist for `role === 'Partner'` (Dashboard, Partners, Messages, My Profile, Sign Out). Hide Invoices, Deals, Leads, Customers, Logistics, and Admin tabs.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2: Partner-Scoped View in `Partners.jsx`: </w:t>
      </w:r>
      <w:r>
        <w:t xml:space="preserve">When logged in as a Partner, restrict the view exclusively to their own studio profile, their active referrals, their commission earnings ledger, and their document vault.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3: 100% Payment Commission Eligibility Trigger: </w:t>
      </w:r>
      <w:r>
        <w:t xml:space="preserve">Trigger notification and transition commission to 'Eligible for Payout' when both advance and final invoices are marked as paid.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Phase 4: 'Claim Missing Referral' Desk: </w:t>
      </w:r>
      <w:r>
        <w:t xml:space="preserve">Build modal for partners to submit offline referral claims, and admin verification button to link orphaned leads.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2026-08-31T23:03:41.690Z</dcterms:created>
  <dcterms:modified xsi:type="dcterms:W3CDTF">2026-08-31T23:03:41.691Z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