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0A896"/>
          <w:sz w:val="18"/>
          <w:szCs w:val="18"/>
        </w:rPr>
        <w:t xml:space="preserve">PRINT TO FRAME ERP — COMPREHENSIVE ARCHITECTURE &amp; OPERATIONS PLAN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540"/>
          <w:sz w:val="32"/>
          <w:szCs w:val="32"/>
        </w:rPr>
        <w:t xml:space="preserve">Super Admin Recovery, Expanded Email Suite &amp; Communication Integration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006D77"/>
          <w:sz w:val="20"/>
          <w:szCs w:val="20"/>
        </w:rPr>
        <w:t xml:space="preserve">Full Implementation Blueprint for User Privilege Self-Healing, 14 Operational Email Templates, and Unified WhatsApp/Gmail Communication Triggers</w:t>
      </w:r>
    </w:p>
    <w:p>
      <w:pPr>
        <w:spacing w:after="28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Document Ref: PTF-ADMIN-EMAIL-MSG-2026-09-01 | Timestamp: September 01, 2026, 07:43 AM</w:t>
      </w:r>
    </w:p>
    <w:p>
      <w:pPr>
        <w:pStyle w:val="Heading1"/>
        <w:spacing w:after="120" w:before="280"/>
      </w:pPr>
      <w:r>
        <w:t xml:space="preserve">1. Super Administrator Privilege Recovery &amp; Self-Healing Guard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To resolve the accidental downgrade of madhukagamage6@gmail.com from Admin to Manager, we are implementing a two-layer solution: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Immediate Firestore Database Restoration: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Execute direct Firestore update to restore `users/madhukagamage6@gmail.com` with `role: "Admin"`, `status: "Active"`, and `isApproved: true`.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Automated Self-Healing Admin Guard in App.jsx: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Add a permanent safeguard in the authentication lifecycle: whenever primary administrative emails (madhukagamage6@gmail.com, madhukagamage@gmail.com) authenticate, the application automatically ensures the user role is locked to "Admin" and heals Firestore if accidentally modified.</w:t>
      </w:r>
    </w:p>
    <w:p>
      <w:pPr>
        <w:pStyle w:val="Heading1"/>
        <w:spacing w:after="120" w:before="280"/>
      </w:pPr>
      <w:r>
        <w:t xml:space="preserve">2. Expanded 14-Template Operational Email Suite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To equip Print To Frame with ready-to-dispatch communications for every real-world fabrication, commercial sales, and partner scenario, the EmailTemplateDispatcher is expanded from 5 to 14 specialized templates: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1 (CRM):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Quotation Submission &amp; Scope Breakdown (with 75% Advance terms)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2 (CRM):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Quotation Follow-Up &amp; Custom Engineering Consultation Offer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3 (Finance):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75% Advance Invoice &amp; Bank Transfer Instructions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4 (Finance):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25% Final Settlement Invoice Notice &amp; Proof of Delivery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5 (Operations):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Work Order Commenced on Factory Floor (Cutting &amp; Welding)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6 (Operations):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Fabrication Complete &amp; Ready for Inspection / Loading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7 (Logistics):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Dispatch &amp; Delivery Scheduled (Driver Details &amp; Waypoints)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8 (Partners):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Monthly / Job Framing Partner Commission Statement (at LKR 53.50/SqFt)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9 (Partners):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Partner Application Approved (Welcome &amp; Activation)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10 (Clients):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Corporate B2B Portal Access Activated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11 (Internal):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Team Member Workspace Onboarding &amp; Department Credentials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12 (Security):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Password Reset &amp; Account Security Notice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13 (Verification):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Application Additional Documentation / BRN Request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Template 14 (Feedback):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Job Completion Delivery Confirmation &amp; Quality Feedback Request</w:t>
      </w:r>
    </w:p>
    <w:p>
      <w:pPr>
        <w:pStyle w:val="Heading1"/>
        <w:spacing w:after="120" w:before="280"/>
      </w:pPr>
      <w:r>
        <w:t xml:space="preserve">3. Messages Module Communication Integration: WhatsApp &amp; Gmail Dispatcher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In the Messages module top contact header banner, clicking "Email" previously triggered a generic mailto: link which failed if no desktop mail client was configured. We are replacing this with a multi-channel trigger suite: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WhatsApp Instant Trigger: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Adds a vibrant Emerald WhatsApp button (opening `https://wa.me/{phone}`) to instantly chat or share job specs with the teammate, partner, or client on mobile/desktop.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Email Template Dispatcher Modal: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Clicking "Email" opens the rich EmailTemplateModal with recipient auto-populated. Operators can choose any of the 14 templates, edit live, and 1-click launch "Open in Gmail (Web)" or copy the formatted draft.</w:t>
      </w:r>
    </w:p>
    <w:p>
      <w:pPr>
        <w:pStyle w:val="Heading1"/>
        <w:spacing w:after="120" w:before="280"/>
      </w:pPr>
      <w:r>
        <w:t xml:space="preserve">4. Verification &amp; Deployment Roadmap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1: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Execute Firestore Admin role restoration script.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2: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Update src/constants/emailTemplates.js with the 14 operational templates.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3: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Update src/components/tools/Messages.jsx with WhatsApp trigger and EmailTemplateModal integration.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Step 4: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Run npm run build and deploy live to production.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2026-09-01T02:13:15.621Z</dcterms:created>
  <dcterms:modified xsi:type="dcterms:W3CDTF">2026-09-01T02:13:15.623Z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