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08B8B"/>
          <w:sz w:val="34"/>
          <w:szCs w:val="34"/>
        </w:rPr>
        <w:t xml:space="preserve">PRINT TO FRAME ERP — DESIGN SYSTEM &amp; NOMENCLATURE AUDIT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System-Wide Entity Alignment, Navigation-to-Header Synchronization &amp; Mental Model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Value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Project / System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Print To Frame ERP System (Steel Framing &amp; Fabrication Portal)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Report Type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UI/UX Design System Standardization &amp; Terminology Audit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Audit Date &amp; Time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2026-09-01 01:15:00 +05:30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Audit Scope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14 Main Navigation Tabs, 14 Page Headers, CRM Lifecycle Terminology &amp; Entity Dictionaries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1. Executive Summary &amp; The Mental Model Principle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The 'Information Scent' &amp; Mental Model Law in ERP Design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 human-computer interaction (HCI), when a user clicks a button or navigation link labeled 'X', their working memory creates an immediate expectation to land on a page whose primary landmark (H1 / PageHeader) confirms 'X'. When the page instead presents 'Y' (e.g., clicking 'Leads' and seeing 'Leads Intake', or clicking 'User Management' and seeing 'User &amp; Access Directory'), the brain experiences cognitive dissonance, momentarily pausing to verify whether the correct destination was reached. Standardizing 1:1 parity between navigation items, page headers, breadcrumbs, and entities eliminates cognitive load, making the ERP intuitive and effortlessly memorable.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Key Business &amp; Usability Benefits of Nomenclature Standardization: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Effortless Team Communication: </w:t>
      </w:r>
      <w:r>
        <w:t xml:space="preserve">Employees, managers, and partners can instruct each other naturally ('Open Leads -&gt; Create Quote -&gt; Handover to Deals') with zero ambiguity on where to click.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Zero Onboarding Friction: </w:t>
      </w:r>
      <w:r>
        <w:t xml:space="preserve">New staff grasp system operations significantly faster when names reflect a single, unified domain terminology.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Unified Documentation &amp; SOPs: </w:t>
      </w:r>
      <w:r>
        <w:t xml:space="preserve">Training manuals, user guides, and standard operating procedures (SOPs) stay 100% aligned with the live software interface.</w:t>
      </w:r>
    </w:p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2. Current State Mismatch Audit &amp; Proposed Standardization Matrix</w:t>
      </w:r>
    </w:p>
    <w:p>
      <w:pPr>
        <w:spacing w:after="1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The table below provides a full inventory of all 14 navigation modules, comparing the current sidebar label against the current page header, identifying the mismatch, and defining the standardized 1:1 unified naming scheme: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 Group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Sidebar Label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Page Header Title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Mismatch Status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Standardized Unified Title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Standardized Subtitle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Overview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Dashboard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Admin Dashboard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Dashboard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Real-time operational metrics and KPIs.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Overview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Notifications &amp; Activity Hub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System alerts, status feeds &amp; team messages.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CRM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Leads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Leads Intake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Leads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Inquiries, scope drafting &amp; 75% advance quotes.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CRM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Deals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Deals Pipeline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Deals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Committed jobs, fabrication queue &amp; settlement.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Databases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Customer Database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Customer Database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Aligned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Customers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Client directory, histories &amp; relationship profiles.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Databases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 Management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 &amp; Access Directory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User Management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Identities, RBAC role permissions &amp; approvals.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Databases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Partner Database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Partner Network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Partners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Creative agencies, print studios &amp; referral agents.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Databases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Invoices Database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Consolidated Invoices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Invoices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Billing ledger, 75% advance &amp; 25% settlements.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Operations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Fabrication Works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Fabrication Works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Aligned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Fabrication Works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Steel framing assembly &amp; manufacturing queue.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Operations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Logistics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Logistics Hub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Logistics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Dispatch schedules, drivers, pickups &amp; deliveries.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Tools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Cost Calculator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Pricing Engine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Cost Calculator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Algorithmic pricing, BOM estimation &amp; margins.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Tools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Messages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Missing Header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Messages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Direct team messaging &amp; real-time collaboration.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Settings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My Profile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User Profile &amp; Identity Settings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My Profile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Personal credentials, avatar &amp; preferences.</w:t>
            </w:r>
          </w:p>
        </w:tc>
      </w:tr>
      <w:tr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Settings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System Overview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Missing Header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Mismatch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System Overview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Executive analytics, database storage &amp; audit logs.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3. Enterprise Entity &amp; Workflow Terminology Dictionary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18"/>
          <w:szCs w:val="18"/>
        </w:rPr>
        <w:t xml:space="preserve">To ensure end-to-end consistency across all forms, buttons, tooltips, modals, and export documents, the following standardized entity terms must be strictly enforced throughout the codebase: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1. Lead: </w:t>
      </w:r>
      <w:r>
        <w:t xml:space="preserve">An uncommitted inquiry or quotation request in the CRM intake phase. (Not 'Prospect', 'Inquiry Item', or 'Ticket').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2. Deal: </w:t>
      </w:r>
      <w:r>
        <w:t xml:space="preserve">A confirmed project where an advance invoice has been accepted/issued. (Not 'Pipeline Card', 'Opportunity', or 'Job Item').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3. Quotation (BoQ): </w:t>
      </w:r>
      <w:r>
        <w:t xml:space="preserve">A structured line-item bill of quantities (v1, v2, etc.). (Not 'Quote Estimate', 'Draft Proposal', or 'Rate Sheet').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4. Advance Invoice (75%): </w:t>
      </w:r>
      <w:r>
        <w:t xml:space="preserve">The initial deposit invoice required prior to fabrication commencement. (Not 'Part 1 Bill' or 'Deposit Note').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5. Settlement Invoice (25%): </w:t>
      </w:r>
      <w:r>
        <w:t xml:space="preserve">The final balance invoice issued on delivery/completion. (Not 'Final Bill' or 'Remaining 25% Invoice').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6. Fabrication Work Order: </w:t>
      </w:r>
      <w:r>
        <w:t xml:space="preserve">A production manufacturing job assigned to the workshop floor. (Not 'Steel Project' or 'Factory Task').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2563EB"/>
        </w:rPr>
        <w:t xml:space="preserve">7. Logistics Dispatch: </w:t>
      </w:r>
      <w:r>
        <w:t xml:space="preserve">A delivery or material pickup trip assigned to a driver/vehicle. (Not 'Logistics Item' or 'Delivery Card').</w:t>
      </w:r>
    </w:p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4. Implementation &amp; Standardization Execution Plan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 1: Synchronize Navigation Bar Links (src/App.jsx): </w:t>
      </w:r>
      <w:r>
        <w:t xml:space="preserve">Standardize sidebar labels to clean, direct nouns: Dashboard, Notifications, Leads, Deals, Customers, User Management, Partners, Invoices, Fabrication Works, Logistics, Cost Calculator, Messages, My Profile, System Overview.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 2: Align PageHeader Components: </w:t>
      </w:r>
      <w:r>
        <w:t xml:space="preserve">Update all PageHeader titles across all 14 component views to match their corresponding sidebar labels verbatim, with explanatory, elegant secondary subtitles.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 3: Unify Action Buttons &amp; Modal Headers: </w:t>
      </w:r>
      <w:r>
        <w:t xml:space="preserve">Align modal inspector titles ('Lead Dossier', 'Deal Dossier', 'Partner Profile', 'Customer Profile', 'Invoice Inspector') to maintain unified domain terms.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 4: Build Verification &amp; Deployment: </w:t>
      </w:r>
      <w:r>
        <w:t xml:space="preserve">Run full production build verification (npm run build), push to staging for review, and promote to main.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2026-08-31T19:39:00.876Z</dcterms:created>
  <dcterms:modified xsi:type="dcterms:W3CDTF">2026-08-31T19:39:00.879Z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