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9E" w:rsidRPr="009723BA" w:rsidRDefault="00BB40E9" w:rsidP="008640D4">
      <w:pPr>
        <w:jc w:val="center"/>
        <w:rPr>
          <w:b/>
          <w:color w:val="0070C0"/>
          <w:sz w:val="40"/>
          <w:szCs w:val="22"/>
        </w:rPr>
      </w:pPr>
      <w:r w:rsidRPr="009723BA">
        <w:rPr>
          <w:b/>
          <w:color w:val="0070C0"/>
          <w:sz w:val="40"/>
          <w:szCs w:val="22"/>
        </w:rPr>
        <w:t xml:space="preserve">Online Training </w:t>
      </w:r>
      <w:r w:rsidR="00806E9C" w:rsidRPr="009723BA">
        <w:rPr>
          <w:b/>
          <w:color w:val="0070C0"/>
          <w:sz w:val="40"/>
          <w:szCs w:val="22"/>
        </w:rPr>
        <w:t>Project</w:t>
      </w:r>
      <w:r w:rsidR="00481DA4" w:rsidRPr="009723BA">
        <w:rPr>
          <w:b/>
          <w:color w:val="0070C0"/>
          <w:sz w:val="40"/>
          <w:szCs w:val="22"/>
        </w:rPr>
        <w:t xml:space="preserve"> </w:t>
      </w:r>
      <w:r w:rsidR="00CA5A13" w:rsidRPr="009723BA">
        <w:rPr>
          <w:b/>
          <w:color w:val="0070C0"/>
          <w:sz w:val="40"/>
          <w:szCs w:val="22"/>
        </w:rPr>
        <w:t>Plan</w:t>
      </w:r>
    </w:p>
    <w:p w:rsidR="00425D32" w:rsidRDefault="00425D32" w:rsidP="00185BDA">
      <w:pPr>
        <w:rPr>
          <w:b/>
          <w:sz w:val="22"/>
          <w:szCs w:val="22"/>
          <w:u w:val="single"/>
        </w:rPr>
      </w:pPr>
    </w:p>
    <w:p w:rsidR="00185BDA" w:rsidRPr="00CD2661" w:rsidRDefault="00CD2661" w:rsidP="00185BDA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Introduction:</w:t>
      </w:r>
    </w:p>
    <w:p w:rsidR="004F4FB9" w:rsidRDefault="004F4FB9" w:rsidP="004F4FB9">
      <w:pPr>
        <w:rPr>
          <w:sz w:val="22"/>
          <w:szCs w:val="22"/>
        </w:rPr>
      </w:pPr>
      <w:r w:rsidRPr="00732143">
        <w:rPr>
          <w:sz w:val="22"/>
          <w:szCs w:val="22"/>
        </w:rPr>
        <w:t xml:space="preserve">The federal Family and Medical Leave Act (FMLA) is </w:t>
      </w:r>
      <w:r w:rsidR="007B35DA" w:rsidRPr="00732143">
        <w:rPr>
          <w:sz w:val="22"/>
          <w:szCs w:val="22"/>
        </w:rPr>
        <w:t>known</w:t>
      </w:r>
      <w:r w:rsidRPr="00732143">
        <w:rPr>
          <w:sz w:val="22"/>
          <w:szCs w:val="22"/>
        </w:rPr>
        <w:t xml:space="preserve"> as one of the most complex employment laws. In Wisconsin, </w:t>
      </w:r>
      <w:r w:rsidR="00CD2661">
        <w:rPr>
          <w:sz w:val="22"/>
          <w:szCs w:val="22"/>
        </w:rPr>
        <w:t xml:space="preserve">the federal FMLA </w:t>
      </w:r>
      <w:r w:rsidR="008640D4" w:rsidRPr="00732143">
        <w:rPr>
          <w:sz w:val="22"/>
          <w:szCs w:val="22"/>
        </w:rPr>
        <w:t>complexity</w:t>
      </w:r>
      <w:r w:rsidRPr="00732143">
        <w:rPr>
          <w:sz w:val="22"/>
          <w:szCs w:val="22"/>
        </w:rPr>
        <w:t xml:space="preserve"> </w:t>
      </w:r>
      <w:r w:rsidR="00CD2661">
        <w:rPr>
          <w:sz w:val="22"/>
          <w:szCs w:val="22"/>
        </w:rPr>
        <w:t xml:space="preserve">has been compounded </w:t>
      </w:r>
      <w:r w:rsidRPr="00732143">
        <w:rPr>
          <w:sz w:val="22"/>
          <w:szCs w:val="22"/>
        </w:rPr>
        <w:t xml:space="preserve">because </w:t>
      </w:r>
      <w:r w:rsidR="00CD2661">
        <w:rPr>
          <w:sz w:val="22"/>
          <w:szCs w:val="22"/>
        </w:rPr>
        <w:t xml:space="preserve">Wisconsin also has a state </w:t>
      </w:r>
      <w:r w:rsidRPr="00732143">
        <w:rPr>
          <w:sz w:val="22"/>
          <w:szCs w:val="22"/>
        </w:rPr>
        <w:t>famil</w:t>
      </w:r>
      <w:r w:rsidR="007B35DA" w:rsidRPr="00732143">
        <w:rPr>
          <w:sz w:val="22"/>
          <w:szCs w:val="22"/>
        </w:rPr>
        <w:t xml:space="preserve">y leave law </w:t>
      </w:r>
      <w:r w:rsidR="009B0903" w:rsidRPr="00732143">
        <w:rPr>
          <w:sz w:val="22"/>
          <w:szCs w:val="22"/>
        </w:rPr>
        <w:t xml:space="preserve">which </w:t>
      </w:r>
      <w:r w:rsidR="007B35DA" w:rsidRPr="00732143">
        <w:rPr>
          <w:sz w:val="22"/>
          <w:szCs w:val="22"/>
        </w:rPr>
        <w:t xml:space="preserve">has </w:t>
      </w:r>
      <w:r w:rsidRPr="00732143">
        <w:rPr>
          <w:sz w:val="22"/>
          <w:szCs w:val="22"/>
        </w:rPr>
        <w:t>some distinct differences</w:t>
      </w:r>
      <w:r w:rsidR="007B35DA" w:rsidRPr="00732143">
        <w:rPr>
          <w:sz w:val="22"/>
          <w:szCs w:val="22"/>
        </w:rPr>
        <w:t xml:space="preserve"> from the federal law</w:t>
      </w:r>
      <w:r w:rsidRPr="00732143">
        <w:rPr>
          <w:sz w:val="22"/>
          <w:szCs w:val="22"/>
        </w:rPr>
        <w:t>. Administering FMLA</w:t>
      </w:r>
      <w:r w:rsidR="00CD2661">
        <w:rPr>
          <w:sz w:val="22"/>
          <w:szCs w:val="22"/>
        </w:rPr>
        <w:t xml:space="preserve"> leave can be a legal minefield, because </w:t>
      </w:r>
      <w:r w:rsidRPr="00732143">
        <w:rPr>
          <w:sz w:val="22"/>
          <w:szCs w:val="22"/>
        </w:rPr>
        <w:t xml:space="preserve">one mistake by an untrained HR representative </w:t>
      </w:r>
      <w:r w:rsidR="00B96739">
        <w:rPr>
          <w:sz w:val="22"/>
          <w:szCs w:val="22"/>
        </w:rPr>
        <w:t xml:space="preserve">could </w:t>
      </w:r>
      <w:r w:rsidR="00CD2661">
        <w:rPr>
          <w:sz w:val="22"/>
          <w:szCs w:val="22"/>
        </w:rPr>
        <w:t xml:space="preserve">potentially </w:t>
      </w:r>
      <w:r w:rsidR="00B96739">
        <w:rPr>
          <w:sz w:val="22"/>
          <w:szCs w:val="22"/>
        </w:rPr>
        <w:t>create a</w:t>
      </w:r>
      <w:r w:rsidRPr="00732143">
        <w:rPr>
          <w:sz w:val="22"/>
          <w:szCs w:val="22"/>
        </w:rPr>
        <w:t xml:space="preserve"> serious liability for the organization.</w:t>
      </w:r>
    </w:p>
    <w:p w:rsidR="00CD2661" w:rsidRPr="00732143" w:rsidRDefault="00CD2661" w:rsidP="004F4FB9">
      <w:pPr>
        <w:rPr>
          <w:sz w:val="22"/>
          <w:szCs w:val="22"/>
        </w:rPr>
      </w:pPr>
    </w:p>
    <w:p w:rsidR="007B35DA" w:rsidRPr="00732143" w:rsidRDefault="00CD2661" w:rsidP="004F4FB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note that </w:t>
      </w:r>
      <w:r w:rsidR="00DF242F" w:rsidRPr="00732143">
        <w:rPr>
          <w:sz w:val="22"/>
          <w:szCs w:val="22"/>
        </w:rPr>
        <w:t>DOC</w:t>
      </w:r>
      <w:r w:rsidR="00C647F5">
        <w:rPr>
          <w:sz w:val="22"/>
          <w:szCs w:val="22"/>
        </w:rPr>
        <w:t>’s</w:t>
      </w:r>
      <w:r w:rsidR="00DF242F" w:rsidRPr="00732143">
        <w:rPr>
          <w:sz w:val="22"/>
          <w:szCs w:val="22"/>
        </w:rPr>
        <w:t xml:space="preserve"> </w:t>
      </w:r>
      <w:r w:rsidR="00BA5D96" w:rsidRPr="00732143">
        <w:rPr>
          <w:sz w:val="22"/>
          <w:szCs w:val="22"/>
        </w:rPr>
        <w:t xml:space="preserve">HR </w:t>
      </w:r>
      <w:r w:rsidR="007B35DA" w:rsidRPr="00732143">
        <w:rPr>
          <w:sz w:val="22"/>
          <w:szCs w:val="22"/>
        </w:rPr>
        <w:t>representatives</w:t>
      </w:r>
      <w:r w:rsidR="00BA5D96" w:rsidRPr="00732143">
        <w:rPr>
          <w:sz w:val="22"/>
          <w:szCs w:val="22"/>
        </w:rPr>
        <w:t xml:space="preserve"> </w:t>
      </w:r>
      <w:r w:rsidR="00C647F5">
        <w:rPr>
          <w:sz w:val="22"/>
          <w:szCs w:val="22"/>
        </w:rPr>
        <w:t xml:space="preserve">do not </w:t>
      </w:r>
      <w:r w:rsidR="00BA5D96" w:rsidRPr="00732143">
        <w:rPr>
          <w:sz w:val="22"/>
          <w:szCs w:val="22"/>
        </w:rPr>
        <w:t>need to kno</w:t>
      </w:r>
      <w:r w:rsidR="007B35DA" w:rsidRPr="00732143">
        <w:rPr>
          <w:sz w:val="22"/>
          <w:szCs w:val="22"/>
        </w:rPr>
        <w:t>w how to interpret the FMLA law</w:t>
      </w:r>
      <w:r w:rsidR="00BA5D96" w:rsidRPr="00732143">
        <w:rPr>
          <w:sz w:val="22"/>
          <w:szCs w:val="22"/>
        </w:rPr>
        <w:t xml:space="preserve">. However, they </w:t>
      </w:r>
      <w:r w:rsidR="007B35DA" w:rsidRPr="00732143">
        <w:rPr>
          <w:sz w:val="22"/>
          <w:szCs w:val="22"/>
        </w:rPr>
        <w:t xml:space="preserve">do </w:t>
      </w:r>
      <w:r w:rsidR="00BA5D96" w:rsidRPr="00732143">
        <w:rPr>
          <w:sz w:val="22"/>
          <w:szCs w:val="22"/>
        </w:rPr>
        <w:t>need to u</w:t>
      </w:r>
      <w:r>
        <w:rPr>
          <w:sz w:val="22"/>
          <w:szCs w:val="22"/>
        </w:rPr>
        <w:t xml:space="preserve">nderstand what the law is about </w:t>
      </w:r>
      <w:r w:rsidR="00BA5D96" w:rsidRPr="00732143">
        <w:rPr>
          <w:sz w:val="22"/>
          <w:szCs w:val="22"/>
        </w:rPr>
        <w:t xml:space="preserve">and know what they need to do to be compliant when handling employee FMLA leave requests. </w:t>
      </w:r>
      <w:r w:rsidR="00C647F5">
        <w:rPr>
          <w:sz w:val="22"/>
          <w:szCs w:val="22"/>
        </w:rPr>
        <w:t xml:space="preserve"> </w:t>
      </w:r>
    </w:p>
    <w:p w:rsidR="008640D4" w:rsidRPr="00732143" w:rsidRDefault="008640D4" w:rsidP="004F4FB9">
      <w:pPr>
        <w:rPr>
          <w:sz w:val="22"/>
          <w:szCs w:val="22"/>
        </w:rPr>
      </w:pPr>
    </w:p>
    <w:p w:rsidR="004F4FB9" w:rsidRPr="00732143" w:rsidRDefault="00E47539" w:rsidP="004F4FB9">
      <w:pPr>
        <w:rPr>
          <w:sz w:val="22"/>
          <w:szCs w:val="22"/>
        </w:rPr>
      </w:pPr>
      <w:r w:rsidRPr="00732143">
        <w:rPr>
          <w:sz w:val="22"/>
          <w:szCs w:val="22"/>
        </w:rPr>
        <w:t xml:space="preserve">The </w:t>
      </w:r>
      <w:r w:rsidR="00732143">
        <w:rPr>
          <w:sz w:val="22"/>
          <w:szCs w:val="22"/>
        </w:rPr>
        <w:t>business</w:t>
      </w:r>
      <w:r w:rsidR="007B35DA" w:rsidRPr="00732143">
        <w:rPr>
          <w:sz w:val="22"/>
          <w:szCs w:val="22"/>
        </w:rPr>
        <w:t xml:space="preserve"> objectives for </w:t>
      </w:r>
      <w:r w:rsidRPr="00732143">
        <w:rPr>
          <w:sz w:val="22"/>
          <w:szCs w:val="22"/>
        </w:rPr>
        <w:t>th</w:t>
      </w:r>
      <w:r w:rsidR="009B0903" w:rsidRPr="00732143">
        <w:rPr>
          <w:sz w:val="22"/>
          <w:szCs w:val="22"/>
        </w:rPr>
        <w:t>is training project are</w:t>
      </w:r>
      <w:r w:rsidRPr="00732143">
        <w:rPr>
          <w:sz w:val="22"/>
          <w:szCs w:val="22"/>
        </w:rPr>
        <w:t>:</w:t>
      </w:r>
    </w:p>
    <w:p w:rsidR="00BB40E9" w:rsidRPr="00732143" w:rsidRDefault="00B96739" w:rsidP="00BB40E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Train </w:t>
      </w:r>
      <w:r w:rsidR="007B35DA" w:rsidRPr="00732143">
        <w:rPr>
          <w:sz w:val="22"/>
          <w:szCs w:val="22"/>
        </w:rPr>
        <w:t>HR representatives</w:t>
      </w:r>
      <w:r w:rsidR="009B0903" w:rsidRPr="007321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 they </w:t>
      </w:r>
      <w:r w:rsidR="00BE1892">
        <w:rPr>
          <w:sz w:val="22"/>
          <w:szCs w:val="22"/>
        </w:rPr>
        <w:t xml:space="preserve">are equipped to </w:t>
      </w:r>
      <w:r>
        <w:rPr>
          <w:sz w:val="22"/>
          <w:szCs w:val="22"/>
        </w:rPr>
        <w:t xml:space="preserve">make </w:t>
      </w:r>
      <w:r w:rsidR="00CD2661">
        <w:rPr>
          <w:sz w:val="22"/>
          <w:szCs w:val="22"/>
        </w:rPr>
        <w:t xml:space="preserve">accurate and legally supported </w:t>
      </w:r>
      <w:r w:rsidR="008016D1" w:rsidRPr="00732143">
        <w:rPr>
          <w:sz w:val="22"/>
          <w:szCs w:val="22"/>
        </w:rPr>
        <w:t>case-by-case FMLA decisions.</w:t>
      </w:r>
      <w:r w:rsidR="00BB40E9" w:rsidRPr="00732143">
        <w:rPr>
          <w:sz w:val="22"/>
          <w:szCs w:val="22"/>
        </w:rPr>
        <w:t xml:space="preserve"> </w:t>
      </w:r>
    </w:p>
    <w:p w:rsidR="00BB40E9" w:rsidRPr="00732143" w:rsidRDefault="00732143" w:rsidP="00BB40E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Eliminate</w:t>
      </w:r>
      <w:r w:rsidR="004F4FB9" w:rsidRPr="00732143">
        <w:rPr>
          <w:sz w:val="22"/>
          <w:szCs w:val="22"/>
        </w:rPr>
        <w:t xml:space="preserve"> the imbalance of</w:t>
      </w:r>
      <w:r w:rsidR="00BB40E9" w:rsidRPr="00732143">
        <w:rPr>
          <w:sz w:val="22"/>
          <w:szCs w:val="22"/>
        </w:rPr>
        <w:t xml:space="preserve"> </w:t>
      </w:r>
      <w:r w:rsidR="008016D1" w:rsidRPr="00732143">
        <w:rPr>
          <w:sz w:val="22"/>
          <w:szCs w:val="22"/>
        </w:rPr>
        <w:t xml:space="preserve">FMLA </w:t>
      </w:r>
      <w:r w:rsidR="00625CD8">
        <w:rPr>
          <w:sz w:val="22"/>
          <w:szCs w:val="22"/>
        </w:rPr>
        <w:t xml:space="preserve">skills and </w:t>
      </w:r>
      <w:r w:rsidR="00BB40E9" w:rsidRPr="00732143">
        <w:rPr>
          <w:sz w:val="22"/>
          <w:szCs w:val="22"/>
        </w:rPr>
        <w:t xml:space="preserve">knowledge </w:t>
      </w:r>
      <w:r w:rsidR="004F4FB9" w:rsidRPr="00732143">
        <w:rPr>
          <w:sz w:val="22"/>
          <w:szCs w:val="22"/>
        </w:rPr>
        <w:t xml:space="preserve">among HR staff </w:t>
      </w:r>
      <w:r w:rsidR="008016D1" w:rsidRPr="00732143">
        <w:rPr>
          <w:sz w:val="22"/>
          <w:szCs w:val="22"/>
        </w:rPr>
        <w:t>across the Department.</w:t>
      </w:r>
    </w:p>
    <w:p w:rsidR="00BB40E9" w:rsidRPr="00732143" w:rsidRDefault="00BB40E9" w:rsidP="00BB40E9">
      <w:pPr>
        <w:numPr>
          <w:ilvl w:val="0"/>
          <w:numId w:val="7"/>
        </w:numPr>
        <w:rPr>
          <w:sz w:val="22"/>
          <w:szCs w:val="22"/>
        </w:rPr>
      </w:pPr>
      <w:r w:rsidRPr="00732143">
        <w:rPr>
          <w:sz w:val="22"/>
          <w:szCs w:val="22"/>
        </w:rPr>
        <w:t xml:space="preserve">Reduce </w:t>
      </w:r>
      <w:r w:rsidR="00DF242F" w:rsidRPr="00732143">
        <w:rPr>
          <w:sz w:val="22"/>
          <w:szCs w:val="22"/>
        </w:rPr>
        <w:t xml:space="preserve">legal liability </w:t>
      </w:r>
      <w:r w:rsidRPr="00732143">
        <w:rPr>
          <w:sz w:val="22"/>
          <w:szCs w:val="22"/>
        </w:rPr>
        <w:t>for DOC.</w:t>
      </w:r>
    </w:p>
    <w:p w:rsidR="00BB40E9" w:rsidRPr="00732143" w:rsidRDefault="00BB40E9" w:rsidP="00CB3928">
      <w:pPr>
        <w:rPr>
          <w:b/>
          <w:sz w:val="22"/>
          <w:szCs w:val="22"/>
        </w:rPr>
      </w:pPr>
    </w:p>
    <w:p w:rsidR="00BB40E9" w:rsidRPr="00732143" w:rsidRDefault="00BB40E9" w:rsidP="00CB3928">
      <w:pPr>
        <w:rPr>
          <w:sz w:val="22"/>
          <w:szCs w:val="22"/>
        </w:rPr>
      </w:pPr>
      <w:r w:rsidRPr="00732143">
        <w:rPr>
          <w:b/>
          <w:sz w:val="22"/>
          <w:szCs w:val="22"/>
        </w:rPr>
        <w:t>Course Name:</w:t>
      </w:r>
      <w:r w:rsidRPr="00732143">
        <w:rPr>
          <w:sz w:val="22"/>
          <w:szCs w:val="22"/>
        </w:rPr>
        <w:t xml:space="preserve"> </w:t>
      </w:r>
      <w:r w:rsidRPr="00732143">
        <w:rPr>
          <w:sz w:val="22"/>
          <w:szCs w:val="22"/>
        </w:rPr>
        <w:tab/>
        <w:t xml:space="preserve">FMLA for the </w:t>
      </w:r>
      <w:r w:rsidR="00625CD8">
        <w:rPr>
          <w:sz w:val="22"/>
          <w:szCs w:val="22"/>
        </w:rPr>
        <w:t xml:space="preserve">DOC </w:t>
      </w:r>
      <w:r w:rsidRPr="00732143">
        <w:rPr>
          <w:sz w:val="22"/>
          <w:szCs w:val="22"/>
        </w:rPr>
        <w:t>Human Resources Professional</w:t>
      </w:r>
    </w:p>
    <w:p w:rsidR="00BB40E9" w:rsidRPr="00732143" w:rsidRDefault="00BB40E9" w:rsidP="00BB40E9">
      <w:pPr>
        <w:rPr>
          <w:b/>
          <w:sz w:val="22"/>
          <w:szCs w:val="22"/>
        </w:rPr>
      </w:pPr>
    </w:p>
    <w:p w:rsidR="00BB40E9" w:rsidRPr="00732143" w:rsidRDefault="00BB40E9" w:rsidP="00BB40E9">
      <w:pPr>
        <w:rPr>
          <w:sz w:val="22"/>
          <w:szCs w:val="22"/>
        </w:rPr>
      </w:pPr>
      <w:r w:rsidRPr="00732143">
        <w:rPr>
          <w:b/>
          <w:sz w:val="22"/>
          <w:szCs w:val="22"/>
        </w:rPr>
        <w:t>Audience</w:t>
      </w:r>
      <w:r w:rsidRPr="00732143">
        <w:rPr>
          <w:sz w:val="22"/>
          <w:szCs w:val="22"/>
        </w:rPr>
        <w:t>:</w:t>
      </w:r>
    </w:p>
    <w:p w:rsidR="00BB40E9" w:rsidRPr="00732143" w:rsidRDefault="00BE1892" w:rsidP="00BB40E9">
      <w:pPr>
        <w:rPr>
          <w:sz w:val="22"/>
          <w:szCs w:val="22"/>
        </w:rPr>
      </w:pPr>
      <w:r>
        <w:rPr>
          <w:sz w:val="22"/>
          <w:szCs w:val="22"/>
        </w:rPr>
        <w:t xml:space="preserve">Target audience: </w:t>
      </w:r>
      <w:r w:rsidR="00BB40E9" w:rsidRPr="00732143">
        <w:rPr>
          <w:sz w:val="22"/>
          <w:szCs w:val="22"/>
        </w:rPr>
        <w:t xml:space="preserve">HR Managers, HR Coordinators, HR Assistants and other positions </w:t>
      </w:r>
      <w:r w:rsidR="00185BDA">
        <w:rPr>
          <w:sz w:val="22"/>
          <w:szCs w:val="22"/>
        </w:rPr>
        <w:t xml:space="preserve">which hold </w:t>
      </w:r>
      <w:r w:rsidR="00B96739">
        <w:rPr>
          <w:sz w:val="22"/>
          <w:szCs w:val="22"/>
        </w:rPr>
        <w:t>primary responsibility for</w:t>
      </w:r>
      <w:r w:rsidR="00BB40E9" w:rsidRPr="00732143">
        <w:rPr>
          <w:sz w:val="22"/>
          <w:szCs w:val="22"/>
        </w:rPr>
        <w:t xml:space="preserve"> </w:t>
      </w:r>
      <w:r w:rsidR="00625CD8">
        <w:rPr>
          <w:sz w:val="22"/>
          <w:szCs w:val="22"/>
        </w:rPr>
        <w:t>administering</w:t>
      </w:r>
      <w:r w:rsidR="00BB40E9" w:rsidRPr="00732143">
        <w:rPr>
          <w:sz w:val="22"/>
          <w:szCs w:val="22"/>
        </w:rPr>
        <w:t xml:space="preserve"> FMLA</w:t>
      </w:r>
      <w:r w:rsidR="00625CD8">
        <w:rPr>
          <w:sz w:val="22"/>
          <w:szCs w:val="22"/>
        </w:rPr>
        <w:t xml:space="preserve"> leave</w:t>
      </w:r>
      <w:r w:rsidR="00BB40E9" w:rsidRPr="00732143">
        <w:rPr>
          <w:sz w:val="22"/>
          <w:szCs w:val="22"/>
        </w:rPr>
        <w:t xml:space="preserve">. </w:t>
      </w:r>
      <w:r w:rsidR="00732143">
        <w:rPr>
          <w:sz w:val="22"/>
          <w:szCs w:val="22"/>
        </w:rPr>
        <w:t>S</w:t>
      </w:r>
      <w:r>
        <w:rPr>
          <w:sz w:val="22"/>
          <w:szCs w:val="22"/>
        </w:rPr>
        <w:t xml:space="preserve">econdary audience: </w:t>
      </w:r>
      <w:r w:rsidR="00185BDA">
        <w:rPr>
          <w:sz w:val="22"/>
          <w:szCs w:val="22"/>
        </w:rPr>
        <w:t xml:space="preserve">ER </w:t>
      </w:r>
      <w:r>
        <w:rPr>
          <w:sz w:val="22"/>
          <w:szCs w:val="22"/>
        </w:rPr>
        <w:t>specialists</w:t>
      </w:r>
      <w:r w:rsidR="00185BDA">
        <w:rPr>
          <w:sz w:val="22"/>
          <w:szCs w:val="22"/>
        </w:rPr>
        <w:t xml:space="preserve"> </w:t>
      </w:r>
      <w:r w:rsidR="00B96739">
        <w:rPr>
          <w:sz w:val="22"/>
          <w:szCs w:val="22"/>
        </w:rPr>
        <w:t xml:space="preserve">and </w:t>
      </w:r>
      <w:r w:rsidR="00B96739" w:rsidRPr="00732143">
        <w:rPr>
          <w:sz w:val="22"/>
          <w:szCs w:val="22"/>
        </w:rPr>
        <w:t xml:space="preserve">BPHR </w:t>
      </w:r>
      <w:r w:rsidR="00185BDA">
        <w:rPr>
          <w:sz w:val="22"/>
          <w:szCs w:val="22"/>
        </w:rPr>
        <w:t>supervisors</w:t>
      </w:r>
      <w:r w:rsidR="00732143">
        <w:rPr>
          <w:sz w:val="22"/>
          <w:szCs w:val="22"/>
        </w:rPr>
        <w:t>.</w:t>
      </w:r>
    </w:p>
    <w:p w:rsidR="00BB40E9" w:rsidRPr="00732143" w:rsidRDefault="00BB40E9" w:rsidP="00CB3928">
      <w:pPr>
        <w:rPr>
          <w:b/>
          <w:sz w:val="22"/>
          <w:szCs w:val="22"/>
        </w:rPr>
      </w:pPr>
    </w:p>
    <w:p w:rsidR="00CB3928" w:rsidRPr="00732143" w:rsidRDefault="00CB3928" w:rsidP="00CB3928">
      <w:pPr>
        <w:rPr>
          <w:sz w:val="22"/>
          <w:szCs w:val="22"/>
        </w:rPr>
      </w:pPr>
      <w:r w:rsidRPr="00732143">
        <w:rPr>
          <w:b/>
          <w:sz w:val="22"/>
          <w:szCs w:val="22"/>
        </w:rPr>
        <w:t>Training Objective</w:t>
      </w:r>
      <w:r w:rsidRPr="00732143">
        <w:rPr>
          <w:sz w:val="22"/>
          <w:szCs w:val="22"/>
        </w:rPr>
        <w:t xml:space="preserve">: </w:t>
      </w:r>
    </w:p>
    <w:p w:rsidR="00732143" w:rsidRDefault="00AF0CE0" w:rsidP="00BE00D2">
      <w:pPr>
        <w:rPr>
          <w:sz w:val="22"/>
          <w:szCs w:val="22"/>
        </w:rPr>
      </w:pPr>
      <w:r w:rsidRPr="00732143">
        <w:rPr>
          <w:sz w:val="22"/>
          <w:szCs w:val="22"/>
        </w:rPr>
        <w:t xml:space="preserve">Human Resources staff will learn how to administer the </w:t>
      </w:r>
      <w:r w:rsidR="00CD2661">
        <w:rPr>
          <w:sz w:val="22"/>
          <w:szCs w:val="22"/>
        </w:rPr>
        <w:t xml:space="preserve">federal </w:t>
      </w:r>
      <w:r w:rsidRPr="00732143">
        <w:rPr>
          <w:sz w:val="22"/>
          <w:szCs w:val="22"/>
        </w:rPr>
        <w:t>FMLA and Wisconsin Family Medical Leave Act (WFMLA)</w:t>
      </w:r>
      <w:r w:rsidR="00386743" w:rsidRPr="00732143">
        <w:rPr>
          <w:sz w:val="22"/>
          <w:szCs w:val="22"/>
        </w:rPr>
        <w:t xml:space="preserve"> in the Department of Corrections</w:t>
      </w:r>
      <w:r w:rsidRPr="00732143">
        <w:rPr>
          <w:sz w:val="22"/>
          <w:szCs w:val="22"/>
        </w:rPr>
        <w:t xml:space="preserve">. </w:t>
      </w:r>
    </w:p>
    <w:p w:rsidR="00F82EFB" w:rsidRPr="00732143" w:rsidRDefault="00F82EFB" w:rsidP="00BE00D2">
      <w:pPr>
        <w:rPr>
          <w:sz w:val="22"/>
          <w:szCs w:val="22"/>
        </w:rPr>
      </w:pPr>
      <w:r w:rsidRPr="00732143">
        <w:rPr>
          <w:sz w:val="22"/>
          <w:szCs w:val="22"/>
        </w:rPr>
        <w:t>Specific learning objectives are:</w:t>
      </w:r>
    </w:p>
    <w:p w:rsidR="00AF0CE0" w:rsidRPr="00732143" w:rsidRDefault="00F82EFB" w:rsidP="00BE00D2">
      <w:pPr>
        <w:numPr>
          <w:ilvl w:val="0"/>
          <w:numId w:val="6"/>
        </w:numPr>
        <w:ind w:left="720"/>
        <w:rPr>
          <w:sz w:val="22"/>
          <w:szCs w:val="22"/>
        </w:rPr>
      </w:pPr>
      <w:r w:rsidRPr="00732143">
        <w:rPr>
          <w:sz w:val="22"/>
          <w:szCs w:val="22"/>
        </w:rPr>
        <w:t xml:space="preserve">Identify </w:t>
      </w:r>
      <w:r w:rsidR="00AF0CE0" w:rsidRPr="00732143">
        <w:rPr>
          <w:sz w:val="22"/>
          <w:szCs w:val="22"/>
        </w:rPr>
        <w:t xml:space="preserve">rights </w:t>
      </w:r>
      <w:r w:rsidRPr="00732143">
        <w:rPr>
          <w:sz w:val="22"/>
          <w:szCs w:val="22"/>
        </w:rPr>
        <w:t xml:space="preserve">and protections </w:t>
      </w:r>
      <w:r w:rsidR="00AF0CE0" w:rsidRPr="00732143">
        <w:rPr>
          <w:sz w:val="22"/>
          <w:szCs w:val="22"/>
        </w:rPr>
        <w:t>eligible employee</w:t>
      </w:r>
      <w:r w:rsidR="00B96739">
        <w:rPr>
          <w:sz w:val="22"/>
          <w:szCs w:val="22"/>
        </w:rPr>
        <w:t>s receive</w:t>
      </w:r>
      <w:r w:rsidR="00CD2661">
        <w:rPr>
          <w:sz w:val="22"/>
          <w:szCs w:val="22"/>
        </w:rPr>
        <w:t xml:space="preserve"> under the FMLA;</w:t>
      </w:r>
    </w:p>
    <w:p w:rsidR="00AF0CE0" w:rsidRPr="00732143" w:rsidRDefault="00AF0CE0" w:rsidP="00BE00D2">
      <w:pPr>
        <w:numPr>
          <w:ilvl w:val="0"/>
          <w:numId w:val="6"/>
        </w:numPr>
        <w:ind w:left="720"/>
        <w:rPr>
          <w:sz w:val="22"/>
          <w:szCs w:val="22"/>
        </w:rPr>
      </w:pPr>
      <w:r w:rsidRPr="00732143">
        <w:rPr>
          <w:sz w:val="22"/>
          <w:szCs w:val="22"/>
        </w:rPr>
        <w:t>Recognize similarities and differences between federal and state FMLA</w:t>
      </w:r>
      <w:r w:rsidR="00F82EFB" w:rsidRPr="00732143">
        <w:rPr>
          <w:sz w:val="22"/>
          <w:szCs w:val="22"/>
        </w:rPr>
        <w:t xml:space="preserve"> eligibility criteria and leave benefits</w:t>
      </w:r>
      <w:r w:rsidR="00CD2661">
        <w:rPr>
          <w:sz w:val="22"/>
          <w:szCs w:val="22"/>
        </w:rPr>
        <w:t>;</w:t>
      </w:r>
    </w:p>
    <w:p w:rsidR="00AF0CE0" w:rsidRPr="00732143" w:rsidRDefault="00CD2661" w:rsidP="00BE00D2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Determine employee eligibility;</w:t>
      </w:r>
    </w:p>
    <w:p w:rsidR="00AF0CE0" w:rsidRPr="00732143" w:rsidRDefault="00186F11" w:rsidP="00BE00D2">
      <w:pPr>
        <w:numPr>
          <w:ilvl w:val="0"/>
          <w:numId w:val="6"/>
        </w:numPr>
        <w:ind w:left="720"/>
        <w:rPr>
          <w:sz w:val="22"/>
          <w:szCs w:val="22"/>
        </w:rPr>
      </w:pPr>
      <w:r w:rsidRPr="00732143">
        <w:rPr>
          <w:sz w:val="22"/>
          <w:szCs w:val="22"/>
        </w:rPr>
        <w:t xml:space="preserve">Identify timeliness standards </w:t>
      </w:r>
      <w:r w:rsidR="00B96739">
        <w:rPr>
          <w:sz w:val="22"/>
          <w:szCs w:val="22"/>
        </w:rPr>
        <w:t xml:space="preserve">for employer </w:t>
      </w:r>
      <w:r w:rsidR="00732143">
        <w:rPr>
          <w:sz w:val="22"/>
          <w:szCs w:val="22"/>
        </w:rPr>
        <w:t>notification requirement</w:t>
      </w:r>
      <w:r w:rsidR="000F1301">
        <w:rPr>
          <w:sz w:val="22"/>
          <w:szCs w:val="22"/>
        </w:rPr>
        <w:t>s</w:t>
      </w:r>
      <w:r w:rsidR="00625CD8">
        <w:rPr>
          <w:sz w:val="22"/>
          <w:szCs w:val="22"/>
        </w:rPr>
        <w:t xml:space="preserve"> in the FMLA regulations</w:t>
      </w:r>
      <w:r w:rsidR="00AF0CE0" w:rsidRPr="00732143">
        <w:rPr>
          <w:sz w:val="22"/>
          <w:szCs w:val="22"/>
        </w:rPr>
        <w:t>,</w:t>
      </w:r>
    </w:p>
    <w:p w:rsidR="008E7B9E" w:rsidRDefault="00186F11" w:rsidP="00BE00D2">
      <w:pPr>
        <w:numPr>
          <w:ilvl w:val="0"/>
          <w:numId w:val="6"/>
        </w:numPr>
        <w:ind w:left="720"/>
        <w:rPr>
          <w:sz w:val="22"/>
          <w:szCs w:val="22"/>
        </w:rPr>
      </w:pPr>
      <w:r w:rsidRPr="00732143">
        <w:rPr>
          <w:sz w:val="22"/>
          <w:szCs w:val="22"/>
        </w:rPr>
        <w:t>Find and u</w:t>
      </w:r>
      <w:r w:rsidR="00AF0CE0" w:rsidRPr="00732143">
        <w:rPr>
          <w:sz w:val="22"/>
          <w:szCs w:val="22"/>
        </w:rPr>
        <w:t xml:space="preserve">se </w:t>
      </w:r>
      <w:r w:rsidR="00F82EFB" w:rsidRPr="00732143">
        <w:rPr>
          <w:sz w:val="22"/>
          <w:szCs w:val="22"/>
        </w:rPr>
        <w:t xml:space="preserve">important </w:t>
      </w:r>
      <w:r w:rsidR="00AF0CE0" w:rsidRPr="00732143">
        <w:rPr>
          <w:sz w:val="22"/>
          <w:szCs w:val="22"/>
        </w:rPr>
        <w:t>reference materials and job aids.</w:t>
      </w:r>
    </w:p>
    <w:p w:rsidR="00CD2661" w:rsidRPr="00732143" w:rsidRDefault="00CD2661" w:rsidP="00CD2661">
      <w:pPr>
        <w:ind w:left="720"/>
        <w:rPr>
          <w:sz w:val="22"/>
          <w:szCs w:val="22"/>
        </w:rPr>
      </w:pPr>
    </w:p>
    <w:p w:rsidR="00186F11" w:rsidRPr="00732143" w:rsidRDefault="00625CD8" w:rsidP="00BE00D2">
      <w:p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186F11" w:rsidRPr="00732143">
        <w:rPr>
          <w:sz w:val="22"/>
          <w:szCs w:val="22"/>
        </w:rPr>
        <w:t>training module will have a series of knowledge checks (quizzes) after each topic</w:t>
      </w:r>
      <w:r w:rsidR="00732143">
        <w:rPr>
          <w:sz w:val="22"/>
          <w:szCs w:val="22"/>
        </w:rPr>
        <w:t xml:space="preserve"> covered</w:t>
      </w:r>
      <w:r w:rsidR="00687A06" w:rsidRPr="00732143">
        <w:rPr>
          <w:sz w:val="22"/>
          <w:szCs w:val="22"/>
        </w:rPr>
        <w:t xml:space="preserve">, </w:t>
      </w:r>
      <w:r w:rsidR="00186F11" w:rsidRPr="00732143">
        <w:rPr>
          <w:sz w:val="22"/>
          <w:szCs w:val="22"/>
        </w:rPr>
        <w:t xml:space="preserve">as well as scenario-based </w:t>
      </w:r>
      <w:r w:rsidR="00687A06" w:rsidRPr="00732143">
        <w:rPr>
          <w:sz w:val="22"/>
          <w:szCs w:val="22"/>
        </w:rPr>
        <w:t xml:space="preserve">final assessments where learners can </w:t>
      </w:r>
      <w:r w:rsidR="000F1301">
        <w:rPr>
          <w:sz w:val="22"/>
          <w:szCs w:val="22"/>
        </w:rPr>
        <w:t xml:space="preserve">demonstrate their </w:t>
      </w:r>
      <w:r>
        <w:rPr>
          <w:sz w:val="22"/>
          <w:szCs w:val="22"/>
        </w:rPr>
        <w:t>skills and knowledge</w:t>
      </w:r>
      <w:r w:rsidR="00732143">
        <w:rPr>
          <w:sz w:val="22"/>
          <w:szCs w:val="22"/>
        </w:rPr>
        <w:t>.</w:t>
      </w:r>
    </w:p>
    <w:p w:rsidR="00BB40E9" w:rsidRPr="00732143" w:rsidRDefault="00BB40E9" w:rsidP="00386743">
      <w:pPr>
        <w:rPr>
          <w:b/>
          <w:sz w:val="22"/>
          <w:szCs w:val="22"/>
        </w:rPr>
      </w:pPr>
    </w:p>
    <w:p w:rsidR="004437E3" w:rsidRPr="00732143" w:rsidRDefault="00BE00D2" w:rsidP="00CB3928">
      <w:pPr>
        <w:rPr>
          <w:b/>
          <w:sz w:val="22"/>
          <w:szCs w:val="22"/>
        </w:rPr>
      </w:pPr>
      <w:r w:rsidRPr="00732143">
        <w:rPr>
          <w:b/>
          <w:sz w:val="22"/>
          <w:szCs w:val="22"/>
        </w:rPr>
        <w:t>Content:</w:t>
      </w:r>
    </w:p>
    <w:p w:rsidR="00AF0CE0" w:rsidRDefault="004437E3" w:rsidP="00BE00D2">
      <w:pPr>
        <w:rPr>
          <w:sz w:val="22"/>
          <w:szCs w:val="22"/>
        </w:rPr>
      </w:pPr>
      <w:r w:rsidRPr="00732143">
        <w:rPr>
          <w:sz w:val="22"/>
          <w:szCs w:val="22"/>
        </w:rPr>
        <w:t>Existing Content:</w:t>
      </w:r>
      <w:r w:rsidR="009C5146" w:rsidRPr="00732143">
        <w:rPr>
          <w:sz w:val="22"/>
          <w:szCs w:val="22"/>
        </w:rPr>
        <w:t xml:space="preserve">  </w:t>
      </w:r>
      <w:r w:rsidR="00732143">
        <w:rPr>
          <w:sz w:val="22"/>
          <w:szCs w:val="22"/>
        </w:rPr>
        <w:t>OSER HR Handbook Chapter 724,</w:t>
      </w:r>
      <w:r w:rsidR="00BE00D2" w:rsidRPr="00732143">
        <w:rPr>
          <w:sz w:val="22"/>
          <w:szCs w:val="22"/>
        </w:rPr>
        <w:t xml:space="preserve"> </w:t>
      </w:r>
      <w:r w:rsidR="00732143" w:rsidRPr="00732143">
        <w:rPr>
          <w:sz w:val="22"/>
          <w:szCs w:val="22"/>
        </w:rPr>
        <w:t xml:space="preserve">2009 ODES FMLA PowerPoint, ODES guide sheets and memorandums, </w:t>
      </w:r>
      <w:r w:rsidR="00BE00D2" w:rsidRPr="00732143">
        <w:rPr>
          <w:sz w:val="22"/>
          <w:szCs w:val="22"/>
        </w:rPr>
        <w:t>Regulations: FMLA (Title 29, Chapter V, Part 825 C.F.R.) and WFMLA (Section 103.10 Wis. Stats, Chapter DWD 225, Wis. Adm. Code).</w:t>
      </w:r>
    </w:p>
    <w:p w:rsidR="00BE00D2" w:rsidRPr="00732143" w:rsidRDefault="00BE00D2" w:rsidP="00BE00D2">
      <w:pPr>
        <w:rPr>
          <w:sz w:val="22"/>
          <w:szCs w:val="22"/>
        </w:rPr>
      </w:pPr>
    </w:p>
    <w:p w:rsidR="00625CD8" w:rsidRPr="00625CD8" w:rsidRDefault="000F1301" w:rsidP="009C514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 </w:t>
      </w:r>
      <w:r w:rsidR="00625CD8" w:rsidRPr="00625CD8">
        <w:rPr>
          <w:b/>
          <w:sz w:val="22"/>
          <w:szCs w:val="22"/>
        </w:rPr>
        <w:t>Team Members:</w:t>
      </w:r>
    </w:p>
    <w:p w:rsidR="009C5146" w:rsidRPr="00732143" w:rsidRDefault="009C5146" w:rsidP="009C5146">
      <w:pPr>
        <w:rPr>
          <w:sz w:val="22"/>
          <w:szCs w:val="22"/>
        </w:rPr>
      </w:pPr>
      <w:r w:rsidRPr="00732143">
        <w:rPr>
          <w:sz w:val="22"/>
          <w:szCs w:val="22"/>
        </w:rPr>
        <w:t xml:space="preserve">The Subject Matter Experts (SME) working with the E-Learn Unit </w:t>
      </w:r>
      <w:r w:rsidR="00BE1892">
        <w:rPr>
          <w:sz w:val="22"/>
          <w:szCs w:val="22"/>
        </w:rPr>
        <w:t>is</w:t>
      </w:r>
      <w:r w:rsidRPr="00732143">
        <w:rPr>
          <w:sz w:val="22"/>
          <w:szCs w:val="22"/>
        </w:rPr>
        <w:t>:</w:t>
      </w:r>
    </w:p>
    <w:p w:rsidR="009C5146" w:rsidRPr="00732143" w:rsidRDefault="00CF5DE8" w:rsidP="009C5146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</w:t>
      </w:r>
      <w:r w:rsidR="00386743" w:rsidRPr="00732143">
        <w:rPr>
          <w:sz w:val="22"/>
          <w:szCs w:val="22"/>
        </w:rPr>
        <w:t>, Equal Opportunity Program Specialist, Office of Diversity and Employee Services</w:t>
      </w:r>
    </w:p>
    <w:p w:rsidR="006E39EA" w:rsidRPr="00732143" w:rsidRDefault="006E39EA" w:rsidP="006E39EA">
      <w:pPr>
        <w:rPr>
          <w:sz w:val="22"/>
          <w:szCs w:val="22"/>
        </w:rPr>
      </w:pPr>
      <w:r w:rsidRPr="00732143">
        <w:rPr>
          <w:sz w:val="22"/>
          <w:szCs w:val="22"/>
        </w:rPr>
        <w:t xml:space="preserve">The </w:t>
      </w:r>
      <w:r w:rsidR="00CF5DE8">
        <w:rPr>
          <w:sz w:val="22"/>
          <w:szCs w:val="22"/>
        </w:rPr>
        <w:t xml:space="preserve">Training Center (TC) </w:t>
      </w:r>
      <w:r w:rsidR="00732143" w:rsidRPr="00732143">
        <w:rPr>
          <w:sz w:val="22"/>
          <w:szCs w:val="22"/>
        </w:rPr>
        <w:t xml:space="preserve">E-Learn Unit </w:t>
      </w:r>
      <w:r w:rsidRPr="00732143">
        <w:rPr>
          <w:sz w:val="22"/>
          <w:szCs w:val="22"/>
        </w:rPr>
        <w:t>Developer assigned to this project (#63) is:</w:t>
      </w:r>
    </w:p>
    <w:p w:rsidR="006E39EA" w:rsidRPr="00732143" w:rsidRDefault="00CF5DE8" w:rsidP="006E39EA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</w:t>
      </w:r>
      <w:r w:rsidR="006E39EA" w:rsidRPr="00732143">
        <w:rPr>
          <w:sz w:val="22"/>
          <w:szCs w:val="22"/>
        </w:rPr>
        <w:t>, Senior Staff D</w:t>
      </w:r>
      <w:r>
        <w:rPr>
          <w:sz w:val="22"/>
          <w:szCs w:val="22"/>
        </w:rPr>
        <w:t>evelopment Program Specialist, DOC</w:t>
      </w:r>
      <w:r w:rsidR="006E39EA" w:rsidRPr="00732143">
        <w:rPr>
          <w:sz w:val="22"/>
          <w:szCs w:val="22"/>
        </w:rPr>
        <w:t xml:space="preserve"> Training Center</w:t>
      </w:r>
    </w:p>
    <w:p w:rsidR="00AF0CE0" w:rsidRDefault="00AF0CE0" w:rsidP="00851C72">
      <w:pPr>
        <w:rPr>
          <w:sz w:val="22"/>
          <w:szCs w:val="22"/>
        </w:rPr>
      </w:pPr>
    </w:p>
    <w:p w:rsidR="000F1301" w:rsidRDefault="000F1301" w:rsidP="00851C72">
      <w:pPr>
        <w:rPr>
          <w:sz w:val="22"/>
          <w:szCs w:val="22"/>
        </w:rPr>
      </w:pPr>
    </w:p>
    <w:p w:rsidR="000F1301" w:rsidRDefault="000F1301" w:rsidP="00851C72">
      <w:pPr>
        <w:rPr>
          <w:sz w:val="22"/>
          <w:szCs w:val="22"/>
        </w:rPr>
      </w:pPr>
    </w:p>
    <w:p w:rsidR="000F1301" w:rsidRPr="00732143" w:rsidRDefault="000F1301" w:rsidP="00851C72">
      <w:pPr>
        <w:rPr>
          <w:sz w:val="22"/>
          <w:szCs w:val="22"/>
        </w:rPr>
      </w:pPr>
    </w:p>
    <w:p w:rsidR="00851C72" w:rsidRDefault="00F519B1" w:rsidP="00851C72">
      <w:pPr>
        <w:rPr>
          <w:b/>
          <w:sz w:val="22"/>
          <w:szCs w:val="22"/>
        </w:rPr>
      </w:pPr>
      <w:r w:rsidRPr="00732143">
        <w:rPr>
          <w:b/>
          <w:sz w:val="22"/>
          <w:szCs w:val="22"/>
        </w:rPr>
        <w:t>Tasks and Responsibilities:</w:t>
      </w:r>
    </w:p>
    <w:p w:rsidR="00E71F1B" w:rsidRPr="00732143" w:rsidRDefault="00E71F1B" w:rsidP="00851C72">
      <w:pPr>
        <w:rPr>
          <w:b/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0"/>
        <w:gridCol w:w="1710"/>
        <w:gridCol w:w="2160"/>
      </w:tblGrid>
      <w:tr w:rsidR="00641068" w:rsidRPr="00732143" w:rsidTr="00E71F1B">
        <w:tc>
          <w:tcPr>
            <w:tcW w:w="5850" w:type="dxa"/>
            <w:shd w:val="clear" w:color="auto" w:fill="E6E6E6"/>
          </w:tcPr>
          <w:p w:rsidR="00F519B1" w:rsidRPr="00A64563" w:rsidRDefault="00F519B1" w:rsidP="005752B6">
            <w:pPr>
              <w:rPr>
                <w:b/>
                <w:sz w:val="22"/>
                <w:szCs w:val="22"/>
              </w:rPr>
            </w:pPr>
            <w:r w:rsidRPr="00A64563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710" w:type="dxa"/>
            <w:shd w:val="clear" w:color="auto" w:fill="E6E6E6"/>
          </w:tcPr>
          <w:p w:rsidR="00F519B1" w:rsidRPr="00A64563" w:rsidRDefault="00F519B1" w:rsidP="005752B6">
            <w:pPr>
              <w:rPr>
                <w:b/>
                <w:sz w:val="22"/>
                <w:szCs w:val="22"/>
              </w:rPr>
            </w:pPr>
            <w:r w:rsidRPr="00A64563">
              <w:rPr>
                <w:b/>
                <w:sz w:val="22"/>
                <w:szCs w:val="22"/>
              </w:rPr>
              <w:t>Responsibility</w:t>
            </w:r>
          </w:p>
        </w:tc>
        <w:tc>
          <w:tcPr>
            <w:tcW w:w="2160" w:type="dxa"/>
            <w:shd w:val="clear" w:color="auto" w:fill="E6E6E6"/>
          </w:tcPr>
          <w:p w:rsidR="00F519B1" w:rsidRPr="00A64563" w:rsidRDefault="00F519B1" w:rsidP="008B1712">
            <w:pPr>
              <w:jc w:val="center"/>
              <w:rPr>
                <w:b/>
                <w:sz w:val="22"/>
                <w:szCs w:val="22"/>
              </w:rPr>
            </w:pPr>
            <w:r w:rsidRPr="00A64563">
              <w:rPr>
                <w:b/>
                <w:sz w:val="22"/>
                <w:szCs w:val="22"/>
              </w:rPr>
              <w:t>Tentative Due</w:t>
            </w:r>
            <w:r w:rsidR="00A64563" w:rsidRPr="00A64563">
              <w:rPr>
                <w:b/>
                <w:sz w:val="22"/>
                <w:szCs w:val="22"/>
              </w:rPr>
              <w:t xml:space="preserve"> Dates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DF0C25" w:rsidRPr="00732143" w:rsidRDefault="00260D37" w:rsidP="00260D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Draft </w:t>
            </w:r>
            <w:r w:rsidR="00E71F1B">
              <w:rPr>
                <w:sz w:val="22"/>
                <w:szCs w:val="22"/>
              </w:rPr>
              <w:t xml:space="preserve">training </w:t>
            </w:r>
            <w:r>
              <w:rPr>
                <w:sz w:val="22"/>
                <w:szCs w:val="22"/>
              </w:rPr>
              <w:t>module</w:t>
            </w:r>
            <w:r w:rsidR="006E39EA" w:rsidRPr="007321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outline/s</w:t>
            </w:r>
            <w:r w:rsidR="00641068" w:rsidRPr="00732143">
              <w:rPr>
                <w:sz w:val="22"/>
                <w:szCs w:val="22"/>
              </w:rPr>
              <w:t>toryboard.</w:t>
            </w:r>
            <w:r w:rsidR="00B66D57" w:rsidRPr="0073214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:rsidR="00DF0C25" w:rsidRPr="00732143" w:rsidRDefault="00A64563" w:rsidP="00CF5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SME/</w:t>
            </w:r>
            <w:r w:rsidR="00DF0C25" w:rsidRPr="00732143">
              <w:rPr>
                <w:sz w:val="22"/>
                <w:szCs w:val="22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DF0C25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B66D57" w:rsidRPr="00732143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B66D57" w:rsidRPr="00732143">
              <w:rPr>
                <w:sz w:val="22"/>
                <w:szCs w:val="22"/>
              </w:rPr>
              <w:t>/11</w:t>
            </w:r>
          </w:p>
        </w:tc>
      </w:tr>
      <w:tr w:rsidR="006E39EA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6E39EA" w:rsidRPr="00732143" w:rsidRDefault="00260D37" w:rsidP="00260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</w:t>
            </w:r>
            <w:r w:rsidR="006E39EA" w:rsidRPr="00732143">
              <w:rPr>
                <w:sz w:val="20"/>
                <w:szCs w:val="20"/>
              </w:rPr>
              <w:t xml:space="preserve">module </w:t>
            </w:r>
            <w:r>
              <w:rPr>
                <w:sz w:val="20"/>
                <w:szCs w:val="20"/>
              </w:rPr>
              <w:t>layout</w:t>
            </w:r>
            <w:r w:rsidR="00A64563">
              <w:rPr>
                <w:sz w:val="20"/>
                <w:szCs w:val="20"/>
              </w:rPr>
              <w:t xml:space="preserve">, </w:t>
            </w:r>
            <w:r w:rsidR="006E39EA" w:rsidRPr="00732143">
              <w:rPr>
                <w:sz w:val="20"/>
                <w:szCs w:val="20"/>
              </w:rPr>
              <w:t>navigation</w:t>
            </w:r>
            <w:r w:rsidR="00A64563">
              <w:rPr>
                <w:sz w:val="20"/>
                <w:szCs w:val="20"/>
              </w:rPr>
              <w:t xml:space="preserve"> and branching</w:t>
            </w:r>
            <w:r w:rsidR="006E39EA" w:rsidRPr="00732143">
              <w:rPr>
                <w:sz w:val="20"/>
                <w:szCs w:val="20"/>
              </w:rPr>
              <w:t>.</w:t>
            </w:r>
          </w:p>
        </w:tc>
        <w:tc>
          <w:tcPr>
            <w:tcW w:w="1710" w:type="dxa"/>
            <w:shd w:val="clear" w:color="auto" w:fill="auto"/>
          </w:tcPr>
          <w:p w:rsidR="006E39EA" w:rsidRPr="00732143" w:rsidRDefault="006E39EA" w:rsidP="005752B6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6E39EA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6E39EA" w:rsidRPr="00732143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6E39EA" w:rsidRPr="00732143">
              <w:rPr>
                <w:sz w:val="22"/>
                <w:szCs w:val="22"/>
              </w:rPr>
              <w:t>/11</w:t>
            </w:r>
          </w:p>
        </w:tc>
      </w:tr>
      <w:tr w:rsidR="006E39EA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6E39EA" w:rsidRPr="00732143" w:rsidRDefault="00BE1892" w:rsidP="00BE1892">
            <w:pPr>
              <w:rPr>
                <w:sz w:val="20"/>
                <w:szCs w:val="20"/>
              </w:rPr>
            </w:pPr>
            <w:r w:rsidRPr="00A64563">
              <w:rPr>
                <w:sz w:val="20"/>
                <w:szCs w:val="20"/>
              </w:rPr>
              <w:t xml:space="preserve">Select photos, graphics, colors, </w:t>
            </w:r>
            <w:r>
              <w:rPr>
                <w:sz w:val="20"/>
                <w:szCs w:val="20"/>
              </w:rPr>
              <w:t xml:space="preserve">fonts, </w:t>
            </w:r>
            <w:r w:rsidRPr="00A64563">
              <w:rPr>
                <w:sz w:val="20"/>
                <w:szCs w:val="20"/>
              </w:rPr>
              <w:t>etc.</w:t>
            </w:r>
          </w:p>
        </w:tc>
        <w:tc>
          <w:tcPr>
            <w:tcW w:w="1710" w:type="dxa"/>
            <w:shd w:val="clear" w:color="auto" w:fill="auto"/>
          </w:tcPr>
          <w:p w:rsidR="006E39EA" w:rsidRPr="00732143" w:rsidRDefault="006E39EA" w:rsidP="00CF5DE8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6E39EA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/11</w:t>
            </w:r>
          </w:p>
        </w:tc>
      </w:tr>
      <w:tr w:rsidR="006E39EA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6E39EA" w:rsidRPr="00732143" w:rsidRDefault="00BE1892" w:rsidP="00186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knowledge checks, quizzes, scenarios, etc.</w:t>
            </w:r>
          </w:p>
        </w:tc>
        <w:tc>
          <w:tcPr>
            <w:tcW w:w="1710" w:type="dxa"/>
            <w:shd w:val="clear" w:color="auto" w:fill="auto"/>
          </w:tcPr>
          <w:p w:rsidR="006E39EA" w:rsidRPr="00732143" w:rsidRDefault="00E71F1B" w:rsidP="00CF5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SME/</w:t>
            </w:r>
            <w:r w:rsidR="001B6A23">
              <w:rPr>
                <w:sz w:val="20"/>
                <w:szCs w:val="20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BE1892" w:rsidRPr="00732143" w:rsidRDefault="00CF5DE8" w:rsidP="003867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xx/xx</w:t>
            </w:r>
            <w:r w:rsidR="00BE1892">
              <w:rPr>
                <w:sz w:val="22"/>
                <w:szCs w:val="22"/>
              </w:rPr>
              <w:t>/11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DF0C25" w:rsidRPr="00732143" w:rsidRDefault="00185BDA" w:rsidP="001B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final assessment.</w:t>
            </w:r>
          </w:p>
        </w:tc>
        <w:tc>
          <w:tcPr>
            <w:tcW w:w="1710" w:type="dxa"/>
            <w:shd w:val="clear" w:color="auto" w:fill="auto"/>
          </w:tcPr>
          <w:p w:rsidR="00DF0C25" w:rsidRPr="00732143" w:rsidRDefault="006E39EA" w:rsidP="00CF5DE8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>S</w:t>
            </w:r>
            <w:r w:rsidR="00DF0C25" w:rsidRPr="00732143">
              <w:rPr>
                <w:sz w:val="20"/>
                <w:szCs w:val="20"/>
              </w:rPr>
              <w:t>ME/TC</w:t>
            </w:r>
          </w:p>
        </w:tc>
        <w:tc>
          <w:tcPr>
            <w:tcW w:w="2160" w:type="dxa"/>
            <w:shd w:val="clear" w:color="auto" w:fill="auto"/>
          </w:tcPr>
          <w:p w:rsidR="00DF0C25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185BD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/11</w:t>
            </w:r>
          </w:p>
        </w:tc>
      </w:tr>
      <w:tr w:rsidR="001B6A23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1B6A23" w:rsidRPr="00732143" w:rsidRDefault="00185BDA" w:rsidP="007A35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or provide </w:t>
            </w:r>
            <w:r w:rsidR="007A3577">
              <w:rPr>
                <w:sz w:val="20"/>
                <w:szCs w:val="20"/>
              </w:rPr>
              <w:t xml:space="preserve">job aids, </w:t>
            </w:r>
            <w:r>
              <w:rPr>
                <w:sz w:val="20"/>
                <w:szCs w:val="20"/>
              </w:rPr>
              <w:t>resource documents</w:t>
            </w:r>
            <w:r w:rsidR="007A3577">
              <w:rPr>
                <w:sz w:val="20"/>
                <w:szCs w:val="20"/>
              </w:rPr>
              <w:t>, links to forms, etc.</w:t>
            </w:r>
          </w:p>
        </w:tc>
        <w:tc>
          <w:tcPr>
            <w:tcW w:w="1710" w:type="dxa"/>
            <w:shd w:val="clear" w:color="auto" w:fill="auto"/>
          </w:tcPr>
          <w:p w:rsidR="001B6A23" w:rsidRPr="00732143" w:rsidRDefault="00CA4A31" w:rsidP="00575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1B6A23" w:rsidRPr="00732143" w:rsidRDefault="00CF5DE8" w:rsidP="008B17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xx/xx</w:t>
            </w:r>
            <w:r w:rsidR="00185BDA">
              <w:rPr>
                <w:sz w:val="22"/>
                <w:szCs w:val="22"/>
              </w:rPr>
              <w:t>/11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0307D1" w:rsidRPr="00732143" w:rsidRDefault="00A64563" w:rsidP="00CA4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contact information (for questions after training).</w:t>
            </w:r>
          </w:p>
        </w:tc>
        <w:tc>
          <w:tcPr>
            <w:tcW w:w="1710" w:type="dxa"/>
            <w:shd w:val="clear" w:color="auto" w:fill="auto"/>
          </w:tcPr>
          <w:p w:rsidR="000307D1" w:rsidRPr="00732143" w:rsidRDefault="000307D1" w:rsidP="00E71F1B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>SME</w:t>
            </w:r>
          </w:p>
        </w:tc>
        <w:tc>
          <w:tcPr>
            <w:tcW w:w="2160" w:type="dxa"/>
            <w:shd w:val="clear" w:color="auto" w:fill="auto"/>
          </w:tcPr>
          <w:p w:rsidR="000307D1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185BD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386743" w:rsidRPr="00732143">
              <w:rPr>
                <w:sz w:val="22"/>
                <w:szCs w:val="22"/>
              </w:rPr>
              <w:t>/11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0307D1" w:rsidRPr="00732143" w:rsidRDefault="00E71F1B" w:rsidP="00CA4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 final course content and narration script.</w:t>
            </w:r>
          </w:p>
        </w:tc>
        <w:tc>
          <w:tcPr>
            <w:tcW w:w="1710" w:type="dxa"/>
            <w:shd w:val="clear" w:color="auto" w:fill="auto"/>
          </w:tcPr>
          <w:p w:rsidR="000307D1" w:rsidRPr="00732143" w:rsidRDefault="000307D1" w:rsidP="00CF5DE8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>SME</w:t>
            </w:r>
            <w:r w:rsidR="00E71F1B">
              <w:rPr>
                <w:sz w:val="20"/>
                <w:szCs w:val="20"/>
              </w:rPr>
              <w:t>/TC</w:t>
            </w:r>
          </w:p>
        </w:tc>
        <w:tc>
          <w:tcPr>
            <w:tcW w:w="2160" w:type="dxa"/>
            <w:shd w:val="clear" w:color="auto" w:fill="auto"/>
          </w:tcPr>
          <w:p w:rsidR="000307D1" w:rsidRPr="00732143" w:rsidRDefault="00CF5DE8" w:rsidP="007A35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386743" w:rsidRPr="00732143">
              <w:rPr>
                <w:sz w:val="22"/>
                <w:szCs w:val="22"/>
              </w:rPr>
              <w:t>/11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E17DE4" w:rsidRPr="00732143" w:rsidRDefault="00CA4A31" w:rsidP="00575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audio.</w:t>
            </w:r>
          </w:p>
        </w:tc>
        <w:tc>
          <w:tcPr>
            <w:tcW w:w="1710" w:type="dxa"/>
            <w:shd w:val="clear" w:color="auto" w:fill="auto"/>
          </w:tcPr>
          <w:p w:rsidR="00E17DE4" w:rsidRPr="00732143" w:rsidRDefault="00E17DE4" w:rsidP="005752B6">
            <w:pPr>
              <w:rPr>
                <w:sz w:val="22"/>
                <w:szCs w:val="22"/>
              </w:rPr>
            </w:pPr>
            <w:r w:rsidRPr="00732143">
              <w:rPr>
                <w:sz w:val="22"/>
                <w:szCs w:val="22"/>
              </w:rPr>
              <w:t>TC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</w:tcPr>
          <w:p w:rsidR="00E17DE4" w:rsidRPr="00732143" w:rsidRDefault="00CF5DE8" w:rsidP="00CF5D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386743" w:rsidRPr="00732143">
              <w:rPr>
                <w:sz w:val="22"/>
                <w:szCs w:val="22"/>
              </w:rPr>
              <w:t>/1</w:t>
            </w:r>
            <w:r w:rsidR="00185BDA">
              <w:rPr>
                <w:sz w:val="22"/>
                <w:szCs w:val="22"/>
              </w:rPr>
              <w:t>2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E17DE4" w:rsidRPr="00732143" w:rsidRDefault="00CA4A31" w:rsidP="00575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audio.</w:t>
            </w:r>
          </w:p>
        </w:tc>
        <w:tc>
          <w:tcPr>
            <w:tcW w:w="1710" w:type="dxa"/>
            <w:shd w:val="clear" w:color="auto" w:fill="auto"/>
          </w:tcPr>
          <w:p w:rsidR="00E17DE4" w:rsidRPr="00732143" w:rsidRDefault="00CA4A31" w:rsidP="00575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386743" w:rsidRPr="00732143" w:rsidRDefault="00CF5DE8" w:rsidP="008B17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xx/xx</w:t>
            </w:r>
            <w:r w:rsidR="00E36286">
              <w:rPr>
                <w:sz w:val="22"/>
                <w:szCs w:val="22"/>
              </w:rPr>
              <w:t>/1</w:t>
            </w:r>
            <w:r w:rsidR="0022109C">
              <w:rPr>
                <w:sz w:val="22"/>
                <w:szCs w:val="22"/>
              </w:rPr>
              <w:t>2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E17DE4" w:rsidRPr="00732143" w:rsidRDefault="00E17DE4" w:rsidP="00CA4A31">
            <w:pPr>
              <w:rPr>
                <w:sz w:val="22"/>
                <w:szCs w:val="22"/>
              </w:rPr>
            </w:pPr>
            <w:r w:rsidRPr="00732143">
              <w:rPr>
                <w:sz w:val="22"/>
                <w:szCs w:val="22"/>
              </w:rPr>
              <w:t xml:space="preserve">Legal </w:t>
            </w:r>
            <w:r w:rsidR="00CA4A31">
              <w:rPr>
                <w:sz w:val="22"/>
                <w:szCs w:val="22"/>
              </w:rPr>
              <w:t xml:space="preserve">review/feedback/approval </w:t>
            </w:r>
            <w:r w:rsidRPr="00732143">
              <w:rPr>
                <w:sz w:val="22"/>
                <w:szCs w:val="22"/>
              </w:rPr>
              <w:t>(</w:t>
            </w:r>
            <w:r w:rsidR="00E27B4D" w:rsidRPr="00732143">
              <w:rPr>
                <w:sz w:val="22"/>
                <w:szCs w:val="22"/>
              </w:rPr>
              <w:t xml:space="preserve">course </w:t>
            </w:r>
            <w:r w:rsidRPr="00732143">
              <w:rPr>
                <w:sz w:val="22"/>
                <w:szCs w:val="22"/>
              </w:rPr>
              <w:t>content)</w:t>
            </w:r>
          </w:p>
        </w:tc>
        <w:tc>
          <w:tcPr>
            <w:tcW w:w="1710" w:type="dxa"/>
            <w:shd w:val="clear" w:color="auto" w:fill="auto"/>
          </w:tcPr>
          <w:p w:rsidR="00E17DE4" w:rsidRPr="00732143" w:rsidRDefault="00B91A6A" w:rsidP="005752B6">
            <w:pPr>
              <w:rPr>
                <w:sz w:val="22"/>
                <w:szCs w:val="22"/>
              </w:rPr>
            </w:pPr>
            <w:r w:rsidRPr="00732143">
              <w:rPr>
                <w:sz w:val="22"/>
                <w:szCs w:val="22"/>
              </w:rPr>
              <w:t>Legal</w:t>
            </w:r>
          </w:p>
        </w:tc>
        <w:tc>
          <w:tcPr>
            <w:tcW w:w="2160" w:type="dxa"/>
            <w:shd w:val="clear" w:color="auto" w:fill="auto"/>
          </w:tcPr>
          <w:p w:rsidR="00E17DE4" w:rsidRPr="00732143" w:rsidRDefault="00CF5DE8" w:rsidP="002210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386743" w:rsidRPr="00732143">
              <w:rPr>
                <w:sz w:val="22"/>
                <w:szCs w:val="22"/>
              </w:rPr>
              <w:t>/1</w:t>
            </w:r>
            <w:r w:rsidR="0022109C">
              <w:rPr>
                <w:sz w:val="22"/>
                <w:szCs w:val="22"/>
              </w:rPr>
              <w:t>2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E17DE4" w:rsidRPr="00732143" w:rsidRDefault="00CA4A31" w:rsidP="00575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publish</w:t>
            </w:r>
            <w:r w:rsidR="00A64563">
              <w:rPr>
                <w:sz w:val="20"/>
                <w:szCs w:val="20"/>
              </w:rPr>
              <w:t>ing.</w:t>
            </w:r>
          </w:p>
        </w:tc>
        <w:tc>
          <w:tcPr>
            <w:tcW w:w="1710" w:type="dxa"/>
            <w:shd w:val="clear" w:color="auto" w:fill="auto"/>
          </w:tcPr>
          <w:p w:rsidR="00E17DE4" w:rsidRPr="00732143" w:rsidRDefault="00CA4A31" w:rsidP="00575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E17DE4" w:rsidRPr="00732143" w:rsidRDefault="00CF5DE8" w:rsidP="002210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386743" w:rsidRPr="00732143">
              <w:rPr>
                <w:sz w:val="22"/>
                <w:szCs w:val="22"/>
              </w:rPr>
              <w:t>/1</w:t>
            </w:r>
            <w:r w:rsidR="0022109C">
              <w:rPr>
                <w:sz w:val="22"/>
                <w:szCs w:val="22"/>
              </w:rPr>
              <w:t>2</w:t>
            </w:r>
          </w:p>
        </w:tc>
      </w:tr>
      <w:tr w:rsidR="00CA4A31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CA4A31" w:rsidRPr="00732143" w:rsidRDefault="00CA4A31" w:rsidP="00CA4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testing.</w:t>
            </w:r>
          </w:p>
        </w:tc>
        <w:tc>
          <w:tcPr>
            <w:tcW w:w="1710" w:type="dxa"/>
            <w:shd w:val="clear" w:color="auto" w:fill="auto"/>
          </w:tcPr>
          <w:p w:rsidR="00CA4A31" w:rsidRPr="00732143" w:rsidRDefault="00CA4A31" w:rsidP="00CF5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SME/TC</w:t>
            </w:r>
          </w:p>
        </w:tc>
        <w:tc>
          <w:tcPr>
            <w:tcW w:w="2160" w:type="dxa"/>
            <w:shd w:val="clear" w:color="auto" w:fill="auto"/>
          </w:tcPr>
          <w:p w:rsidR="00CA4A31" w:rsidRPr="00732143" w:rsidRDefault="00CF5DE8" w:rsidP="002210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/1</w:t>
            </w:r>
            <w:r w:rsidR="0022109C">
              <w:rPr>
                <w:sz w:val="22"/>
                <w:szCs w:val="22"/>
              </w:rPr>
              <w:t>2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E17DE4" w:rsidRPr="00732143" w:rsidRDefault="00E17DE4" w:rsidP="00CA4A31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 xml:space="preserve">Organizational </w:t>
            </w:r>
            <w:r w:rsidR="00CA4A31">
              <w:rPr>
                <w:sz w:val="20"/>
                <w:szCs w:val="20"/>
              </w:rPr>
              <w:t>a</w:t>
            </w:r>
            <w:r w:rsidRPr="00732143">
              <w:rPr>
                <w:sz w:val="20"/>
                <w:szCs w:val="20"/>
              </w:rPr>
              <w:t xml:space="preserve">nnouncement of </w:t>
            </w:r>
            <w:r w:rsidR="00CA4A31">
              <w:rPr>
                <w:sz w:val="20"/>
                <w:szCs w:val="20"/>
              </w:rPr>
              <w:t>t</w:t>
            </w:r>
            <w:r w:rsidRPr="00732143">
              <w:rPr>
                <w:sz w:val="20"/>
                <w:szCs w:val="20"/>
              </w:rPr>
              <w:t xml:space="preserve">raining </w:t>
            </w:r>
            <w:r w:rsidR="00CA4A31">
              <w:rPr>
                <w:sz w:val="20"/>
                <w:szCs w:val="20"/>
              </w:rPr>
              <w:t>t</w:t>
            </w:r>
            <w:r w:rsidR="005752B6" w:rsidRPr="00732143">
              <w:rPr>
                <w:sz w:val="20"/>
                <w:szCs w:val="20"/>
              </w:rPr>
              <w:t xml:space="preserve">o </w:t>
            </w:r>
            <w:r w:rsidR="00CA4A31">
              <w:rPr>
                <w:sz w:val="20"/>
                <w:szCs w:val="20"/>
              </w:rPr>
              <w:t>s</w:t>
            </w:r>
            <w:r w:rsidR="005752B6" w:rsidRPr="00732143">
              <w:rPr>
                <w:sz w:val="20"/>
                <w:szCs w:val="20"/>
              </w:rPr>
              <w:t xml:space="preserve">taff </w:t>
            </w:r>
            <w:r w:rsidRPr="00732143">
              <w:rPr>
                <w:sz w:val="20"/>
                <w:szCs w:val="20"/>
              </w:rPr>
              <w:t>(</w:t>
            </w:r>
            <w:r w:rsidR="00E27B4D" w:rsidRPr="00732143">
              <w:rPr>
                <w:sz w:val="20"/>
                <w:szCs w:val="20"/>
              </w:rPr>
              <w:t>HR Directors, HR Coordinators, HR Assistants)</w:t>
            </w:r>
            <w:r w:rsidR="00A64563">
              <w:rPr>
                <w:sz w:val="20"/>
                <w:szCs w:val="20"/>
              </w:rPr>
              <w:t>.</w:t>
            </w:r>
          </w:p>
        </w:tc>
        <w:tc>
          <w:tcPr>
            <w:tcW w:w="1710" w:type="dxa"/>
            <w:shd w:val="clear" w:color="auto" w:fill="auto"/>
          </w:tcPr>
          <w:p w:rsidR="00E17DE4" w:rsidRPr="00732143" w:rsidRDefault="00E27B4D" w:rsidP="00E27B4D">
            <w:pPr>
              <w:rPr>
                <w:sz w:val="22"/>
                <w:szCs w:val="22"/>
              </w:rPr>
            </w:pPr>
            <w:r w:rsidRPr="00732143">
              <w:rPr>
                <w:sz w:val="22"/>
                <w:szCs w:val="22"/>
              </w:rPr>
              <w:t xml:space="preserve">Division Administrator </w:t>
            </w:r>
          </w:p>
        </w:tc>
        <w:tc>
          <w:tcPr>
            <w:tcW w:w="2160" w:type="dxa"/>
            <w:shd w:val="clear" w:color="auto" w:fill="auto"/>
          </w:tcPr>
          <w:p w:rsidR="00E17DE4" w:rsidRPr="00732143" w:rsidRDefault="00CF5DE8" w:rsidP="002210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/12</w:t>
            </w:r>
          </w:p>
        </w:tc>
      </w:tr>
      <w:tr w:rsidR="00641068" w:rsidRPr="00732143" w:rsidTr="00E36286">
        <w:trPr>
          <w:trHeight w:val="432"/>
        </w:trPr>
        <w:tc>
          <w:tcPr>
            <w:tcW w:w="5850" w:type="dxa"/>
            <w:shd w:val="clear" w:color="auto" w:fill="auto"/>
          </w:tcPr>
          <w:p w:rsidR="005752B6" w:rsidRPr="00732143" w:rsidRDefault="005752B6" w:rsidP="00CA4A31">
            <w:pPr>
              <w:rPr>
                <w:sz w:val="20"/>
                <w:szCs w:val="20"/>
              </w:rPr>
            </w:pPr>
            <w:r w:rsidRPr="00732143">
              <w:rPr>
                <w:sz w:val="20"/>
                <w:szCs w:val="20"/>
              </w:rPr>
              <w:t xml:space="preserve">Publish </w:t>
            </w:r>
            <w:r w:rsidR="00CA4A31">
              <w:rPr>
                <w:sz w:val="20"/>
                <w:szCs w:val="20"/>
              </w:rPr>
              <w:t>c</w:t>
            </w:r>
            <w:r w:rsidRPr="00732143">
              <w:rPr>
                <w:sz w:val="20"/>
                <w:szCs w:val="20"/>
              </w:rPr>
              <w:t xml:space="preserve">ourse </w:t>
            </w:r>
            <w:r w:rsidR="00CA4A31">
              <w:rPr>
                <w:sz w:val="20"/>
                <w:szCs w:val="20"/>
              </w:rPr>
              <w:t xml:space="preserve">and create enrollment in </w:t>
            </w:r>
            <w:proofErr w:type="spellStart"/>
            <w:r w:rsidR="00CA4A31">
              <w:rPr>
                <w:sz w:val="20"/>
                <w:szCs w:val="20"/>
              </w:rPr>
              <w:t>LearnCenter</w:t>
            </w:r>
            <w:proofErr w:type="spellEnd"/>
            <w:r w:rsidR="00CA4A31">
              <w:rPr>
                <w:sz w:val="20"/>
                <w:szCs w:val="20"/>
              </w:rPr>
              <w:t>.</w:t>
            </w:r>
          </w:p>
        </w:tc>
        <w:tc>
          <w:tcPr>
            <w:tcW w:w="1710" w:type="dxa"/>
            <w:shd w:val="clear" w:color="auto" w:fill="auto"/>
          </w:tcPr>
          <w:p w:rsidR="005752B6" w:rsidRPr="00732143" w:rsidRDefault="005752B6" w:rsidP="005752B6">
            <w:pPr>
              <w:rPr>
                <w:sz w:val="22"/>
                <w:szCs w:val="22"/>
              </w:rPr>
            </w:pPr>
            <w:r w:rsidRPr="00732143">
              <w:rPr>
                <w:sz w:val="22"/>
                <w:szCs w:val="22"/>
              </w:rPr>
              <w:t>TC</w:t>
            </w:r>
          </w:p>
        </w:tc>
        <w:tc>
          <w:tcPr>
            <w:tcW w:w="2160" w:type="dxa"/>
            <w:shd w:val="clear" w:color="auto" w:fill="auto"/>
          </w:tcPr>
          <w:p w:rsidR="005752B6" w:rsidRPr="00732143" w:rsidRDefault="00CF5DE8" w:rsidP="002210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xx</w:t>
            </w:r>
            <w:r w:rsidR="00E36286">
              <w:rPr>
                <w:sz w:val="22"/>
                <w:szCs w:val="22"/>
              </w:rPr>
              <w:t>/12</w:t>
            </w:r>
          </w:p>
        </w:tc>
      </w:tr>
    </w:tbl>
    <w:p w:rsidR="00F519B1" w:rsidRPr="00732143" w:rsidRDefault="00F519B1" w:rsidP="00F519B1">
      <w:pPr>
        <w:rPr>
          <w:sz w:val="22"/>
          <w:szCs w:val="22"/>
        </w:rPr>
      </w:pPr>
    </w:p>
    <w:p w:rsidR="00625CD8" w:rsidRDefault="00625CD8" w:rsidP="003A462F">
      <w:pPr>
        <w:rPr>
          <w:b/>
          <w:sz w:val="22"/>
          <w:szCs w:val="22"/>
        </w:rPr>
      </w:pPr>
    </w:p>
    <w:p w:rsidR="00625CD8" w:rsidRDefault="00625CD8" w:rsidP="003A462F">
      <w:pPr>
        <w:rPr>
          <w:b/>
          <w:sz w:val="22"/>
          <w:szCs w:val="22"/>
        </w:rPr>
      </w:pPr>
    </w:p>
    <w:p w:rsidR="003A462F" w:rsidRPr="00E36286" w:rsidRDefault="003A462F" w:rsidP="003A462F">
      <w:pPr>
        <w:rPr>
          <w:b/>
          <w:sz w:val="22"/>
          <w:szCs w:val="22"/>
        </w:rPr>
      </w:pPr>
      <w:r w:rsidRPr="00E36286">
        <w:rPr>
          <w:b/>
          <w:sz w:val="22"/>
          <w:szCs w:val="22"/>
        </w:rPr>
        <w:t xml:space="preserve">Key Stakeholder </w:t>
      </w:r>
      <w:r w:rsidR="00A75EE7">
        <w:rPr>
          <w:b/>
          <w:sz w:val="22"/>
          <w:szCs w:val="22"/>
        </w:rPr>
        <w:t>Authorization</w:t>
      </w:r>
      <w:r w:rsidRPr="00E36286">
        <w:rPr>
          <w:b/>
          <w:sz w:val="22"/>
          <w:szCs w:val="22"/>
        </w:rPr>
        <w:t>:</w:t>
      </w:r>
    </w:p>
    <w:p w:rsidR="0048254B" w:rsidRPr="00732143" w:rsidRDefault="003A462F" w:rsidP="00A75EE7">
      <w:pPr>
        <w:ind w:left="360"/>
        <w:rPr>
          <w:sz w:val="22"/>
          <w:szCs w:val="22"/>
        </w:rPr>
      </w:pPr>
      <w:r w:rsidRPr="00732143">
        <w:rPr>
          <w:sz w:val="22"/>
          <w:szCs w:val="22"/>
        </w:rPr>
        <w:t xml:space="preserve">I agree to </w:t>
      </w:r>
      <w:r w:rsidR="00A75EE7">
        <w:rPr>
          <w:sz w:val="22"/>
          <w:szCs w:val="22"/>
        </w:rPr>
        <w:t xml:space="preserve">support the development, completion and deployment of the </w:t>
      </w:r>
      <w:r w:rsidRPr="00732143">
        <w:rPr>
          <w:sz w:val="22"/>
          <w:szCs w:val="22"/>
        </w:rPr>
        <w:t>proje</w:t>
      </w:r>
      <w:r w:rsidR="00A75EE7">
        <w:rPr>
          <w:sz w:val="22"/>
          <w:szCs w:val="22"/>
        </w:rPr>
        <w:t>ct as described in this project plan</w:t>
      </w:r>
      <w:r w:rsidRPr="00732143">
        <w:rPr>
          <w:sz w:val="22"/>
          <w:szCs w:val="22"/>
        </w:rPr>
        <w:t>:</w:t>
      </w:r>
    </w:p>
    <w:p w:rsidR="00E36286" w:rsidRPr="00732143" w:rsidRDefault="00E36286" w:rsidP="00A75EE7">
      <w:pPr>
        <w:ind w:left="360"/>
        <w:rPr>
          <w:sz w:val="22"/>
          <w:szCs w:val="22"/>
        </w:rPr>
      </w:pPr>
    </w:p>
    <w:p w:rsidR="00425D32" w:rsidRPr="00732143" w:rsidRDefault="00425D32" w:rsidP="00A75EE7">
      <w:pPr>
        <w:ind w:left="360"/>
        <w:rPr>
          <w:sz w:val="22"/>
          <w:szCs w:val="22"/>
        </w:rPr>
      </w:pPr>
      <w:r w:rsidRPr="00732143">
        <w:rPr>
          <w:sz w:val="22"/>
          <w:szCs w:val="22"/>
        </w:rPr>
        <w:t>__________________________________________________________   ____________</w:t>
      </w:r>
    </w:p>
    <w:p w:rsidR="00425D32" w:rsidRPr="00732143" w:rsidRDefault="00A75EE7" w:rsidP="00A75EE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49254F" w:rsidRPr="00732143">
        <w:rPr>
          <w:sz w:val="22"/>
          <w:szCs w:val="22"/>
        </w:rPr>
        <w:t>(</w:t>
      </w:r>
      <w:r w:rsidR="00CF5DE8">
        <w:rPr>
          <w:sz w:val="22"/>
          <w:szCs w:val="22"/>
        </w:rPr>
        <w:t>______________</w:t>
      </w:r>
      <w:r w:rsidR="00755972" w:rsidRPr="00732143">
        <w:rPr>
          <w:sz w:val="22"/>
          <w:szCs w:val="22"/>
        </w:rPr>
        <w:t xml:space="preserve">, </w:t>
      </w:r>
      <w:r w:rsidR="00431961" w:rsidRPr="00732143">
        <w:rPr>
          <w:sz w:val="22"/>
          <w:szCs w:val="22"/>
        </w:rPr>
        <w:t xml:space="preserve">Director </w:t>
      </w:r>
      <w:r w:rsidR="00CF5DE8">
        <w:rPr>
          <w:sz w:val="22"/>
          <w:szCs w:val="22"/>
        </w:rPr>
        <w:t>DOC</w:t>
      </w:r>
      <w:r w:rsidR="00431961" w:rsidRPr="00732143">
        <w:rPr>
          <w:sz w:val="22"/>
          <w:szCs w:val="22"/>
        </w:rPr>
        <w:t xml:space="preserve"> Training Center</w:t>
      </w:r>
      <w:r w:rsidR="0049254F" w:rsidRPr="00732143">
        <w:rPr>
          <w:sz w:val="22"/>
          <w:szCs w:val="22"/>
        </w:rPr>
        <w:t>)</w:t>
      </w:r>
    </w:p>
    <w:p w:rsidR="00431961" w:rsidRDefault="00431961" w:rsidP="00A75EE7">
      <w:pPr>
        <w:ind w:left="360"/>
        <w:rPr>
          <w:sz w:val="22"/>
          <w:szCs w:val="22"/>
        </w:rPr>
      </w:pPr>
    </w:p>
    <w:p w:rsidR="00E36286" w:rsidRPr="00732143" w:rsidRDefault="00E36286" w:rsidP="00A75EE7">
      <w:pPr>
        <w:ind w:left="360"/>
        <w:rPr>
          <w:sz w:val="22"/>
          <w:szCs w:val="22"/>
        </w:rPr>
      </w:pPr>
    </w:p>
    <w:p w:rsidR="00134FBE" w:rsidRPr="00732143" w:rsidRDefault="00134FBE" w:rsidP="00A75EE7">
      <w:pPr>
        <w:ind w:left="360"/>
        <w:rPr>
          <w:sz w:val="22"/>
          <w:szCs w:val="22"/>
        </w:rPr>
      </w:pPr>
      <w:r w:rsidRPr="00732143">
        <w:rPr>
          <w:sz w:val="22"/>
          <w:szCs w:val="22"/>
        </w:rPr>
        <w:t>__________________________________________________________   ____________</w:t>
      </w:r>
    </w:p>
    <w:p w:rsidR="00134FBE" w:rsidRPr="00732143" w:rsidRDefault="00A75EE7" w:rsidP="00A75EE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134FBE" w:rsidRPr="00732143">
        <w:rPr>
          <w:sz w:val="22"/>
          <w:szCs w:val="22"/>
        </w:rPr>
        <w:t>(</w:t>
      </w:r>
      <w:r w:rsidR="00CF5DE8">
        <w:rPr>
          <w:sz w:val="22"/>
          <w:szCs w:val="22"/>
        </w:rPr>
        <w:t>______________</w:t>
      </w:r>
      <w:r w:rsidR="00755972" w:rsidRPr="00732143">
        <w:rPr>
          <w:sz w:val="22"/>
          <w:szCs w:val="22"/>
        </w:rPr>
        <w:t>, Director Bureau of Personnel and Human Resources</w:t>
      </w:r>
      <w:r w:rsidR="00134FBE" w:rsidRPr="00732143">
        <w:rPr>
          <w:sz w:val="22"/>
          <w:szCs w:val="22"/>
        </w:rPr>
        <w:t>)</w:t>
      </w:r>
    </w:p>
    <w:p w:rsidR="00431961" w:rsidRDefault="00431961" w:rsidP="00A75EE7">
      <w:pPr>
        <w:ind w:left="360"/>
        <w:rPr>
          <w:sz w:val="22"/>
          <w:szCs w:val="22"/>
        </w:rPr>
      </w:pPr>
    </w:p>
    <w:p w:rsidR="00E36286" w:rsidRPr="00732143" w:rsidRDefault="00E36286" w:rsidP="00A75EE7">
      <w:pPr>
        <w:ind w:left="360"/>
        <w:rPr>
          <w:sz w:val="22"/>
          <w:szCs w:val="22"/>
        </w:rPr>
      </w:pPr>
    </w:p>
    <w:p w:rsidR="00431961" w:rsidRPr="00732143" w:rsidRDefault="00431961" w:rsidP="00A75EE7">
      <w:pPr>
        <w:ind w:left="360"/>
        <w:rPr>
          <w:sz w:val="22"/>
          <w:szCs w:val="22"/>
        </w:rPr>
      </w:pPr>
      <w:r w:rsidRPr="00732143">
        <w:rPr>
          <w:sz w:val="22"/>
          <w:szCs w:val="22"/>
        </w:rPr>
        <w:t>__________________________________________________________   ____________</w:t>
      </w:r>
    </w:p>
    <w:p w:rsidR="00431961" w:rsidRPr="00732143" w:rsidRDefault="00A75EE7" w:rsidP="00A75EE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431961" w:rsidRPr="00732143">
        <w:rPr>
          <w:sz w:val="22"/>
          <w:szCs w:val="22"/>
        </w:rPr>
        <w:t>(</w:t>
      </w:r>
      <w:r w:rsidR="00CF5DE8">
        <w:rPr>
          <w:sz w:val="22"/>
          <w:szCs w:val="22"/>
        </w:rPr>
        <w:t>______________</w:t>
      </w:r>
      <w:r w:rsidR="00431961" w:rsidRPr="00732143">
        <w:rPr>
          <w:sz w:val="22"/>
          <w:szCs w:val="22"/>
        </w:rPr>
        <w:t>, Administrator Division of Management Services)</w:t>
      </w:r>
    </w:p>
    <w:p w:rsidR="00431961" w:rsidRPr="00732143" w:rsidRDefault="00431961" w:rsidP="00A75EE7">
      <w:pPr>
        <w:ind w:left="360"/>
        <w:rPr>
          <w:sz w:val="22"/>
          <w:szCs w:val="22"/>
        </w:rPr>
      </w:pPr>
    </w:p>
    <w:sectPr w:rsidR="00431961" w:rsidRPr="00732143" w:rsidSect="00CD2661">
      <w:footerReference w:type="default" r:id="rId10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DA" w:rsidRDefault="00185BDA" w:rsidP="00732143">
      <w:r>
        <w:separator/>
      </w:r>
    </w:p>
  </w:endnote>
  <w:endnote w:type="continuationSeparator" w:id="0">
    <w:p w:rsidR="00185BDA" w:rsidRDefault="00185BDA" w:rsidP="0073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DA" w:rsidRDefault="00185B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900BDF" wp14:editId="6A2411CC">
              <wp:simplePos x="0" y="0"/>
              <wp:positionH relativeFrom="margin">
                <wp:align>center</wp:align>
              </wp:positionH>
              <wp:positionV relativeFrom="bottomMargin">
                <wp:posOffset>185420</wp:posOffset>
              </wp:positionV>
              <wp:extent cx="335280" cy="335280"/>
              <wp:effectExtent l="0" t="0" r="7620" b="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280" cy="33528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5BDA" w:rsidRPr="00185BDA" w:rsidRDefault="00185BD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40"/>
                            </w:rPr>
                          </w:pPr>
                          <w:r w:rsidRPr="00185BD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fldChar w:fldCharType="begin"/>
                          </w:r>
                          <w:r w:rsidRPr="00185BDA">
                            <w:rPr>
                              <w:sz w:val="16"/>
                            </w:rPr>
                            <w:instrText xml:space="preserve"> PAGE  \* Arabic  \* MERGEFORMAT </w:instrText>
                          </w:r>
                          <w:r w:rsidRPr="00185BD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fldChar w:fldCharType="separate"/>
                          </w:r>
                          <w:r w:rsidR="00BB2A2B" w:rsidRPr="00BB2A2B">
                            <w:rPr>
                              <w:noProof/>
                              <w:color w:val="FFFFFF" w:themeColor="background1"/>
                              <w:szCs w:val="40"/>
                            </w:rPr>
                            <w:t>2</w:t>
                          </w:r>
                          <w:r w:rsidRPr="00185BDA">
                            <w:rPr>
                              <w:noProof/>
                              <w:color w:val="FFFFFF" w:themeColor="background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" o:spid="_x0000_s1026" style="position:absolute;margin-left:0;margin-top:14.6pt;width:26.4pt;height:2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" o:allowincell="f" fillcolor="#4f81bd [3204]" stroked="f">
              <v:textbox style="mso-fit-shape-to-text:t" inset="0,0,0,0">
                <w:txbxContent>
                  <w:p w:rsidR="00185BDA" w:rsidRPr="00185BDA" w:rsidRDefault="00185BDA">
                    <w:pPr>
                      <w:pStyle w:val="NoSpacing"/>
                      <w:jc w:val="center"/>
                      <w:rPr>
                        <w:color w:val="FFFFFF" w:themeColor="background1"/>
                        <w:szCs w:val="40"/>
                      </w:rPr>
                    </w:pPr>
                    <w:r w:rsidRPr="00185BDA">
                      <w:rPr>
                        <w:color w:val="000000" w:themeColor="text1"/>
                        <w:sz w:val="14"/>
                        <w:szCs w:val="20"/>
                      </w:rPr>
                      <w:fldChar w:fldCharType="begin"/>
                    </w:r>
                    <w:r w:rsidRPr="00185BDA">
                      <w:rPr>
                        <w:sz w:val="16"/>
                      </w:rPr>
                      <w:instrText xml:space="preserve"> PAGE  \* Arabic  \* MERGEFORMAT </w:instrText>
                    </w:r>
                    <w:r w:rsidRPr="00185BDA">
                      <w:rPr>
                        <w:color w:val="000000" w:themeColor="text1"/>
                        <w:sz w:val="14"/>
                        <w:szCs w:val="20"/>
                      </w:rPr>
                      <w:fldChar w:fldCharType="separate"/>
                    </w:r>
                    <w:r w:rsidR="00BB2A2B" w:rsidRPr="00BB2A2B">
                      <w:rPr>
                        <w:noProof/>
                        <w:color w:val="FFFFFF" w:themeColor="background1"/>
                        <w:szCs w:val="40"/>
                      </w:rPr>
                      <w:t>2</w:t>
                    </w:r>
                    <w:r w:rsidRPr="00185BDA">
                      <w:rPr>
                        <w:noProof/>
                        <w:color w:val="FFFFFF" w:themeColor="background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4CBAA43" wp14:editId="144F76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3" name="Rounded 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0;width:561.15pt;height:742.8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DA" w:rsidRDefault="00185BDA" w:rsidP="00732143">
      <w:r>
        <w:separator/>
      </w:r>
    </w:p>
  </w:footnote>
  <w:footnote w:type="continuationSeparator" w:id="0">
    <w:p w:rsidR="00185BDA" w:rsidRDefault="00185BDA" w:rsidP="0073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0BA"/>
    <w:multiLevelType w:val="hybridMultilevel"/>
    <w:tmpl w:val="3998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742B0"/>
    <w:multiLevelType w:val="multilevel"/>
    <w:tmpl w:val="28C0B3F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65C50"/>
    <w:multiLevelType w:val="hybridMultilevel"/>
    <w:tmpl w:val="62B8C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09328BA"/>
    <w:multiLevelType w:val="hybridMultilevel"/>
    <w:tmpl w:val="D6DA112A"/>
    <w:lvl w:ilvl="0" w:tplc="E2F8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2A0E2D"/>
    <w:multiLevelType w:val="hybridMultilevel"/>
    <w:tmpl w:val="EF982E24"/>
    <w:lvl w:ilvl="0" w:tplc="F2123642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5">
    <w:nsid w:val="70972B6C"/>
    <w:multiLevelType w:val="hybridMultilevel"/>
    <w:tmpl w:val="95C88D96"/>
    <w:lvl w:ilvl="0" w:tplc="F2123642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94FEBC">
      <w:start w:val="1"/>
      <w:numFmt w:val="bullet"/>
      <w:lvlText w:val="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6">
    <w:nsid w:val="7A3F06D0"/>
    <w:multiLevelType w:val="hybridMultilevel"/>
    <w:tmpl w:val="F73EA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A6"/>
    <w:rsid w:val="00023E18"/>
    <w:rsid w:val="000307D1"/>
    <w:rsid w:val="00037A72"/>
    <w:rsid w:val="00037CA9"/>
    <w:rsid w:val="000C328C"/>
    <w:rsid w:val="000F1301"/>
    <w:rsid w:val="001069DE"/>
    <w:rsid w:val="00107291"/>
    <w:rsid w:val="00111878"/>
    <w:rsid w:val="00134FBE"/>
    <w:rsid w:val="0018499E"/>
    <w:rsid w:val="00185BDA"/>
    <w:rsid w:val="00186F11"/>
    <w:rsid w:val="001B6A23"/>
    <w:rsid w:val="001C05BD"/>
    <w:rsid w:val="001F0D9B"/>
    <w:rsid w:val="0022109C"/>
    <w:rsid w:val="00245A60"/>
    <w:rsid w:val="00260D37"/>
    <w:rsid w:val="00261F56"/>
    <w:rsid w:val="00266881"/>
    <w:rsid w:val="002773A5"/>
    <w:rsid w:val="002E02E8"/>
    <w:rsid w:val="0030342F"/>
    <w:rsid w:val="00381C0A"/>
    <w:rsid w:val="00386743"/>
    <w:rsid w:val="003A462F"/>
    <w:rsid w:val="0041589F"/>
    <w:rsid w:val="00425D32"/>
    <w:rsid w:val="00431961"/>
    <w:rsid w:val="004437E3"/>
    <w:rsid w:val="00443BAC"/>
    <w:rsid w:val="0045285D"/>
    <w:rsid w:val="0046509B"/>
    <w:rsid w:val="00465547"/>
    <w:rsid w:val="00481DA4"/>
    <w:rsid w:val="0048254B"/>
    <w:rsid w:val="0049254F"/>
    <w:rsid w:val="004F3B66"/>
    <w:rsid w:val="004F3DA6"/>
    <w:rsid w:val="004F4FB9"/>
    <w:rsid w:val="005366A4"/>
    <w:rsid w:val="00551B1E"/>
    <w:rsid w:val="00552A0E"/>
    <w:rsid w:val="005752B6"/>
    <w:rsid w:val="00586856"/>
    <w:rsid w:val="00587808"/>
    <w:rsid w:val="005D4C29"/>
    <w:rsid w:val="005E2141"/>
    <w:rsid w:val="005E688C"/>
    <w:rsid w:val="006120C0"/>
    <w:rsid w:val="0061550A"/>
    <w:rsid w:val="00616A8C"/>
    <w:rsid w:val="00625CD8"/>
    <w:rsid w:val="0062613A"/>
    <w:rsid w:val="006402B6"/>
    <w:rsid w:val="00641068"/>
    <w:rsid w:val="00651A9E"/>
    <w:rsid w:val="006636C6"/>
    <w:rsid w:val="00687A06"/>
    <w:rsid w:val="006B5AEF"/>
    <w:rsid w:val="006D58B2"/>
    <w:rsid w:val="006E39EA"/>
    <w:rsid w:val="006E64E9"/>
    <w:rsid w:val="00704CEC"/>
    <w:rsid w:val="00724C10"/>
    <w:rsid w:val="00732143"/>
    <w:rsid w:val="00755972"/>
    <w:rsid w:val="007A3577"/>
    <w:rsid w:val="007A36CD"/>
    <w:rsid w:val="007B35DA"/>
    <w:rsid w:val="008016D1"/>
    <w:rsid w:val="00806E9C"/>
    <w:rsid w:val="008109DE"/>
    <w:rsid w:val="008278FD"/>
    <w:rsid w:val="00832B35"/>
    <w:rsid w:val="00834FDB"/>
    <w:rsid w:val="00851C72"/>
    <w:rsid w:val="008640D4"/>
    <w:rsid w:val="008B1712"/>
    <w:rsid w:val="008E7B9E"/>
    <w:rsid w:val="009723BA"/>
    <w:rsid w:val="009B0903"/>
    <w:rsid w:val="009C5146"/>
    <w:rsid w:val="009C5757"/>
    <w:rsid w:val="00A1757E"/>
    <w:rsid w:val="00A3179E"/>
    <w:rsid w:val="00A32EA2"/>
    <w:rsid w:val="00A427DC"/>
    <w:rsid w:val="00A620AB"/>
    <w:rsid w:val="00A64563"/>
    <w:rsid w:val="00A75EE7"/>
    <w:rsid w:val="00AB054F"/>
    <w:rsid w:val="00AB6300"/>
    <w:rsid w:val="00AB6831"/>
    <w:rsid w:val="00AE431E"/>
    <w:rsid w:val="00AF0CE0"/>
    <w:rsid w:val="00AF6487"/>
    <w:rsid w:val="00B10BB9"/>
    <w:rsid w:val="00B36CE0"/>
    <w:rsid w:val="00B425F4"/>
    <w:rsid w:val="00B66D57"/>
    <w:rsid w:val="00B7542D"/>
    <w:rsid w:val="00B91A6A"/>
    <w:rsid w:val="00B96739"/>
    <w:rsid w:val="00BA5D96"/>
    <w:rsid w:val="00BB2A2B"/>
    <w:rsid w:val="00BB40E9"/>
    <w:rsid w:val="00BD72CB"/>
    <w:rsid w:val="00BE00D2"/>
    <w:rsid w:val="00BE1892"/>
    <w:rsid w:val="00C02FF1"/>
    <w:rsid w:val="00C03B69"/>
    <w:rsid w:val="00C31CCD"/>
    <w:rsid w:val="00C60C63"/>
    <w:rsid w:val="00C647F5"/>
    <w:rsid w:val="00C72163"/>
    <w:rsid w:val="00C97044"/>
    <w:rsid w:val="00CA4A31"/>
    <w:rsid w:val="00CA5A13"/>
    <w:rsid w:val="00CB3928"/>
    <w:rsid w:val="00CD2661"/>
    <w:rsid w:val="00CE1AB0"/>
    <w:rsid w:val="00CF5DE8"/>
    <w:rsid w:val="00D463A3"/>
    <w:rsid w:val="00D862D2"/>
    <w:rsid w:val="00DE2108"/>
    <w:rsid w:val="00DF0C25"/>
    <w:rsid w:val="00DF242F"/>
    <w:rsid w:val="00E019E1"/>
    <w:rsid w:val="00E17DE4"/>
    <w:rsid w:val="00E27B4D"/>
    <w:rsid w:val="00E36286"/>
    <w:rsid w:val="00E36643"/>
    <w:rsid w:val="00E47539"/>
    <w:rsid w:val="00E71F1B"/>
    <w:rsid w:val="00EB6635"/>
    <w:rsid w:val="00F06E10"/>
    <w:rsid w:val="00F10A5E"/>
    <w:rsid w:val="00F1548C"/>
    <w:rsid w:val="00F44335"/>
    <w:rsid w:val="00F519B1"/>
    <w:rsid w:val="00F6454A"/>
    <w:rsid w:val="00F82815"/>
    <w:rsid w:val="00F82EFB"/>
    <w:rsid w:val="00FB576D"/>
    <w:rsid w:val="00FB5AE8"/>
    <w:rsid w:val="00FD7ED7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547"/>
    <w:pPr>
      <w:spacing w:before="100" w:beforeAutospacing="1" w:after="100" w:afterAutospacing="1"/>
    </w:pPr>
  </w:style>
  <w:style w:type="character" w:styleId="Strong">
    <w:name w:val="Strong"/>
    <w:qFormat/>
    <w:rsid w:val="00465547"/>
    <w:rPr>
      <w:b/>
      <w:bCs/>
    </w:rPr>
  </w:style>
  <w:style w:type="table" w:styleId="TableGrid">
    <w:name w:val="Table Grid"/>
    <w:basedOn w:val="TableNormal"/>
    <w:rsid w:val="00037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B054F"/>
    <w:rPr>
      <w:color w:val="0000FF"/>
      <w:u w:val="single"/>
    </w:rPr>
  </w:style>
  <w:style w:type="paragraph" w:styleId="BalloonText">
    <w:name w:val="Balloon Text"/>
    <w:basedOn w:val="Normal"/>
    <w:semiHidden/>
    <w:rsid w:val="0013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32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143"/>
    <w:rPr>
      <w:sz w:val="24"/>
      <w:szCs w:val="24"/>
    </w:rPr>
  </w:style>
  <w:style w:type="paragraph" w:styleId="Footer">
    <w:name w:val="footer"/>
    <w:basedOn w:val="Normal"/>
    <w:link w:val="FooterChar"/>
    <w:rsid w:val="00732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32143"/>
    <w:rPr>
      <w:sz w:val="24"/>
      <w:szCs w:val="24"/>
    </w:rPr>
  </w:style>
  <w:style w:type="paragraph" w:customStyle="1" w:styleId="HeaderEven">
    <w:name w:val="Header Even"/>
    <w:basedOn w:val="NoSpacing"/>
    <w:qFormat/>
    <w:rsid w:val="00732143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eastAsia="ja-JP"/>
    </w:rPr>
  </w:style>
  <w:style w:type="paragraph" w:styleId="NoSpacing">
    <w:name w:val="No Spacing"/>
    <w:uiPriority w:val="1"/>
    <w:qFormat/>
    <w:rsid w:val="00732143"/>
    <w:rPr>
      <w:sz w:val="24"/>
      <w:szCs w:val="24"/>
    </w:rPr>
  </w:style>
  <w:style w:type="paragraph" w:customStyle="1" w:styleId="D09CD0660631420DA2856515D2BF8D79">
    <w:name w:val="D09CD0660631420DA2856515D2BF8D79"/>
    <w:rsid w:val="00AE431E"/>
    <w:pPr>
      <w:spacing w:after="200" w:line="276" w:lineRule="auto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547"/>
    <w:pPr>
      <w:spacing w:before="100" w:beforeAutospacing="1" w:after="100" w:afterAutospacing="1"/>
    </w:pPr>
  </w:style>
  <w:style w:type="character" w:styleId="Strong">
    <w:name w:val="Strong"/>
    <w:qFormat/>
    <w:rsid w:val="00465547"/>
    <w:rPr>
      <w:b/>
      <w:bCs/>
    </w:rPr>
  </w:style>
  <w:style w:type="table" w:styleId="TableGrid">
    <w:name w:val="Table Grid"/>
    <w:basedOn w:val="TableNormal"/>
    <w:rsid w:val="00037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B054F"/>
    <w:rPr>
      <w:color w:val="0000FF"/>
      <w:u w:val="single"/>
    </w:rPr>
  </w:style>
  <w:style w:type="paragraph" w:styleId="BalloonText">
    <w:name w:val="Balloon Text"/>
    <w:basedOn w:val="Normal"/>
    <w:semiHidden/>
    <w:rsid w:val="0013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32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143"/>
    <w:rPr>
      <w:sz w:val="24"/>
      <w:szCs w:val="24"/>
    </w:rPr>
  </w:style>
  <w:style w:type="paragraph" w:styleId="Footer">
    <w:name w:val="footer"/>
    <w:basedOn w:val="Normal"/>
    <w:link w:val="FooterChar"/>
    <w:rsid w:val="00732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32143"/>
    <w:rPr>
      <w:sz w:val="24"/>
      <w:szCs w:val="24"/>
    </w:rPr>
  </w:style>
  <w:style w:type="paragraph" w:customStyle="1" w:styleId="HeaderEven">
    <w:name w:val="Header Even"/>
    <w:basedOn w:val="NoSpacing"/>
    <w:qFormat/>
    <w:rsid w:val="00732143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eastAsia="ja-JP"/>
    </w:rPr>
  </w:style>
  <w:style w:type="paragraph" w:styleId="NoSpacing">
    <w:name w:val="No Spacing"/>
    <w:uiPriority w:val="1"/>
    <w:qFormat/>
    <w:rsid w:val="00732143"/>
    <w:rPr>
      <w:sz w:val="24"/>
      <w:szCs w:val="24"/>
    </w:rPr>
  </w:style>
  <w:style w:type="paragraph" w:customStyle="1" w:styleId="D09CD0660631420DA2856515D2BF8D79">
    <w:name w:val="D09CD0660631420DA2856515D2BF8D79"/>
    <w:rsid w:val="00AE431E"/>
    <w:pPr>
      <w:spacing w:after="200" w:line="276" w:lineRule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E9308-69E7-4D38-B6F9-DB32AC02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FMLA Project Plan</vt:lpstr>
    </vt:vector>
  </TitlesOfParts>
  <Company>Department of Corrections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FMLA Project Plan</dc:title>
  <dc:subject/>
  <dc:creator>melanie k sobie</dc:creator>
  <cp:keywords/>
  <dc:description/>
  <cp:lastModifiedBy>Sobie, Melanie K</cp:lastModifiedBy>
  <cp:revision>4</cp:revision>
  <cp:lastPrinted>2011-10-27T20:23:00Z</cp:lastPrinted>
  <dcterms:created xsi:type="dcterms:W3CDTF">2012-03-29T21:27:00Z</dcterms:created>
  <dcterms:modified xsi:type="dcterms:W3CDTF">2012-03-30T12:57:00Z</dcterms:modified>
</cp:coreProperties>
</file>