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6B76" w14:textId="77777777" w:rsidR="002A0FF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3F06887" w14:textId="77777777" w:rsidR="002A0FF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8E6FB02" w14:textId="77777777" w:rsidR="002A0FF6" w:rsidRDefault="002A0FF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0FF6" w14:paraId="035C0D9B" w14:textId="77777777">
        <w:tc>
          <w:tcPr>
            <w:tcW w:w="4508" w:type="dxa"/>
          </w:tcPr>
          <w:p w14:paraId="703827C8" w14:textId="77777777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55B1C5E" w14:textId="77777777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2A0FF6" w14:paraId="512248AF" w14:textId="77777777">
        <w:tc>
          <w:tcPr>
            <w:tcW w:w="4508" w:type="dxa"/>
          </w:tcPr>
          <w:p w14:paraId="7D82A369" w14:textId="77777777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7C3E484" w14:textId="77777777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2A0FF6" w14:paraId="30BC8680" w14:textId="77777777">
        <w:tc>
          <w:tcPr>
            <w:tcW w:w="4508" w:type="dxa"/>
          </w:tcPr>
          <w:p w14:paraId="2B4B4C46" w14:textId="77777777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B9E616" w14:textId="351689AE" w:rsidR="002A0FF6" w:rsidRDefault="000332A3">
            <w:pPr>
              <w:rPr>
                <w:rFonts w:ascii="Calibri" w:eastAsia="Calibri" w:hAnsi="Calibri" w:cs="Calibri"/>
              </w:rPr>
            </w:pPr>
            <w:r w:rsidRPr="000332A3">
              <w:rPr>
                <w:rFonts w:ascii="Calibri" w:eastAsia="Calibri" w:hAnsi="Calibri" w:cs="Calibri"/>
              </w:rPr>
              <w:t>Gemini Pro Financial Decoder: Transforming Complex Data into Actionable Insights</w:t>
            </w:r>
          </w:p>
        </w:tc>
      </w:tr>
      <w:tr w:rsidR="002A0FF6" w14:paraId="23031463" w14:textId="77777777">
        <w:tc>
          <w:tcPr>
            <w:tcW w:w="4508" w:type="dxa"/>
          </w:tcPr>
          <w:p w14:paraId="4B80B24B" w14:textId="77777777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344D744" w14:textId="79CD5200" w:rsidR="002A0FF6" w:rsidRDefault="000332A3">
            <w:pPr>
              <w:rPr>
                <w:rFonts w:ascii="Calibri" w:eastAsia="Calibri" w:hAnsi="Calibri" w:cs="Calibri"/>
              </w:rPr>
            </w:pPr>
            <w:r w:rsidRPr="000332A3">
              <w:rPr>
                <w:rFonts w:ascii="Calibri" w:eastAsia="Calibri" w:hAnsi="Calibri" w:cs="Calibri"/>
              </w:rPr>
              <w:t>LTVIP2026TMIDS66286</w:t>
            </w:r>
          </w:p>
        </w:tc>
      </w:tr>
    </w:tbl>
    <w:p w14:paraId="4831D4C9" w14:textId="77777777" w:rsidR="002A0FF6" w:rsidRDefault="002A0FF6">
      <w:pPr>
        <w:spacing w:after="160" w:line="259" w:lineRule="auto"/>
        <w:rPr>
          <w:rFonts w:ascii="Calibri" w:eastAsia="Calibri" w:hAnsi="Calibri" w:cs="Calibri"/>
          <w:b/>
        </w:rPr>
      </w:pPr>
    </w:p>
    <w:p w14:paraId="3ABCED0D" w14:textId="77777777" w:rsidR="002A0FF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CDED0E1" w14:textId="77777777" w:rsidR="002A0FF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A0FF6" w14:paraId="71CF4B32" w14:textId="77777777">
        <w:trPr>
          <w:trHeight w:val="557"/>
        </w:trPr>
        <w:tc>
          <w:tcPr>
            <w:tcW w:w="735" w:type="dxa"/>
          </w:tcPr>
          <w:p w14:paraId="0B003AAF" w14:textId="77777777" w:rsidR="002A0FF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2D7F144" w14:textId="77777777" w:rsidR="002A0FF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14F7F31" w14:textId="77777777" w:rsidR="002A0FF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A0FF6" w14:paraId="78FC6418" w14:textId="77777777">
        <w:trPr>
          <w:trHeight w:val="817"/>
        </w:trPr>
        <w:tc>
          <w:tcPr>
            <w:tcW w:w="735" w:type="dxa"/>
          </w:tcPr>
          <w:p w14:paraId="3884B98C" w14:textId="77777777" w:rsidR="002A0FF6" w:rsidRDefault="002A0FF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6CEF76A" w14:textId="77777777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CF68941" w14:textId="082CA4AF" w:rsidR="002A0FF6" w:rsidRDefault="000332A3">
            <w:pPr>
              <w:rPr>
                <w:rFonts w:ascii="Calibri" w:eastAsia="Calibri" w:hAnsi="Calibri" w:cs="Calibri"/>
              </w:rPr>
            </w:pPr>
            <w:r w:rsidRPr="000332A3">
              <w:rPr>
                <w:rFonts w:ascii="Calibri" w:eastAsia="Calibri" w:hAnsi="Calibri" w:cs="Calibri"/>
              </w:rPr>
              <w:t xml:space="preserve">Balance_sheet.csv, Profit_and_loss.csv, Cash_flow.csv successfully rendered using Pandas </w:t>
            </w:r>
            <w:proofErr w:type="spellStart"/>
            <w:r w:rsidRPr="000332A3">
              <w:rPr>
                <w:rFonts w:ascii="Calibri" w:eastAsia="Calibri" w:hAnsi="Calibri" w:cs="Calibri"/>
              </w:rPr>
              <w:t>DataFrame</w:t>
            </w:r>
            <w:proofErr w:type="spellEnd"/>
            <w:r w:rsidRPr="000332A3">
              <w:rPr>
                <w:rFonts w:ascii="Calibri" w:eastAsia="Calibri" w:hAnsi="Calibri" w:cs="Calibri"/>
              </w:rPr>
              <w:t xml:space="preserve"> with table and line chart visualization</w:t>
            </w:r>
          </w:p>
        </w:tc>
      </w:tr>
      <w:tr w:rsidR="002A0FF6" w14:paraId="3C24450A" w14:textId="77777777">
        <w:trPr>
          <w:trHeight w:val="817"/>
        </w:trPr>
        <w:tc>
          <w:tcPr>
            <w:tcW w:w="735" w:type="dxa"/>
          </w:tcPr>
          <w:p w14:paraId="0598D2A0" w14:textId="77777777" w:rsidR="002A0FF6" w:rsidRDefault="002A0FF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2D4F8CC" w14:textId="77777777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F599E8C" w14:textId="2525392B" w:rsidR="002A0FF6" w:rsidRDefault="000332A3">
            <w:pPr>
              <w:rPr>
                <w:rFonts w:ascii="Calibri" w:eastAsia="Calibri" w:hAnsi="Calibri" w:cs="Calibri"/>
              </w:rPr>
            </w:pPr>
            <w:r w:rsidRPr="000332A3">
              <w:rPr>
                <w:rFonts w:ascii="Calibri" w:eastAsia="Calibri" w:hAnsi="Calibri" w:cs="Calibri"/>
              </w:rPr>
              <w:t xml:space="preserve">Missing value handling, numeric column filtering, structured prompt generation using </w:t>
            </w:r>
            <w:proofErr w:type="spellStart"/>
            <w:proofErr w:type="gramStart"/>
            <w:r w:rsidRPr="000332A3">
              <w:rPr>
                <w:rFonts w:ascii="Calibri" w:eastAsia="Calibri" w:hAnsi="Calibri" w:cs="Calibri"/>
              </w:rPr>
              <w:t>df.head</w:t>
            </w:r>
            <w:proofErr w:type="spellEnd"/>
            <w:proofErr w:type="gramEnd"/>
            <w:r w:rsidRPr="000332A3">
              <w:rPr>
                <w:rFonts w:ascii="Calibri" w:eastAsia="Calibri" w:hAnsi="Calibri" w:cs="Calibri"/>
              </w:rPr>
              <w:t>(5), cleaned and formatted data before AI processing.</w:t>
            </w:r>
          </w:p>
        </w:tc>
      </w:tr>
      <w:tr w:rsidR="002A0FF6" w14:paraId="581A58C1" w14:textId="77777777">
        <w:trPr>
          <w:trHeight w:val="817"/>
        </w:trPr>
        <w:tc>
          <w:tcPr>
            <w:tcW w:w="735" w:type="dxa"/>
          </w:tcPr>
          <w:p w14:paraId="567964DA" w14:textId="77777777" w:rsidR="002A0FF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A1EDF55" w14:textId="77777777" w:rsidR="002A0FF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5D6A7514" w14:textId="2D560A14" w:rsidR="002A0FF6" w:rsidRDefault="000332A3">
            <w:pPr>
              <w:rPr>
                <w:rFonts w:ascii="Calibri" w:eastAsia="Calibri" w:hAnsi="Calibri" w:cs="Calibri"/>
              </w:rPr>
            </w:pPr>
            <w:r w:rsidRPr="000332A3">
              <w:rPr>
                <w:rFonts w:ascii="Calibri" w:eastAsia="Calibri" w:hAnsi="Calibri" w:cs="Calibri"/>
              </w:rPr>
              <w:t>Separate file-level filtering (Balance Sheet / P&amp;L / Cash Flow), numeric-only visualization filtering, role-based access control using JWT authentication.</w:t>
            </w:r>
          </w:p>
        </w:tc>
      </w:tr>
      <w:tr w:rsidR="002A0FF6" w14:paraId="09A99741" w14:textId="77777777">
        <w:trPr>
          <w:trHeight w:val="817"/>
        </w:trPr>
        <w:tc>
          <w:tcPr>
            <w:tcW w:w="735" w:type="dxa"/>
          </w:tcPr>
          <w:p w14:paraId="05CBD1D0" w14:textId="77777777" w:rsidR="002A0FF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73CC90A" w14:textId="77777777" w:rsidR="002A0FF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1F9727A" w14:textId="4902C0FE" w:rsidR="002A0FF6" w:rsidRDefault="000332A3">
            <w:pPr>
              <w:rPr>
                <w:rFonts w:ascii="Calibri" w:eastAsia="Calibri" w:hAnsi="Calibri" w:cs="Calibri"/>
              </w:rPr>
            </w:pPr>
            <w:r w:rsidRPr="000332A3">
              <w:rPr>
                <w:rFonts w:ascii="Calibri" w:eastAsia="Calibri" w:hAnsi="Calibri" w:cs="Calibri"/>
              </w:rPr>
              <w:t>Total Revenue, Total Expenses, Net Profit, Profit Margin, Cash Flow Trend calculations using Python (</w:t>
            </w:r>
            <w:proofErr w:type="gramStart"/>
            <w:r w:rsidRPr="000332A3">
              <w:rPr>
                <w:rFonts w:ascii="Calibri" w:eastAsia="Calibri" w:hAnsi="Calibri" w:cs="Calibri"/>
              </w:rPr>
              <w:t>Pandas</w:t>
            </w:r>
            <w:proofErr w:type="gramEnd"/>
            <w:r w:rsidRPr="000332A3">
              <w:rPr>
                <w:rFonts w:ascii="Calibri" w:eastAsia="Calibri" w:hAnsi="Calibri" w:cs="Calibri"/>
              </w:rPr>
              <w:t xml:space="preserve"> operations).</w:t>
            </w:r>
          </w:p>
        </w:tc>
      </w:tr>
      <w:tr w:rsidR="002A0FF6" w14:paraId="050D0DFD" w14:textId="77777777">
        <w:trPr>
          <w:trHeight w:val="817"/>
        </w:trPr>
        <w:tc>
          <w:tcPr>
            <w:tcW w:w="735" w:type="dxa"/>
          </w:tcPr>
          <w:p w14:paraId="4A1C3F80" w14:textId="77777777" w:rsidR="002A0FF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8BCF5C1" w14:textId="77777777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42CC84D" w14:textId="4F9F5288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0332A3">
              <w:rPr>
                <w:rFonts w:ascii="Calibri" w:eastAsia="Calibri" w:hAnsi="Calibri" w:cs="Calibri"/>
              </w:rPr>
              <w:t>6</w:t>
            </w:r>
          </w:p>
        </w:tc>
      </w:tr>
      <w:tr w:rsidR="002A0FF6" w14:paraId="21F40937" w14:textId="77777777">
        <w:trPr>
          <w:trHeight w:val="817"/>
        </w:trPr>
        <w:tc>
          <w:tcPr>
            <w:tcW w:w="735" w:type="dxa"/>
          </w:tcPr>
          <w:p w14:paraId="60DE587B" w14:textId="77777777" w:rsidR="002A0FF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CF56204" w14:textId="77777777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CBE0C8A" w14:textId="2E2E144F" w:rsidR="002A0FF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0332A3">
              <w:rPr>
                <w:rFonts w:ascii="Calibri" w:eastAsia="Calibri" w:hAnsi="Calibri" w:cs="Calibri"/>
              </w:rPr>
              <w:t>6</w:t>
            </w:r>
          </w:p>
        </w:tc>
      </w:tr>
    </w:tbl>
    <w:p w14:paraId="2A1238DB" w14:textId="77777777" w:rsidR="002A0FF6" w:rsidRDefault="002A0FF6">
      <w:pPr>
        <w:spacing w:after="160" w:line="259" w:lineRule="auto"/>
        <w:rPr>
          <w:rFonts w:ascii="Calibri" w:eastAsia="Calibri" w:hAnsi="Calibri" w:cs="Calibri"/>
        </w:rPr>
      </w:pPr>
    </w:p>
    <w:p w14:paraId="181BF40A" w14:textId="77777777" w:rsidR="002A0FF6" w:rsidRDefault="002A0FF6"/>
    <w:p w14:paraId="036DEC3E" w14:textId="77777777" w:rsidR="002A0FF6" w:rsidRDefault="002A0FF6"/>
    <w:p w14:paraId="2B0CBA60" w14:textId="77777777" w:rsidR="002A0FF6" w:rsidRDefault="002A0FF6"/>
    <w:sectPr w:rsidR="002A0F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120FA"/>
    <w:multiLevelType w:val="multilevel"/>
    <w:tmpl w:val="A50EA0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840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F6"/>
    <w:rsid w:val="000332A3"/>
    <w:rsid w:val="002A0FF6"/>
    <w:rsid w:val="00B4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5D9E"/>
  <w15:docId w15:val="{CCDA4343-8543-4551-9760-746EE977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 LATHA</cp:lastModifiedBy>
  <cp:revision>2</cp:revision>
  <dcterms:created xsi:type="dcterms:W3CDTF">2026-02-16T09:49:00Z</dcterms:created>
  <dcterms:modified xsi:type="dcterms:W3CDTF">2026-02-16T09:49:00Z</dcterms:modified>
</cp:coreProperties>
</file>