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32112" w14:textId="0695E4A1" w:rsidR="000A3FC2" w:rsidRPr="000A3FC2" w:rsidRDefault="000A3FC2" w:rsidP="000A3FC2">
      <w:pPr>
        <w:ind w:left="2880"/>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0A3FC2">
        <w:rPr>
          <w:rFonts w:ascii="Times New Roman" w:hAnsi="Times New Roman" w:cs="Times New Roman"/>
          <w:b/>
          <w:bCs/>
          <w:sz w:val="32"/>
          <w:szCs w:val="32"/>
        </w:rPr>
        <w:t>Ideation Phase</w:t>
      </w:r>
    </w:p>
    <w:p w14:paraId="6E82CE10" w14:textId="77E6CB96" w:rsidR="000A3FC2" w:rsidRPr="000A3FC2" w:rsidRDefault="000A3FC2" w:rsidP="000A3FC2">
      <w:pPr>
        <w:ind w:left="720" w:firstLine="720"/>
        <w:jc w:val="both"/>
        <w:rPr>
          <w:rFonts w:ascii="Times New Roman" w:hAnsi="Times New Roman" w:cs="Times New Roman"/>
          <w:b/>
          <w:bCs/>
          <w:sz w:val="28"/>
          <w:szCs w:val="28"/>
        </w:rPr>
      </w:pPr>
      <w:r w:rsidRPr="000A3FC2">
        <w:rPr>
          <w:rFonts w:ascii="Times New Roman" w:hAnsi="Times New Roman" w:cs="Times New Roman"/>
          <w:b/>
          <w:bCs/>
          <w:sz w:val="28"/>
          <w:szCs w:val="28"/>
        </w:rPr>
        <w:t xml:space="preserve">     Brainstorm &amp; Idea Prioritization Template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0A3FC2" w:rsidRPr="000A3FC2" w14:paraId="4D27D3BA"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353B8"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FA55D" w14:textId="1BD1355E" w:rsidR="000A3FC2" w:rsidRPr="000A3FC2" w:rsidRDefault="000A3FC2" w:rsidP="000A3FC2">
            <w:pPr>
              <w:jc w:val="both"/>
              <w:rPr>
                <w:rFonts w:ascii="Times New Roman" w:hAnsi="Times New Roman" w:cs="Times New Roman"/>
              </w:rPr>
            </w:pPr>
            <w:r w:rsidRPr="000A3FC2">
              <w:rPr>
                <w:rFonts w:ascii="Times New Roman" w:hAnsi="Times New Roman" w:cs="Times New Roman"/>
              </w:rPr>
              <w:t xml:space="preserve"> </w:t>
            </w:r>
            <w:r w:rsidR="00994093">
              <w:rPr>
                <w:rFonts w:ascii="Times New Roman" w:hAnsi="Times New Roman" w:cs="Times New Roman"/>
              </w:rPr>
              <w:t>15</w:t>
            </w:r>
            <w:r w:rsidRPr="000A3FC2">
              <w:rPr>
                <w:rFonts w:ascii="Times New Roman" w:hAnsi="Times New Roman" w:cs="Times New Roman"/>
              </w:rPr>
              <w:t xml:space="preserve"> Feb 2026</w:t>
            </w:r>
          </w:p>
        </w:tc>
      </w:tr>
      <w:tr w:rsidR="000A3FC2" w:rsidRPr="000A3FC2" w14:paraId="047DD4A8" w14:textId="77777777" w:rsidTr="001F1099">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2527A"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2C5DE" w14:textId="6481360C" w:rsidR="000A3FC2" w:rsidRPr="000A3FC2" w:rsidRDefault="001B0E65" w:rsidP="000A3FC2">
            <w:pPr>
              <w:jc w:val="both"/>
              <w:rPr>
                <w:rFonts w:ascii="Times New Roman" w:hAnsi="Times New Roman" w:cs="Times New Roman"/>
              </w:rPr>
            </w:pPr>
            <w:r w:rsidRPr="001B0E65">
              <w:rPr>
                <w:rFonts w:ascii="Times New Roman" w:hAnsi="Times New Roman" w:cs="Times New Roman"/>
              </w:rPr>
              <w:t>LTVIP2026TMIDS66286</w:t>
            </w:r>
          </w:p>
        </w:tc>
      </w:tr>
      <w:tr w:rsidR="000A3FC2" w:rsidRPr="000A3FC2" w14:paraId="1A4D25C6"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3DFEF"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2C8CA" w14:textId="77777777" w:rsidR="000A3FC2" w:rsidRPr="00B87E05" w:rsidRDefault="000A3FC2" w:rsidP="000A3FC2">
            <w:pPr>
              <w:jc w:val="both"/>
              <w:rPr>
                <w:rFonts w:ascii="Times New Roman" w:hAnsi="Times New Roman" w:cs="Times New Roman"/>
              </w:rPr>
            </w:pPr>
            <w:r w:rsidRPr="00B87E05">
              <w:rPr>
                <w:rFonts w:ascii="Times New Roman" w:hAnsi="Times New Roman" w:cs="Times New Roman"/>
              </w:rPr>
              <w:t>Gemini Pro Financial Decoder:</w:t>
            </w:r>
            <w:r w:rsidRPr="000A3FC2">
              <w:rPr>
                <w:rFonts w:ascii="Times New Roman" w:hAnsi="Times New Roman" w:cs="Times New Roman"/>
              </w:rPr>
              <w:t xml:space="preserve"> </w:t>
            </w:r>
            <w:r w:rsidRPr="00B87E05">
              <w:rPr>
                <w:rFonts w:ascii="Times New Roman" w:hAnsi="Times New Roman" w:cs="Times New Roman"/>
              </w:rPr>
              <w:t>Transforming Complex Data into Actionable Insights</w:t>
            </w:r>
          </w:p>
          <w:p w14:paraId="019DB59E" w14:textId="77777777" w:rsidR="000A3FC2" w:rsidRPr="000A3FC2" w:rsidRDefault="000A3FC2" w:rsidP="000A3FC2">
            <w:pPr>
              <w:jc w:val="both"/>
              <w:rPr>
                <w:rFonts w:ascii="Times New Roman" w:hAnsi="Times New Roman" w:cs="Times New Roman"/>
              </w:rPr>
            </w:pPr>
          </w:p>
        </w:tc>
      </w:tr>
      <w:tr w:rsidR="000A3FC2" w:rsidRPr="000A3FC2" w14:paraId="34FF6BAB"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ED953"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41390"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4 Marks</w:t>
            </w:r>
          </w:p>
        </w:tc>
      </w:tr>
    </w:tbl>
    <w:p w14:paraId="3F209365" w14:textId="77777777" w:rsidR="000A3FC2" w:rsidRPr="000A3FC2" w:rsidRDefault="000A3FC2" w:rsidP="000A3FC2">
      <w:pPr>
        <w:jc w:val="both"/>
        <w:rPr>
          <w:rFonts w:ascii="Times New Roman" w:hAnsi="Times New Roman" w:cs="Times New Roman"/>
          <w:sz w:val="28"/>
          <w:szCs w:val="28"/>
          <w:lang w:val="en-US"/>
        </w:rPr>
      </w:pPr>
    </w:p>
    <w:p w14:paraId="514A5E90"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Project Overview</w:t>
      </w:r>
    </w:p>
    <w:p w14:paraId="2D1AA0F7"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Gemini Pro Financial Decoder is an AI-powered system designed to analyze, interpret, and simplify complex financial data such as balance sheets, income statements, cash flow reports, and market data. The system leverages advanced large language models (Gemini Pro) combined with financial analytics to convert raw numerical and textual financial information into clear summaries, visual insights, risk indicators, and actionable recommendations.</w:t>
      </w:r>
    </w:p>
    <w:p w14:paraId="719DF7B9"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The primary goal of this project is to support financial analysts, business owners, investors, and non-finance professionals by reducing manual analysis effort, minimizing errors, and enabling faster, data-driven financial decision-making.</w:t>
      </w:r>
    </w:p>
    <w:p w14:paraId="36584923" w14:textId="3F39978F" w:rsidR="000A3FC2" w:rsidRPr="000A3FC2" w:rsidRDefault="000A3FC2" w:rsidP="000A3FC2">
      <w:pPr>
        <w:tabs>
          <w:tab w:val="left" w:pos="2208"/>
        </w:tabs>
        <w:jc w:val="both"/>
        <w:rPr>
          <w:rFonts w:ascii="Times New Roman" w:hAnsi="Times New Roman" w:cs="Times New Roman"/>
          <w:lang w:val="en-US"/>
        </w:rPr>
      </w:pPr>
      <w:r w:rsidRPr="000A3FC2">
        <w:rPr>
          <w:rFonts w:ascii="Times New Roman" w:hAnsi="Times New Roman" w:cs="Times New Roman"/>
          <w:lang w:val="en-US"/>
        </w:rPr>
        <w:tab/>
      </w:r>
    </w:p>
    <w:p w14:paraId="03557029" w14:textId="26C85EFB" w:rsidR="000A3FC2" w:rsidRPr="000A3FC2" w:rsidRDefault="000A3FC2" w:rsidP="000A3FC2">
      <w:pPr>
        <w:jc w:val="both"/>
        <w:rPr>
          <w:rFonts w:ascii="Times New Roman" w:hAnsi="Times New Roman" w:cs="Times New Roman"/>
          <w:lang w:val="en-US"/>
        </w:rPr>
      </w:pPr>
      <w:r w:rsidRPr="000A3FC2">
        <w:rPr>
          <w:rFonts w:ascii="Times New Roman" w:hAnsi="Times New Roman" w:cs="Times New Roman"/>
          <w:noProof/>
          <w:lang w:val="en-US"/>
        </w:rPr>
        <w:drawing>
          <wp:inline distT="0" distB="0" distL="0" distR="0" wp14:anchorId="6FF07994" wp14:editId="12943E71">
            <wp:extent cx="5882640" cy="3657600"/>
            <wp:effectExtent l="0" t="0" r="3810" b="0"/>
            <wp:docPr id="113259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6449" name=""/>
                    <pic:cNvPicPr/>
                  </pic:nvPicPr>
                  <pic:blipFill>
                    <a:blip r:embed="rId5"/>
                    <a:stretch>
                      <a:fillRect/>
                    </a:stretch>
                  </pic:blipFill>
                  <pic:spPr>
                    <a:xfrm>
                      <a:off x="0" y="0"/>
                      <a:ext cx="5882640" cy="3657600"/>
                    </a:xfrm>
                    <a:prstGeom prst="rect">
                      <a:avLst/>
                    </a:prstGeom>
                  </pic:spPr>
                </pic:pic>
              </a:graphicData>
            </a:graphic>
          </wp:inline>
        </w:drawing>
      </w:r>
    </w:p>
    <w:p w14:paraId="27299D0D" w14:textId="77777777" w:rsidR="000A3FC2" w:rsidRPr="000A3FC2" w:rsidRDefault="000A3FC2" w:rsidP="000A3FC2">
      <w:pPr>
        <w:jc w:val="both"/>
        <w:rPr>
          <w:rFonts w:ascii="Times New Roman" w:hAnsi="Times New Roman" w:cs="Times New Roman"/>
          <w:lang w:val="en-US"/>
        </w:rPr>
      </w:pPr>
    </w:p>
    <w:p w14:paraId="5E3F2A89" w14:textId="77777777" w:rsidR="000A3FC2" w:rsidRDefault="000A3FC2" w:rsidP="000A3FC2">
      <w:pPr>
        <w:jc w:val="both"/>
        <w:rPr>
          <w:rFonts w:ascii="Times New Roman" w:hAnsi="Times New Roman" w:cs="Times New Roman"/>
          <w:b/>
          <w:bCs/>
          <w:sz w:val="28"/>
          <w:szCs w:val="28"/>
        </w:rPr>
      </w:pPr>
    </w:p>
    <w:p w14:paraId="3B8571CB" w14:textId="3F709CE1"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lastRenderedPageBreak/>
        <w:t>Step</w:t>
      </w:r>
      <w:r w:rsidRPr="000A3FC2">
        <w:rPr>
          <w:rFonts w:ascii="Times New Roman" w:hAnsi="Times New Roman" w:cs="Times New Roman"/>
          <w:b/>
          <w:bCs/>
          <w:sz w:val="28"/>
          <w:szCs w:val="28"/>
        </w:rPr>
        <w:noBreakHyphen/>
        <w:t>1: Team Gathering, Collaboration &amp; Problem Statement Selection</w:t>
      </w:r>
    </w:p>
    <w:p w14:paraId="096B42B4"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The team collaboratively discussed challenges faced by users while interpreting financial data. Based on empathy mapping and problem definition, the selected problem statement focuses on the difficulty of understanding complex financial reports and extracting actionable insights in a time-efficient manner.</w:t>
      </w:r>
    </w:p>
    <w:p w14:paraId="25492F31"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Step</w:t>
      </w:r>
      <w:r w:rsidRPr="000A3FC2">
        <w:rPr>
          <w:rFonts w:ascii="Times New Roman" w:hAnsi="Times New Roman" w:cs="Times New Roman"/>
          <w:b/>
          <w:bCs/>
          <w:sz w:val="28"/>
          <w:szCs w:val="28"/>
        </w:rPr>
        <w:noBreakHyphen/>
        <w:t>2: Brainstorming, Idea Listing &amp; Grouping</w:t>
      </w:r>
    </w:p>
    <w:p w14:paraId="03A42972"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b/>
          <w:bCs/>
        </w:rPr>
        <w:t>Idea List:</w:t>
      </w:r>
    </w:p>
    <w:p w14:paraId="4BD6A832"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AI-based financial report summarization</w:t>
      </w:r>
    </w:p>
    <w:p w14:paraId="04FF5F5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Automatic extraction of key financial metrics</w:t>
      </w:r>
    </w:p>
    <w:p w14:paraId="53F8F933"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Risk and anomaly detection in financial statements</w:t>
      </w:r>
    </w:p>
    <w:p w14:paraId="117CF1A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Visual dashboards for trends and performance</w:t>
      </w:r>
    </w:p>
    <w:p w14:paraId="014F11CD"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Natural language explanations for financial terms</w:t>
      </w:r>
    </w:p>
    <w:p w14:paraId="516A8431"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Predictive insights for future financial performance</w:t>
      </w:r>
    </w:p>
    <w:p w14:paraId="7E5E37C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Question-answering system for financial documents</w:t>
      </w:r>
    </w:p>
    <w:p w14:paraId="7F8E826A"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b/>
          <w:bCs/>
        </w:rPr>
        <w:t>Idea Grouping:</w:t>
      </w:r>
    </w:p>
    <w:p w14:paraId="192E1479"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Data Understanding:</w:t>
      </w:r>
      <w:r w:rsidRPr="000A3FC2">
        <w:rPr>
          <w:rFonts w:ascii="Times New Roman" w:hAnsi="Times New Roman" w:cs="Times New Roman"/>
        </w:rPr>
        <w:t xml:space="preserve"> Summarization, metric extraction, financial term explanation</w:t>
      </w:r>
    </w:p>
    <w:p w14:paraId="17D41218"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Analysis &amp; Intelligence:</w:t>
      </w:r>
      <w:r w:rsidRPr="000A3FC2">
        <w:rPr>
          <w:rFonts w:ascii="Times New Roman" w:hAnsi="Times New Roman" w:cs="Times New Roman"/>
        </w:rPr>
        <w:t xml:space="preserve"> Risk detection, anomaly identification, trend analysis</w:t>
      </w:r>
    </w:p>
    <w:p w14:paraId="3DC6D5AC"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User Interaction:</w:t>
      </w:r>
      <w:r w:rsidRPr="000A3FC2">
        <w:rPr>
          <w:rFonts w:ascii="Times New Roman" w:hAnsi="Times New Roman" w:cs="Times New Roman"/>
        </w:rPr>
        <w:t xml:space="preserve"> Interactive dashboards, conversational Q&amp;A interface</w:t>
      </w:r>
    </w:p>
    <w:p w14:paraId="7DABBBB6"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Step</w:t>
      </w:r>
      <w:r w:rsidRPr="000A3FC2">
        <w:rPr>
          <w:rFonts w:ascii="Times New Roman" w:hAnsi="Times New Roman" w:cs="Times New Roman"/>
          <w:b/>
          <w:bCs/>
          <w:sz w:val="28"/>
          <w:szCs w:val="28"/>
        </w:rPr>
        <w:noBreakHyphen/>
        <w:t>3: Idea Prioritization</w:t>
      </w:r>
    </w:p>
    <w:p w14:paraId="404D2AFB"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Based on feasibility, user impact, and relevance, the following ideas were prioritized:</w:t>
      </w:r>
    </w:p>
    <w:p w14:paraId="6B76AE61"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Automated financial report summarization using Gemini Pro</w:t>
      </w:r>
    </w:p>
    <w:p w14:paraId="430CBF37"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Intelligent risk and trend analysis</w:t>
      </w:r>
    </w:p>
    <w:p w14:paraId="5B10841C"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Simple natural language explanations for complex financial data</w:t>
      </w:r>
    </w:p>
    <w:p w14:paraId="23A90BED"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Interactive visual dashboard for insights</w:t>
      </w:r>
    </w:p>
    <w:p w14:paraId="7D92968E" w14:textId="77777777" w:rsidR="000A3FC2" w:rsidRPr="000A3FC2" w:rsidRDefault="000A3FC2" w:rsidP="000A3FC2">
      <w:pPr>
        <w:jc w:val="both"/>
        <w:rPr>
          <w:rFonts w:ascii="Times New Roman" w:hAnsi="Times New Roman" w:cs="Times New Roman"/>
        </w:rPr>
      </w:pPr>
    </w:p>
    <w:p w14:paraId="2ECCB7E0" w14:textId="77777777" w:rsidR="000A3FC2" w:rsidRPr="000A3FC2" w:rsidRDefault="000A3FC2" w:rsidP="000A3FC2">
      <w:pPr>
        <w:jc w:val="both"/>
        <w:rPr>
          <w:rFonts w:ascii="Times New Roman" w:hAnsi="Times New Roman" w:cs="Times New Roman"/>
          <w:lang w:val="en-US"/>
        </w:rPr>
      </w:pPr>
    </w:p>
    <w:sectPr w:rsidR="000A3FC2" w:rsidRPr="000A3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9F6"/>
    <w:multiLevelType w:val="multilevel"/>
    <w:tmpl w:val="03CE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75980"/>
    <w:multiLevelType w:val="multilevel"/>
    <w:tmpl w:val="B4E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D1A68"/>
    <w:multiLevelType w:val="multilevel"/>
    <w:tmpl w:val="6D8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70946">
    <w:abstractNumId w:val="1"/>
  </w:num>
  <w:num w:numId="2" w16cid:durableId="361564166">
    <w:abstractNumId w:val="2"/>
  </w:num>
  <w:num w:numId="3" w16cid:durableId="121962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C2"/>
    <w:rsid w:val="000A3FC2"/>
    <w:rsid w:val="001B0E65"/>
    <w:rsid w:val="001C160B"/>
    <w:rsid w:val="00666DD5"/>
    <w:rsid w:val="00994093"/>
    <w:rsid w:val="00AA5024"/>
    <w:rsid w:val="00AC47D8"/>
    <w:rsid w:val="00AE6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5A4A"/>
  <w15:chartTrackingRefBased/>
  <w15:docId w15:val="{BA6AA8CC-DC8A-4CFD-89F2-2511971C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FC2"/>
  </w:style>
  <w:style w:type="paragraph" w:styleId="Heading1">
    <w:name w:val="heading 1"/>
    <w:basedOn w:val="Normal"/>
    <w:next w:val="Normal"/>
    <w:link w:val="Heading1Char"/>
    <w:uiPriority w:val="9"/>
    <w:qFormat/>
    <w:rsid w:val="000A3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C2"/>
    <w:rPr>
      <w:rFonts w:eastAsiaTheme="majorEastAsia" w:cstheme="majorBidi"/>
      <w:color w:val="272727" w:themeColor="text1" w:themeTint="D8"/>
    </w:rPr>
  </w:style>
  <w:style w:type="paragraph" w:styleId="Title">
    <w:name w:val="Title"/>
    <w:basedOn w:val="Normal"/>
    <w:next w:val="Normal"/>
    <w:link w:val="TitleChar"/>
    <w:uiPriority w:val="10"/>
    <w:qFormat/>
    <w:rsid w:val="000A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FC2"/>
    <w:pPr>
      <w:spacing w:before="160"/>
      <w:jc w:val="center"/>
    </w:pPr>
    <w:rPr>
      <w:i/>
      <w:iCs/>
      <w:color w:val="404040" w:themeColor="text1" w:themeTint="BF"/>
    </w:rPr>
  </w:style>
  <w:style w:type="character" w:customStyle="1" w:styleId="QuoteChar">
    <w:name w:val="Quote Char"/>
    <w:basedOn w:val="DefaultParagraphFont"/>
    <w:link w:val="Quote"/>
    <w:uiPriority w:val="29"/>
    <w:rsid w:val="000A3FC2"/>
    <w:rPr>
      <w:i/>
      <w:iCs/>
      <w:color w:val="404040" w:themeColor="text1" w:themeTint="BF"/>
    </w:rPr>
  </w:style>
  <w:style w:type="paragraph" w:styleId="ListParagraph">
    <w:name w:val="List Paragraph"/>
    <w:basedOn w:val="Normal"/>
    <w:uiPriority w:val="34"/>
    <w:qFormat/>
    <w:rsid w:val="000A3FC2"/>
    <w:pPr>
      <w:ind w:left="720"/>
      <w:contextualSpacing/>
    </w:pPr>
  </w:style>
  <w:style w:type="character" w:styleId="IntenseEmphasis">
    <w:name w:val="Intense Emphasis"/>
    <w:basedOn w:val="DefaultParagraphFont"/>
    <w:uiPriority w:val="21"/>
    <w:qFormat/>
    <w:rsid w:val="000A3FC2"/>
    <w:rPr>
      <w:i/>
      <w:iCs/>
      <w:color w:val="0F4761" w:themeColor="accent1" w:themeShade="BF"/>
    </w:rPr>
  </w:style>
  <w:style w:type="paragraph" w:styleId="IntenseQuote">
    <w:name w:val="Intense Quote"/>
    <w:basedOn w:val="Normal"/>
    <w:next w:val="Normal"/>
    <w:link w:val="IntenseQuoteChar"/>
    <w:uiPriority w:val="30"/>
    <w:qFormat/>
    <w:rsid w:val="000A3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FC2"/>
    <w:rPr>
      <w:i/>
      <w:iCs/>
      <w:color w:val="0F4761" w:themeColor="accent1" w:themeShade="BF"/>
    </w:rPr>
  </w:style>
  <w:style w:type="character" w:styleId="IntenseReference">
    <w:name w:val="Intense Reference"/>
    <w:basedOn w:val="DefaultParagraphFont"/>
    <w:uiPriority w:val="32"/>
    <w:qFormat/>
    <w:rsid w:val="000A3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MADHU LATHA</cp:lastModifiedBy>
  <cp:revision>2</cp:revision>
  <dcterms:created xsi:type="dcterms:W3CDTF">2026-02-16T04:06:00Z</dcterms:created>
  <dcterms:modified xsi:type="dcterms:W3CDTF">2026-02-16T04:06:00Z</dcterms:modified>
</cp:coreProperties>
</file>