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Liberation Sans" w:cs="Liberation Sans" w:eastAsia="Liberation Sans" w:hAnsi="Liberation Sans"/>
          <w:b w:val="1"/>
          <w:bCs w:val="1"/>
          <w:color w:val="17365d"/>
          <w:sz w:val="68"/>
          <w:szCs w:val="68"/>
          <w:rtl w:val="0"/>
        </w:rPr>
        <w:t xml:space="preserve">SHELFSHIFT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f5597"/>
          <w:sz w:val="34"/>
          <w:szCs w:val="34"/>
          <w:rtl w:val="0"/>
        </w:rPr>
        <w:t xml:space="preserve">A Freshness-to-Sale Digital Twin for Preventing Perishable Food Waste</w:t>
      </w:r>
      <w:r w:rsidDel="00000000" w:rsidR="00000000" w:rsidRPr="00000000">
        <w:rPr>
          <w:rtl w:val="0"/>
        </w:rPr>
      </w:r>
    </w:p>
    <w:p w:rsidR="00000000" w:rsidDel="00000000" w:rsidP="00000000" w:rsidRDefault="00000000" w:rsidRPr="00000000" w14:paraId="00000003">
      <w:pPr>
        <w:spacing w:before="400" w:lineRule="auto"/>
        <w:jc w:val="center"/>
        <w:rPr/>
      </w:pPr>
      <w:r w:rsidDel="00000000" w:rsidR="00000000" w:rsidRPr="00000000">
        <w:rPr>
          <w:sz w:val="24"/>
          <w:szCs w:val="24"/>
          <w:rtl w:val="0"/>
        </w:rPr>
        <w:t xml:space="preserve">Concept research and hackathon prototype plan</w:t>
      </w:r>
      <w:r w:rsidDel="00000000" w:rsidR="00000000" w:rsidRPr="00000000">
        <w:rPr>
          <w:rtl w:val="0"/>
        </w:rPr>
      </w:r>
    </w:p>
    <w:tbl>
      <w:tblPr>
        <w:tblStyle w:val="Table1"/>
        <w:tblW w:w="9216.0" w:type="dxa"/>
        <w:jc w:val="center"/>
        <w:tblLayout w:type="fixed"/>
        <w:tblLook w:val="0400"/>
      </w:tblPr>
      <w:tblGrid>
        <w:gridCol w:w="9216"/>
        <w:tblGridChange w:id="0">
          <w:tblGrid>
            <w:gridCol w:w="9216"/>
          </w:tblGrid>
        </w:tblGridChange>
      </w:tblGrid>
      <w:tr>
        <w:trPr>
          <w:cantSplit w:val="0"/>
          <w:tblHeader w:val="0"/>
        </w:trPr>
        <w:tc>
          <w:tcPr>
            <w:shd w:fill="eaf2f8" w:val="clear"/>
            <w:tcMar>
              <w:top w:w="180.0" w:type="dxa"/>
              <w:bottom w:w="180.0" w:type="dxa"/>
            </w:tcMar>
          </w:tcPr>
          <w:p w:rsidR="00000000" w:rsidDel="00000000" w:rsidP="00000000" w:rsidRDefault="00000000" w:rsidRPr="00000000" w14:paraId="00000004">
            <w:pPr>
              <w:jc w:val="center"/>
              <w:rPr/>
            </w:pPr>
            <w:r w:rsidDel="00000000" w:rsidR="00000000" w:rsidRPr="00000000">
              <w:rPr>
                <w:b w:val="1"/>
                <w:bCs w:val="1"/>
                <w:color w:val="17365d"/>
                <w:sz w:val="22"/>
                <w:szCs w:val="22"/>
                <w:rtl w:val="0"/>
              </w:rPr>
              <w:t xml:space="preserve">One-sentence pitch</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2"/>
                <w:szCs w:val="22"/>
                <w:rtl w:val="0"/>
              </w:rPr>
              <w:t xml:space="preserve">ShelfShift creates a live digital twin of perishable inventory, combining actual storage conditions with predicted customer demand to identify which food is likely to become waste before it happens - and recommend the least-cost intervention that can save it.</w:t>
            </w:r>
            <w:r w:rsidDel="00000000" w:rsidR="00000000" w:rsidRPr="00000000">
              <w:rPr>
                <w:rtl w:val="0"/>
              </w:rPr>
            </w:r>
          </w:p>
        </w:tc>
      </w:tr>
    </w:tbl>
    <w:p w:rsidR="00000000" w:rsidDel="00000000" w:rsidP="00000000" w:rsidRDefault="00000000" w:rsidRPr="00000000" w14:paraId="00000006">
      <w:pPr>
        <w:spacing w:before="360" w:lineRule="auto"/>
        <w:jc w:val="center"/>
        <w:rPr/>
      </w:pPr>
      <w:r w:rsidDel="00000000" w:rsidR="00000000" w:rsidRPr="00000000">
        <w:rPr>
          <w:b w:val="1"/>
          <w:bCs w:val="1"/>
          <w:sz w:val="22"/>
          <w:szCs w:val="22"/>
          <w:rtl w:val="0"/>
        </w:rPr>
        <w:t xml:space="preserve">Primary COP31 alignment: Zero Waste &amp; Methane Reduction</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20"/>
          <w:szCs w:val="20"/>
          <w:rtl w:val="0"/>
        </w:rPr>
        <w:t xml:space="preserve">Prototype focus: supermarkets / fresh-food retailers | 3 produce categories | batch-level risk prediction</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Concept in One Page</w:t>
      </w:r>
    </w:p>
    <w:p w:rsidR="00000000" w:rsidDel="00000000" w:rsidP="00000000" w:rsidRDefault="00000000" w:rsidRPr="00000000" w14:paraId="0000000A">
      <w:pPr>
        <w:rPr/>
      </w:pPr>
      <w:r w:rsidDel="00000000" w:rsidR="00000000" w:rsidRPr="00000000">
        <w:rPr>
          <w:rtl w:val="0"/>
        </w:rPr>
        <w:t xml:space="preserve">The core insight is that food waste risk is not determined by expiry date alone. A batch may have a nominal shelf life of four days, but its real remaining life can change because of temperature exposure, humidity, transport conditions and handling. At the same time, whether that batch becomes waste depends on how quickly customers are likely to buy 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360" w:right="360" w:firstLine="0"/>
        <w:jc w:val="left"/>
        <w:rPr>
          <w:rFonts w:ascii="Liberation Sans" w:cs="Liberation Sans" w:eastAsia="Liberation Sans" w:hAnsi="Liberation Sans"/>
          <w:b w:val="1"/>
          <w:bCs w:val="1"/>
          <w:i w:val="0"/>
          <w:iCs w:val="0"/>
          <w:smallCaps w:val="0"/>
          <w:strike w:val="0"/>
          <w:color w:val="17365d"/>
          <w:sz w:val="22"/>
          <w:szCs w:val="22"/>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17365d"/>
          <w:sz w:val="22"/>
          <w:szCs w:val="22"/>
          <w:u w:val="none"/>
          <w:shd w:fill="auto" w:val="clear"/>
          <w:vertAlign w:val="baseline"/>
          <w:rtl w:val="0"/>
        </w:rPr>
        <w:t xml:space="preserve">Key prediction: What is the probability that this specific batch will become waste before it is sold, and what action should be taken now?</w:t>
      </w:r>
    </w:p>
    <w:tbl>
      <w:tblPr>
        <w:tblStyle w:val="Table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d9eaf7" w:val="clear"/>
            <w:tcMar>
              <w:top w:w="90.0" w:type="dxa"/>
              <w:bottom w:w="90.0" w:type="dxa"/>
            </w:tcMar>
            <w:vAlign w:val="center"/>
          </w:tcPr>
          <w:p w:rsidR="00000000" w:rsidDel="00000000" w:rsidP="00000000" w:rsidRDefault="00000000" w:rsidRPr="00000000" w14:paraId="0000000C">
            <w:pPr>
              <w:jc w:val="center"/>
              <w:rPr/>
            </w:pPr>
            <w:r w:rsidDel="00000000" w:rsidR="00000000" w:rsidRPr="00000000">
              <w:rPr>
                <w:b w:val="1"/>
                <w:bCs w:val="1"/>
                <w:color w:val="17365d"/>
                <w:sz w:val="18"/>
                <w:szCs w:val="18"/>
                <w:rtl w:val="0"/>
              </w:rPr>
              <w:t xml:space="preserve">Storage history</w:t>
            </w:r>
            <w:r w:rsidDel="00000000" w:rsidR="00000000" w:rsidRPr="00000000">
              <w:rPr>
                <w:rtl w:val="0"/>
              </w:rPr>
            </w:r>
          </w:p>
        </w:tc>
        <w:tc>
          <w:tcPr>
            <w:shd w:fill="d9eaf7" w:val="clear"/>
            <w:tcMar>
              <w:top w:w="90.0" w:type="dxa"/>
              <w:bottom w:w="90.0" w:type="dxa"/>
            </w:tcMar>
            <w:vAlign w:val="center"/>
          </w:tcPr>
          <w:p w:rsidR="00000000" w:rsidDel="00000000" w:rsidP="00000000" w:rsidRDefault="00000000" w:rsidRPr="00000000" w14:paraId="0000000D">
            <w:pPr>
              <w:jc w:val="center"/>
              <w:rPr/>
            </w:pPr>
            <w:r w:rsidDel="00000000" w:rsidR="00000000" w:rsidRPr="00000000">
              <w:rPr>
                <w:b w:val="1"/>
                <w:bCs w:val="1"/>
                <w:color w:val="17365d"/>
                <w:sz w:val="18"/>
                <w:szCs w:val="18"/>
                <w:rtl w:val="0"/>
              </w:rPr>
              <w:t xml:space="preserve">Demand context</w:t>
            </w:r>
            <w:r w:rsidDel="00000000" w:rsidR="00000000" w:rsidRPr="00000000">
              <w:rPr>
                <w:rtl w:val="0"/>
              </w:rPr>
            </w:r>
          </w:p>
        </w:tc>
        <w:tc>
          <w:tcPr>
            <w:shd w:fill="d9eaf7" w:val="clear"/>
            <w:tcMar>
              <w:top w:w="90.0" w:type="dxa"/>
              <w:bottom w:w="90.0" w:type="dxa"/>
            </w:tcMar>
            <w:vAlign w:val="center"/>
          </w:tcPr>
          <w:p w:rsidR="00000000" w:rsidDel="00000000" w:rsidP="00000000" w:rsidRDefault="00000000" w:rsidRPr="00000000" w14:paraId="0000000E">
            <w:pPr>
              <w:jc w:val="center"/>
              <w:rPr/>
            </w:pPr>
            <w:r w:rsidDel="00000000" w:rsidR="00000000" w:rsidRPr="00000000">
              <w:rPr>
                <w:b w:val="1"/>
                <w:bCs w:val="1"/>
                <w:color w:val="17365d"/>
                <w:sz w:val="18"/>
                <w:szCs w:val="18"/>
                <w:rtl w:val="0"/>
              </w:rPr>
              <w:t xml:space="preserve">Inventory state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0F">
            <w:pPr>
              <w:jc w:val="center"/>
              <w:rPr/>
            </w:pPr>
            <w:r w:rsidDel="00000000" w:rsidR="00000000" w:rsidRPr="00000000">
              <w:rPr>
                <w:sz w:val="18"/>
                <w:szCs w:val="18"/>
                <w:rtl w:val="0"/>
              </w:rPr>
              <w:t xml:space="preserve">Temperature</w:t>
              <w:br w:type="textWrapping"/>
              <w:t xml:space="preserve">Humidity</w:t>
              <w:br w:type="textWrapping"/>
              <w:t xml:space="preserve">Excursions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0">
            <w:pPr>
              <w:jc w:val="center"/>
              <w:rPr/>
            </w:pPr>
            <w:r w:rsidDel="00000000" w:rsidR="00000000" w:rsidRPr="00000000">
              <w:rPr>
                <w:sz w:val="18"/>
                <w:szCs w:val="18"/>
                <w:rtl w:val="0"/>
              </w:rPr>
              <w:t xml:space="preserve">Sales history</w:t>
              <w:br w:type="textWrapping"/>
              <w:t xml:space="preserve">Weekday</w:t>
              <w:br w:type="textWrapping"/>
              <w:t xml:space="preserve">Promotions</w:t>
              <w:br w:type="textWrapping"/>
              <w:t xml:space="preserve">Weather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1">
            <w:pPr>
              <w:jc w:val="center"/>
              <w:rPr/>
            </w:pPr>
            <w:r w:rsidDel="00000000" w:rsidR="00000000" w:rsidRPr="00000000">
              <w:rPr>
                <w:sz w:val="18"/>
                <w:szCs w:val="18"/>
                <w:rtl w:val="0"/>
              </w:rPr>
              <w:t xml:space="preserve">Batch quantity</w:t>
              <w:br w:type="textWrapping"/>
              <w:t xml:space="preserve">Product age</w:t>
              <w:br w:type="textWrapping"/>
              <w:t xml:space="preserve">Price</w:t>
            </w:r>
            <w:r w:rsidDel="00000000" w:rsidR="00000000" w:rsidRPr="00000000">
              <w:rPr>
                <w:rtl w:val="0"/>
              </w:rPr>
            </w:r>
          </w:p>
        </w:tc>
      </w:tr>
      <w:tr>
        <w:trPr>
          <w:cantSplit w:val="0"/>
          <w:tblHeader w:val="0"/>
        </w:trPr>
        <w:tc>
          <w:tcPr>
            <w:shd w:fill="d9eaf7" w:val="clear"/>
            <w:tcMar>
              <w:top w:w="90.0" w:type="dxa"/>
              <w:bottom w:w="90.0" w:type="dxa"/>
            </w:tcMar>
            <w:vAlign w:val="center"/>
          </w:tcPr>
          <w:p w:rsidR="00000000" w:rsidDel="00000000" w:rsidP="00000000" w:rsidRDefault="00000000" w:rsidRPr="00000000" w14:paraId="00000012">
            <w:pPr>
              <w:jc w:val="center"/>
              <w:rPr/>
            </w:pPr>
            <w:r w:rsidDel="00000000" w:rsidR="00000000" w:rsidRPr="00000000">
              <w:rPr>
                <w:b w:val="1"/>
                <w:bCs w:val="1"/>
                <w:color w:val="17365d"/>
                <w:sz w:val="18"/>
                <w:szCs w:val="18"/>
                <w:rtl w:val="0"/>
              </w:rPr>
              <w:t xml:space="preserve">Remaining Shelf-Life Model</w:t>
            </w:r>
            <w:r w:rsidDel="00000000" w:rsidR="00000000" w:rsidRPr="00000000">
              <w:rPr>
                <w:rtl w:val="0"/>
              </w:rPr>
            </w:r>
          </w:p>
        </w:tc>
        <w:tc>
          <w:tcPr>
            <w:shd w:fill="d9eaf7" w:val="clear"/>
            <w:tcMar>
              <w:top w:w="90.0" w:type="dxa"/>
              <w:bottom w:w="90.0" w:type="dxa"/>
            </w:tcMar>
            <w:vAlign w:val="center"/>
          </w:tcPr>
          <w:p w:rsidR="00000000" w:rsidDel="00000000" w:rsidP="00000000" w:rsidRDefault="00000000" w:rsidRPr="00000000" w14:paraId="00000013">
            <w:pPr>
              <w:jc w:val="center"/>
              <w:rPr/>
            </w:pPr>
            <w:r w:rsidDel="00000000" w:rsidR="00000000" w:rsidRPr="00000000">
              <w:rPr>
                <w:b w:val="1"/>
                <w:bCs w:val="1"/>
                <w:color w:val="17365d"/>
                <w:sz w:val="18"/>
                <w:szCs w:val="18"/>
                <w:rtl w:val="0"/>
              </w:rPr>
              <w:t xml:space="preserve">Demand Forecast Model</w:t>
            </w:r>
            <w:r w:rsidDel="00000000" w:rsidR="00000000" w:rsidRPr="00000000">
              <w:rPr>
                <w:rtl w:val="0"/>
              </w:rPr>
            </w:r>
          </w:p>
        </w:tc>
        <w:tc>
          <w:tcPr>
            <w:shd w:fill="d9eaf7" w:val="clear"/>
            <w:tcMar>
              <w:top w:w="90.0" w:type="dxa"/>
              <w:bottom w:w="90.0" w:type="dxa"/>
            </w:tcMar>
            <w:vAlign w:val="center"/>
          </w:tcPr>
          <w:p w:rsidR="00000000" w:rsidDel="00000000" w:rsidP="00000000" w:rsidRDefault="00000000" w:rsidRPr="00000000" w14:paraId="00000014">
            <w:pPr>
              <w:jc w:val="center"/>
              <w:rPr/>
            </w:pPr>
            <w:r w:rsidDel="00000000" w:rsidR="00000000" w:rsidRPr="00000000">
              <w:rPr>
                <w:b w:val="1"/>
                <w:bCs w:val="1"/>
                <w:color w:val="17365d"/>
                <w:sz w:val="18"/>
                <w:szCs w:val="18"/>
                <w:rtl w:val="0"/>
              </w:rPr>
              <w:t xml:space="preserve">Current batch position</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15">
            <w:pPr>
              <w:jc w:val="center"/>
              <w:rPr/>
            </w:pPr>
            <w:r w:rsidDel="00000000" w:rsidR="00000000" w:rsidRPr="00000000">
              <w:rPr>
                <w:sz w:val="18"/>
                <w:szCs w:val="18"/>
                <w:rtl w:val="0"/>
              </w:rPr>
              <w:t xml:space="preserve">Dynamic remaining life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6">
            <w:pPr>
              <w:jc w:val="center"/>
              <w:rPr/>
            </w:pPr>
            <w:r w:rsidDel="00000000" w:rsidR="00000000" w:rsidRPr="00000000">
              <w:rPr>
                <w:sz w:val="18"/>
                <w:szCs w:val="18"/>
                <w:rtl w:val="0"/>
              </w:rPr>
              <w:t xml:space="preserve">Expected sales before spoilage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7">
            <w:pPr>
              <w:jc w:val="center"/>
              <w:rPr/>
            </w:pPr>
            <w:r w:rsidDel="00000000" w:rsidR="00000000" w:rsidRPr="00000000">
              <w:rPr>
                <w:sz w:val="18"/>
                <w:szCs w:val="18"/>
                <w:rtl w:val="0"/>
              </w:rPr>
              <w:t xml:space="preserve">Units at risk</w:t>
            </w:r>
            <w:r w:rsidDel="00000000" w:rsidR="00000000" w:rsidRPr="00000000">
              <w:rPr>
                <w:rtl w:val="0"/>
              </w:rPr>
            </w:r>
          </w:p>
        </w:tc>
      </w:tr>
      <w:tr>
        <w:trPr>
          <w:cantSplit w:val="0"/>
          <w:tblHeader w:val="0"/>
        </w:trPr>
        <w:tc>
          <w:tcPr>
            <w:shd w:fill="ddebf7" w:val="clear"/>
            <w:tcMar>
              <w:top w:w="90.0" w:type="dxa"/>
              <w:bottom w:w="90.0" w:type="dxa"/>
            </w:tcMar>
            <w:vAlign w:val="center"/>
          </w:tcPr>
          <w:p w:rsidR="00000000" w:rsidDel="00000000" w:rsidP="00000000" w:rsidRDefault="00000000" w:rsidRPr="00000000" w14:paraId="00000018">
            <w:pPr>
              <w:jc w:val="center"/>
              <w:rPr/>
            </w:pPr>
            <w:r w:rsidDel="00000000" w:rsidR="00000000" w:rsidRPr="00000000">
              <w:rPr>
                <w:b w:val="1"/>
                <w:bCs w:val="1"/>
                <w:color w:val="17365d"/>
                <w:sz w:val="18"/>
                <w:szCs w:val="18"/>
                <w:rtl w:val="0"/>
              </w:rPr>
              <w:t xml:space="preserve">Sell-before-spoilage probability</w:t>
            </w:r>
            <w:r w:rsidDel="00000000" w:rsidR="00000000" w:rsidRPr="00000000">
              <w:rPr>
                <w:rtl w:val="0"/>
              </w:rPr>
            </w:r>
          </w:p>
        </w:tc>
        <w:tc>
          <w:tcPr>
            <w:shd w:fill="ddebf7" w:val="clear"/>
            <w:tcMar>
              <w:top w:w="90.0" w:type="dxa"/>
              <w:bottom w:w="90.0" w:type="dxa"/>
            </w:tcMar>
            <w:vAlign w:val="center"/>
          </w:tcPr>
          <w:p w:rsidR="00000000" w:rsidDel="00000000" w:rsidP="00000000" w:rsidRDefault="00000000" w:rsidRPr="00000000" w14:paraId="00000019">
            <w:pPr>
              <w:jc w:val="center"/>
              <w:rPr/>
            </w:pPr>
            <w:r w:rsidDel="00000000" w:rsidR="00000000" w:rsidRPr="00000000">
              <w:rPr>
                <w:b w:val="1"/>
                <w:bCs w:val="1"/>
                <w:color w:val="17365d"/>
                <w:sz w:val="18"/>
                <w:szCs w:val="18"/>
                <w:rtl w:val="0"/>
              </w:rPr>
              <w:t xml:space="preserve">Waste Risk Score</w:t>
            </w:r>
            <w:r w:rsidDel="00000000" w:rsidR="00000000" w:rsidRPr="00000000">
              <w:rPr>
                <w:rtl w:val="0"/>
              </w:rPr>
            </w:r>
          </w:p>
        </w:tc>
        <w:tc>
          <w:tcPr>
            <w:shd w:fill="ddebf7" w:val="clear"/>
            <w:tcMar>
              <w:top w:w="90.0" w:type="dxa"/>
              <w:bottom w:w="90.0" w:type="dxa"/>
            </w:tcMar>
            <w:vAlign w:val="center"/>
          </w:tcPr>
          <w:p w:rsidR="00000000" w:rsidDel="00000000" w:rsidP="00000000" w:rsidRDefault="00000000" w:rsidRPr="00000000" w14:paraId="0000001A">
            <w:pPr>
              <w:jc w:val="center"/>
              <w:rPr/>
            </w:pPr>
            <w:r w:rsidDel="00000000" w:rsidR="00000000" w:rsidRPr="00000000">
              <w:rPr>
                <w:b w:val="1"/>
                <w:bCs w:val="1"/>
                <w:color w:val="17365d"/>
                <w:sz w:val="18"/>
                <w:szCs w:val="18"/>
                <w:rtl w:val="0"/>
              </w:rPr>
              <w:t xml:space="preserve">Action recommendation</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t xml:space="preserve">The novelty is therefore not a single new algorithm. It is the integration of dynamic freshness estimation and demand forecasting into a batch-level probability of waste, followed by a concrete operational intervention. This is a credible "new combination" of research-backed components rather than an unsupported claim of a completely new science.</w:t>
      </w:r>
    </w:p>
    <w:p w:rsidR="00000000" w:rsidDel="00000000" w:rsidP="00000000" w:rsidRDefault="00000000" w:rsidRPr="00000000" w14:paraId="0000001C">
      <w:pPr>
        <w:pStyle w:val="Heading1"/>
        <w:rPr/>
      </w:pPr>
      <w:r w:rsidDel="00000000" w:rsidR="00000000" w:rsidRPr="00000000">
        <w:rPr>
          <w:rtl w:val="0"/>
        </w:rPr>
        <w:t xml:space="preserve">2. Why This Direction Is Research-Backed</w:t>
      </w:r>
    </w:p>
    <w:p w:rsidR="00000000" w:rsidDel="00000000" w:rsidP="00000000" w:rsidRDefault="00000000" w:rsidRPr="00000000" w14:paraId="0000001D">
      <w:pPr>
        <w:rPr/>
      </w:pPr>
      <w:r w:rsidDel="00000000" w:rsidR="00000000" w:rsidRPr="00000000">
        <w:rPr>
          <w:rtl w:val="0"/>
        </w:rPr>
        <w:t xml:space="preserve">Recent work provides support for the individual building blocks: dynamic shelf-life estimation from temperature histories, demand forecasting for perishables, sensor-based freshness assessment, and dynamic pricing or inventory interventions. The research opportunity is to bring these components together around the decision that matters to a retailer: will this batch sell before its usable life ends?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Dynamic shelf life: </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Recent digital-twin research shows that temperature histories can be used to estimate remaining shelf life rather than relying only on a static printed date.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Demand and freshness should be connected: </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Recent retail forecasting work highlights the value of using contextual and freshness-related information rather than treating demand as a completely separate problem.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Uncertainty is useful: </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Shelf-life predictions and sales forecasts are not exact. Expressing a range or probability makes the output more defensible and more useful for decisions.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Intervention matters more than prediction: </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A prediction only creates value if it changes rotation, markdown, transfer, donation or ordering decisions before waste occurs.</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3. Example User Experience</w:t>
      </w:r>
    </w:p>
    <w:tbl>
      <w:tblPr>
        <w:tblStyle w:val="Table3"/>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5760"/>
        <w:tblGridChange w:id="0">
          <w:tblGrid>
            <w:gridCol w:w="3168"/>
            <w:gridCol w:w="5760"/>
          </w:tblGrid>
        </w:tblGridChange>
      </w:tblGrid>
      <w:tr>
        <w:trPr>
          <w:cantSplit w:val="0"/>
          <w:tblHeader w:val="1"/>
        </w:trPr>
        <w:tc>
          <w:tcPr>
            <w:shd w:fill="17365d" w:val="clear"/>
          </w:tcPr>
          <w:p w:rsidR="00000000" w:rsidDel="00000000" w:rsidP="00000000" w:rsidRDefault="00000000" w:rsidRPr="00000000" w14:paraId="00000024">
            <w:pPr>
              <w:rPr/>
            </w:pPr>
            <w:r w:rsidDel="00000000" w:rsidR="00000000" w:rsidRPr="00000000">
              <w:rPr>
                <w:b w:val="1"/>
                <w:bCs w:val="1"/>
                <w:color w:val="ffffff"/>
                <w:rtl w:val="0"/>
              </w:rPr>
              <w:t xml:space="preserve">Batch field</w:t>
            </w:r>
            <w:r w:rsidDel="00000000" w:rsidR="00000000" w:rsidRPr="00000000">
              <w:rPr>
                <w:rtl w:val="0"/>
              </w:rPr>
            </w:r>
          </w:p>
        </w:tc>
        <w:tc>
          <w:tcPr>
            <w:shd w:fill="17365d" w:val="clear"/>
          </w:tcPr>
          <w:p w:rsidR="00000000" w:rsidDel="00000000" w:rsidP="00000000" w:rsidRDefault="00000000" w:rsidRPr="00000000" w14:paraId="00000025">
            <w:pPr>
              <w:rPr/>
            </w:pPr>
            <w:r w:rsidDel="00000000" w:rsidR="00000000" w:rsidRPr="00000000">
              <w:rPr>
                <w:b w:val="1"/>
                <w:bCs w:val="1"/>
                <w:color w:val="ffffff"/>
                <w:rtl w:val="0"/>
              </w:rPr>
              <w:t xml:space="preserve">Example output</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26">
            <w:pPr>
              <w:rPr/>
            </w:pPr>
            <w:r w:rsidDel="00000000" w:rsidR="00000000" w:rsidRPr="00000000">
              <w:rPr>
                <w:rtl w:val="0"/>
              </w:rPr>
              <w:t xml:space="preserve">Product</w:t>
            </w:r>
          </w:p>
        </w:tc>
        <w:tc>
          <w:tcPr>
            <w:tcMar>
              <w:top w:w="70.0" w:type="dxa"/>
              <w:bottom w:w="70.0" w:type="dxa"/>
            </w:tcMar>
          </w:tcPr>
          <w:p w:rsidR="00000000" w:rsidDel="00000000" w:rsidP="00000000" w:rsidRDefault="00000000" w:rsidRPr="00000000" w14:paraId="00000027">
            <w:pPr>
              <w:rPr/>
            </w:pPr>
            <w:r w:rsidDel="00000000" w:rsidR="00000000" w:rsidRPr="00000000">
              <w:rPr>
                <w:rtl w:val="0"/>
              </w:rPr>
              <w:t xml:space="preserve">Tomatoes - Batch T104</w:t>
            </w:r>
          </w:p>
        </w:tc>
      </w:tr>
      <w:tr>
        <w:trPr>
          <w:cantSplit w:val="0"/>
          <w:tblHeader w:val="0"/>
        </w:trPr>
        <w:tc>
          <w:tcPr>
            <w:tcMar>
              <w:top w:w="70.0" w:type="dxa"/>
              <w:bottom w:w="70.0" w:type="dxa"/>
            </w:tcMar>
          </w:tcPr>
          <w:p w:rsidR="00000000" w:rsidDel="00000000" w:rsidP="00000000" w:rsidRDefault="00000000" w:rsidRPr="00000000" w14:paraId="00000028">
            <w:pPr>
              <w:rPr/>
            </w:pPr>
            <w:r w:rsidDel="00000000" w:rsidR="00000000" w:rsidRPr="00000000">
              <w:rPr>
                <w:rtl w:val="0"/>
              </w:rPr>
              <w:t xml:space="preserve">Stock</w:t>
            </w:r>
          </w:p>
        </w:tc>
        <w:tc>
          <w:tcPr>
            <w:tcMar>
              <w:top w:w="70.0" w:type="dxa"/>
              <w:bottom w:w="70.0" w:type="dxa"/>
            </w:tcMar>
          </w:tcPr>
          <w:p w:rsidR="00000000" w:rsidDel="00000000" w:rsidP="00000000" w:rsidRDefault="00000000" w:rsidRPr="00000000" w14:paraId="00000029">
            <w:pPr>
              <w:rPr/>
            </w:pPr>
            <w:r w:rsidDel="00000000" w:rsidR="00000000" w:rsidRPr="00000000">
              <w:rPr>
                <w:rtl w:val="0"/>
              </w:rPr>
              <w:t xml:space="preserve">48 units</w:t>
            </w:r>
          </w:p>
        </w:tc>
      </w:tr>
      <w:tr>
        <w:trPr>
          <w:cantSplit w:val="0"/>
          <w:tblHeader w:val="0"/>
        </w:trPr>
        <w:tc>
          <w:tcPr>
            <w:tcMar>
              <w:top w:w="70.0" w:type="dxa"/>
              <w:bottom w:w="70.0" w:type="dxa"/>
            </w:tcMar>
          </w:tcPr>
          <w:p w:rsidR="00000000" w:rsidDel="00000000" w:rsidP="00000000" w:rsidRDefault="00000000" w:rsidRPr="00000000" w14:paraId="0000002A">
            <w:pPr>
              <w:rPr/>
            </w:pPr>
            <w:r w:rsidDel="00000000" w:rsidR="00000000" w:rsidRPr="00000000">
              <w:rPr>
                <w:rtl w:val="0"/>
              </w:rPr>
              <w:t xml:space="preserve">Printed expiry</w:t>
            </w:r>
          </w:p>
        </w:tc>
        <w:tc>
          <w:tcPr>
            <w:tcMar>
              <w:top w:w="70.0" w:type="dxa"/>
              <w:bottom w:w="70.0" w:type="dxa"/>
            </w:tcMar>
          </w:tcPr>
          <w:p w:rsidR="00000000" w:rsidDel="00000000" w:rsidP="00000000" w:rsidRDefault="00000000" w:rsidRPr="00000000" w14:paraId="0000002B">
            <w:pPr>
              <w:rPr/>
            </w:pPr>
            <w:r w:rsidDel="00000000" w:rsidR="00000000" w:rsidRPr="00000000">
              <w:rPr>
                <w:rtl w:val="0"/>
              </w:rPr>
              <w:t xml:space="preserve">4 days</w:t>
            </w:r>
          </w:p>
        </w:tc>
      </w:tr>
      <w:tr>
        <w:trPr>
          <w:cantSplit w:val="0"/>
          <w:tblHeader w:val="0"/>
        </w:trPr>
        <w:tc>
          <w:tcPr>
            <w:tcMar>
              <w:top w:w="70.0" w:type="dxa"/>
              <w:bottom w:w="70.0" w:type="dxa"/>
            </w:tcMar>
          </w:tcPr>
          <w:p w:rsidR="00000000" w:rsidDel="00000000" w:rsidP="00000000" w:rsidRDefault="00000000" w:rsidRPr="00000000" w14:paraId="0000002C">
            <w:pPr>
              <w:rPr/>
            </w:pPr>
            <w:r w:rsidDel="00000000" w:rsidR="00000000" w:rsidRPr="00000000">
              <w:rPr>
                <w:rtl w:val="0"/>
              </w:rPr>
              <w:t xml:space="preserve">Dynamic remaining shelf life</w:t>
            </w:r>
          </w:p>
        </w:tc>
        <w:tc>
          <w:tcPr>
            <w:tcMar>
              <w:top w:w="70.0" w:type="dxa"/>
              <w:bottom w:w="70.0" w:type="dxa"/>
            </w:tcMar>
          </w:tcPr>
          <w:p w:rsidR="00000000" w:rsidDel="00000000" w:rsidP="00000000" w:rsidRDefault="00000000" w:rsidRPr="00000000" w14:paraId="0000002D">
            <w:pPr>
              <w:rPr/>
            </w:pPr>
            <w:r w:rsidDel="00000000" w:rsidR="00000000" w:rsidRPr="00000000">
              <w:rPr>
                <w:rtl w:val="0"/>
              </w:rPr>
              <w:t xml:space="preserve">2.3 days</w:t>
            </w:r>
          </w:p>
        </w:tc>
      </w:tr>
      <w:tr>
        <w:trPr>
          <w:cantSplit w:val="0"/>
          <w:tblHeader w:val="0"/>
        </w:trPr>
        <w:tc>
          <w:tcPr>
            <w:tcMar>
              <w:top w:w="70.0" w:type="dxa"/>
              <w:bottom w:w="70.0" w:type="dxa"/>
            </w:tcMar>
          </w:tcPr>
          <w:p w:rsidR="00000000" w:rsidDel="00000000" w:rsidP="00000000" w:rsidRDefault="00000000" w:rsidRPr="00000000" w14:paraId="0000002E">
            <w:pPr>
              <w:rPr/>
            </w:pPr>
            <w:r w:rsidDel="00000000" w:rsidR="00000000" w:rsidRPr="00000000">
              <w:rPr>
                <w:rtl w:val="0"/>
              </w:rPr>
              <w:t xml:space="preserve">Expected sales before dynamic expiry</w:t>
            </w:r>
          </w:p>
        </w:tc>
        <w:tc>
          <w:tcPr>
            <w:tcMar>
              <w:top w:w="70.0" w:type="dxa"/>
              <w:bottom w:w="70.0" w:type="dxa"/>
            </w:tcMar>
          </w:tcPr>
          <w:p w:rsidR="00000000" w:rsidDel="00000000" w:rsidP="00000000" w:rsidRDefault="00000000" w:rsidRPr="00000000" w14:paraId="0000002F">
            <w:pPr>
              <w:rPr/>
            </w:pPr>
            <w:r w:rsidDel="00000000" w:rsidR="00000000" w:rsidRPr="00000000">
              <w:rPr>
                <w:rtl w:val="0"/>
              </w:rPr>
              <w:t xml:space="preserve">29-36 units</w:t>
            </w:r>
          </w:p>
        </w:tc>
      </w:tr>
      <w:tr>
        <w:trPr>
          <w:cantSplit w:val="0"/>
          <w:tblHeader w:val="0"/>
        </w:trPr>
        <w:tc>
          <w:tcPr>
            <w:tcMar>
              <w:top w:w="70.0" w:type="dxa"/>
              <w:bottom w:w="70.0" w:type="dxa"/>
            </w:tcMar>
          </w:tcPr>
          <w:p w:rsidR="00000000" w:rsidDel="00000000" w:rsidP="00000000" w:rsidRDefault="00000000" w:rsidRPr="00000000" w14:paraId="00000030">
            <w:pPr>
              <w:rPr/>
            </w:pPr>
            <w:r w:rsidDel="00000000" w:rsidR="00000000" w:rsidRPr="00000000">
              <w:rPr>
                <w:rtl w:val="0"/>
              </w:rPr>
              <w:t xml:space="preserve">Probability all stock sells</w:t>
            </w:r>
          </w:p>
        </w:tc>
        <w:tc>
          <w:tcPr>
            <w:tcMar>
              <w:top w:w="70.0" w:type="dxa"/>
              <w:bottom w:w="70.0" w:type="dxa"/>
            </w:tcMar>
          </w:tcPr>
          <w:p w:rsidR="00000000" w:rsidDel="00000000" w:rsidP="00000000" w:rsidRDefault="00000000" w:rsidRPr="00000000" w14:paraId="00000031">
            <w:pPr>
              <w:rPr/>
            </w:pPr>
            <w:r w:rsidDel="00000000" w:rsidR="00000000" w:rsidRPr="00000000">
              <w:rPr>
                <w:rtl w:val="0"/>
              </w:rPr>
              <w:t xml:space="preserve">23%</w:t>
            </w:r>
          </w:p>
        </w:tc>
      </w:tr>
      <w:tr>
        <w:trPr>
          <w:cantSplit w:val="0"/>
          <w:tblHeader w:val="0"/>
        </w:trPr>
        <w:tc>
          <w:tcPr>
            <w:tcMar>
              <w:top w:w="70.0" w:type="dxa"/>
              <w:bottom w:w="70.0" w:type="dxa"/>
            </w:tcMar>
          </w:tcPr>
          <w:p w:rsidR="00000000" w:rsidDel="00000000" w:rsidP="00000000" w:rsidRDefault="00000000" w:rsidRPr="00000000" w14:paraId="00000032">
            <w:pPr>
              <w:rPr/>
            </w:pPr>
            <w:r w:rsidDel="00000000" w:rsidR="00000000" w:rsidRPr="00000000">
              <w:rPr>
                <w:rtl w:val="0"/>
              </w:rPr>
              <w:t xml:space="preserve">Probability of waste</w:t>
            </w:r>
          </w:p>
        </w:tc>
        <w:tc>
          <w:tcPr>
            <w:tcMar>
              <w:top w:w="70.0" w:type="dxa"/>
              <w:bottom w:w="70.0" w:type="dxa"/>
            </w:tcMar>
          </w:tcPr>
          <w:p w:rsidR="00000000" w:rsidDel="00000000" w:rsidP="00000000" w:rsidRDefault="00000000" w:rsidRPr="00000000" w14:paraId="00000033">
            <w:pPr>
              <w:rPr/>
            </w:pPr>
            <w:r w:rsidDel="00000000" w:rsidR="00000000" w:rsidRPr="00000000">
              <w:rPr>
                <w:rtl w:val="0"/>
              </w:rPr>
              <w:t xml:space="preserve">77% - HIGH</w:t>
            </w:r>
          </w:p>
        </w:tc>
      </w:tr>
      <w:tr>
        <w:trPr>
          <w:cantSplit w:val="0"/>
          <w:tblHeader w:val="0"/>
        </w:trPr>
        <w:tc>
          <w:tcPr>
            <w:tcMar>
              <w:top w:w="70.0" w:type="dxa"/>
              <w:bottom w:w="70.0" w:type="dxa"/>
            </w:tcMar>
          </w:tcPr>
          <w:p w:rsidR="00000000" w:rsidDel="00000000" w:rsidP="00000000" w:rsidRDefault="00000000" w:rsidRPr="00000000" w14:paraId="00000034">
            <w:pPr>
              <w:rPr/>
            </w:pPr>
            <w:r w:rsidDel="00000000" w:rsidR="00000000" w:rsidRPr="00000000">
              <w:rPr>
                <w:rtl w:val="0"/>
              </w:rPr>
              <w:t xml:space="preserve">Recommended action</w:t>
            </w:r>
          </w:p>
        </w:tc>
        <w:tc>
          <w:tcPr>
            <w:tcMar>
              <w:top w:w="70.0" w:type="dxa"/>
              <w:bottom w:w="70.0" w:type="dxa"/>
            </w:tcMar>
          </w:tcPr>
          <w:p w:rsidR="00000000" w:rsidDel="00000000" w:rsidP="00000000" w:rsidRDefault="00000000" w:rsidRPr="00000000" w14:paraId="00000035">
            <w:pPr>
              <w:rPr/>
            </w:pPr>
            <w:r w:rsidDel="00000000" w:rsidR="00000000" w:rsidRPr="00000000">
              <w:rPr>
                <w:rtl w:val="0"/>
              </w:rPr>
              <w:t xml:space="preserve">Move to front of shelf now; apply 15% markdown at 2 PM if inventory remains above 35; prepare donation/transfer path if more than 8 units remain within 12 hours of predicted spoilage.</w:t>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360" w:right="360" w:firstLine="0"/>
        <w:jc w:val="left"/>
        <w:rPr>
          <w:rFonts w:ascii="Liberation Sans" w:cs="Liberation Sans" w:eastAsia="Liberation Sans" w:hAnsi="Liberation Sans"/>
          <w:b w:val="1"/>
          <w:bCs w:val="1"/>
          <w:i w:val="0"/>
          <w:iCs w:val="0"/>
          <w:smallCaps w:val="0"/>
          <w:strike w:val="0"/>
          <w:color w:val="17365d"/>
          <w:sz w:val="22"/>
          <w:szCs w:val="22"/>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17365d"/>
          <w:sz w:val="22"/>
          <w:szCs w:val="22"/>
          <w:u w:val="none"/>
          <w:shd w:fill="auto" w:val="clear"/>
          <w:vertAlign w:val="baseline"/>
          <w:rtl w:val="0"/>
        </w:rPr>
        <w:t xml:space="preserve">Demo moment: Two visually similar batches with the same printed expiry date can receive different priorities because their temperature histories and predicted sales differ.</w:t>
      </w:r>
    </w:p>
    <w:p w:rsidR="00000000" w:rsidDel="00000000" w:rsidP="00000000" w:rsidRDefault="00000000" w:rsidRPr="00000000" w14:paraId="00000037">
      <w:pPr>
        <w:pStyle w:val="Heading1"/>
        <w:rPr/>
      </w:pPr>
      <w:r w:rsidDel="00000000" w:rsidR="00000000" w:rsidRPr="00000000">
        <w:rPr>
          <w:rtl w:val="0"/>
        </w:rPr>
        <w:t xml:space="preserve">4. Predictive / ML Design</w:t>
      </w:r>
    </w:p>
    <w:p w:rsidR="00000000" w:rsidDel="00000000" w:rsidP="00000000" w:rsidRDefault="00000000" w:rsidRPr="00000000" w14:paraId="00000038">
      <w:pPr>
        <w:pStyle w:val="Heading2"/>
        <w:rPr/>
      </w:pPr>
      <w:r w:rsidDel="00000000" w:rsidR="00000000" w:rsidRPr="00000000">
        <w:rPr>
          <w:rtl w:val="0"/>
        </w:rPr>
        <w:t xml:space="preserve">4.1 Model A - Remaining Shelf-Life Regression</w:t>
      </w:r>
    </w:p>
    <w:p w:rsidR="00000000" w:rsidDel="00000000" w:rsidP="00000000" w:rsidRDefault="00000000" w:rsidRPr="00000000" w14:paraId="00000039">
      <w:pPr>
        <w:rPr/>
      </w:pPr>
      <w:r w:rsidDel="00000000" w:rsidR="00000000" w:rsidRPr="00000000">
        <w:rPr>
          <w:rtl w:val="0"/>
        </w:rPr>
        <w:t xml:space="preserve">Goal: estimate remaining usable shelf life in days or hours for each batch. For a hackathon MVP, XGBoost or Random Forest is preferable to a deep neural network because the data is structured, training is fast, and feature contributions are easier to explain.</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65d" w:val="clear"/>
          </w:tcPr>
          <w:p w:rsidR="00000000" w:rsidDel="00000000" w:rsidP="00000000" w:rsidRDefault="00000000" w:rsidRPr="00000000" w14:paraId="0000003A">
            <w:pPr>
              <w:rPr/>
            </w:pPr>
            <w:r w:rsidDel="00000000" w:rsidR="00000000" w:rsidRPr="00000000">
              <w:rPr>
                <w:b w:val="1"/>
                <w:bCs w:val="1"/>
                <w:color w:val="ffffff"/>
                <w:rtl w:val="0"/>
              </w:rPr>
              <w:t xml:space="preserve">Feature group</w:t>
            </w:r>
            <w:r w:rsidDel="00000000" w:rsidR="00000000" w:rsidRPr="00000000">
              <w:rPr>
                <w:rtl w:val="0"/>
              </w:rPr>
            </w:r>
          </w:p>
        </w:tc>
        <w:tc>
          <w:tcPr>
            <w:shd w:fill="17365d" w:val="clear"/>
          </w:tcPr>
          <w:p w:rsidR="00000000" w:rsidDel="00000000" w:rsidP="00000000" w:rsidRDefault="00000000" w:rsidRPr="00000000" w14:paraId="0000003B">
            <w:pPr>
              <w:rPr/>
            </w:pPr>
            <w:r w:rsidDel="00000000" w:rsidR="00000000" w:rsidRPr="00000000">
              <w:rPr>
                <w:b w:val="1"/>
                <w:bCs w:val="1"/>
                <w:color w:val="ffffff"/>
                <w:rtl w:val="0"/>
              </w:rPr>
              <w:t xml:space="preserve">Example features</w:t>
            </w:r>
            <w:r w:rsidDel="00000000" w:rsidR="00000000" w:rsidRPr="00000000">
              <w:rPr>
                <w:rtl w:val="0"/>
              </w:rPr>
            </w:r>
          </w:p>
        </w:tc>
        <w:tc>
          <w:tcPr>
            <w:shd w:fill="17365d" w:val="clear"/>
          </w:tcPr>
          <w:p w:rsidR="00000000" w:rsidDel="00000000" w:rsidP="00000000" w:rsidRDefault="00000000" w:rsidRPr="00000000" w14:paraId="0000003C">
            <w:pPr>
              <w:rPr/>
            </w:pPr>
            <w:r w:rsidDel="00000000" w:rsidR="00000000" w:rsidRPr="00000000">
              <w:rPr>
                <w:b w:val="1"/>
                <w:bCs w:val="1"/>
                <w:color w:val="ffffff"/>
                <w:rtl w:val="0"/>
              </w:rPr>
              <w:t xml:space="preserve">Why it matters</w:t>
            </w:r>
            <w:r w:rsidDel="00000000" w:rsidR="00000000" w:rsidRPr="00000000">
              <w:rPr>
                <w:rtl w:val="0"/>
              </w:rPr>
            </w:r>
          </w:p>
        </w:tc>
      </w:tr>
      <w:tr>
        <w:trPr>
          <w:cantSplit w:val="0"/>
          <w:tblHeader w:val="0"/>
        </w:trPr>
        <w:tc>
          <w:tcPr>
            <w:tcMar>
              <w:top w:w="70.0" w:type="dxa"/>
              <w:bottom w:w="70.0" w:type="dxa"/>
            </w:tcMar>
          </w:tcPr>
          <w:p w:rsidR="00000000" w:rsidDel="00000000" w:rsidP="00000000" w:rsidRDefault="00000000" w:rsidRPr="00000000" w14:paraId="0000003D">
            <w:pPr>
              <w:rPr/>
            </w:pPr>
            <w:r w:rsidDel="00000000" w:rsidR="00000000" w:rsidRPr="00000000">
              <w:rPr>
                <w:rtl w:val="0"/>
              </w:rPr>
              <w:t xml:space="preserve">Product</w:t>
            </w:r>
          </w:p>
        </w:tc>
        <w:tc>
          <w:tcPr>
            <w:tcMar>
              <w:top w:w="70.0" w:type="dxa"/>
              <w:bottom w:w="70.0" w:type="dxa"/>
            </w:tcMar>
          </w:tcPr>
          <w:p w:rsidR="00000000" w:rsidDel="00000000" w:rsidP="00000000" w:rsidRDefault="00000000" w:rsidRPr="00000000" w14:paraId="0000003E">
            <w:pPr>
              <w:rPr/>
            </w:pPr>
            <w:r w:rsidDel="00000000" w:rsidR="00000000" w:rsidRPr="00000000">
              <w:rPr>
                <w:rtl w:val="0"/>
              </w:rPr>
              <w:t xml:space="preserve">type, cultivar/category, packaging</w:t>
            </w:r>
          </w:p>
        </w:tc>
        <w:tc>
          <w:tcPr>
            <w:tcMar>
              <w:top w:w="70.0" w:type="dxa"/>
              <w:bottom w:w="70.0" w:type="dxa"/>
            </w:tcMar>
          </w:tcPr>
          <w:p w:rsidR="00000000" w:rsidDel="00000000" w:rsidP="00000000" w:rsidRDefault="00000000" w:rsidRPr="00000000" w14:paraId="0000003F">
            <w:pPr>
              <w:rPr/>
            </w:pPr>
            <w:r w:rsidDel="00000000" w:rsidR="00000000" w:rsidRPr="00000000">
              <w:rPr>
                <w:rtl w:val="0"/>
              </w:rPr>
              <w:t xml:space="preserve">Different products deteriorate at different rates.</w:t>
            </w:r>
          </w:p>
        </w:tc>
      </w:tr>
      <w:tr>
        <w:trPr>
          <w:cantSplit w:val="0"/>
          <w:tblHeader w:val="0"/>
        </w:trPr>
        <w:tc>
          <w:tcPr>
            <w:tcMar>
              <w:top w:w="70.0" w:type="dxa"/>
              <w:bottom w:w="70.0" w:type="dxa"/>
            </w:tcMar>
          </w:tcPr>
          <w:p w:rsidR="00000000" w:rsidDel="00000000" w:rsidP="00000000" w:rsidRDefault="00000000" w:rsidRPr="00000000" w14:paraId="00000040">
            <w:pPr>
              <w:rPr/>
            </w:pPr>
            <w:r w:rsidDel="00000000" w:rsidR="00000000" w:rsidRPr="00000000">
              <w:rPr>
                <w:rtl w:val="0"/>
              </w:rPr>
              <w:t xml:space="preserve">Age</w:t>
            </w:r>
          </w:p>
        </w:tc>
        <w:tc>
          <w:tcPr>
            <w:tcMar>
              <w:top w:w="70.0" w:type="dxa"/>
              <w:bottom w:w="70.0" w:type="dxa"/>
            </w:tcMar>
          </w:tcPr>
          <w:p w:rsidR="00000000" w:rsidDel="00000000" w:rsidP="00000000" w:rsidRDefault="00000000" w:rsidRPr="00000000" w14:paraId="00000041">
            <w:pPr>
              <w:rPr/>
            </w:pPr>
            <w:r w:rsidDel="00000000" w:rsidR="00000000" w:rsidRPr="00000000">
              <w:rPr>
                <w:rtl w:val="0"/>
              </w:rPr>
              <w:t xml:space="preserve">time since receipt, nominal shelf life</w:t>
            </w:r>
          </w:p>
        </w:tc>
        <w:tc>
          <w:tcPr>
            <w:tcMar>
              <w:top w:w="70.0" w:type="dxa"/>
              <w:bottom w:w="70.0" w:type="dxa"/>
            </w:tcMar>
          </w:tcPr>
          <w:p w:rsidR="00000000" w:rsidDel="00000000" w:rsidP="00000000" w:rsidRDefault="00000000" w:rsidRPr="00000000" w14:paraId="00000042">
            <w:pPr>
              <w:rPr/>
            </w:pPr>
            <w:r w:rsidDel="00000000" w:rsidR="00000000" w:rsidRPr="00000000">
              <w:rPr>
                <w:rtl w:val="0"/>
              </w:rPr>
              <w:t xml:space="preserve">Provides the basic maturity timeline.</w:t>
            </w:r>
          </w:p>
        </w:tc>
      </w:tr>
      <w:tr>
        <w:trPr>
          <w:cantSplit w:val="0"/>
          <w:tblHeader w:val="0"/>
        </w:trPr>
        <w:tc>
          <w:tcPr>
            <w:tcMar>
              <w:top w:w="70.0" w:type="dxa"/>
              <w:bottom w:w="70.0" w:type="dxa"/>
            </w:tcMar>
          </w:tcPr>
          <w:p w:rsidR="00000000" w:rsidDel="00000000" w:rsidP="00000000" w:rsidRDefault="00000000" w:rsidRPr="00000000" w14:paraId="00000043">
            <w:pPr>
              <w:rPr/>
            </w:pPr>
            <w:r w:rsidDel="00000000" w:rsidR="00000000" w:rsidRPr="00000000">
              <w:rPr>
                <w:rtl w:val="0"/>
              </w:rPr>
              <w:t xml:space="preserve">Temperature history</w:t>
            </w:r>
          </w:p>
        </w:tc>
        <w:tc>
          <w:tcPr>
            <w:tcMar>
              <w:top w:w="70.0" w:type="dxa"/>
              <w:bottom w:w="70.0" w:type="dxa"/>
            </w:tcMar>
          </w:tcPr>
          <w:p w:rsidR="00000000" w:rsidDel="00000000" w:rsidP="00000000" w:rsidRDefault="00000000" w:rsidRPr="00000000" w14:paraId="00000044">
            <w:pPr>
              <w:rPr/>
            </w:pPr>
            <w:r w:rsidDel="00000000" w:rsidR="00000000" w:rsidRPr="00000000">
              <w:rPr>
                <w:rtl w:val="0"/>
              </w:rPr>
              <w:t xml:space="preserve">mean, max, variance, hours above threshold</w:t>
            </w:r>
          </w:p>
        </w:tc>
        <w:tc>
          <w:tcPr>
            <w:tcMar>
              <w:top w:w="70.0" w:type="dxa"/>
              <w:bottom w:w="70.0" w:type="dxa"/>
            </w:tcMar>
          </w:tcPr>
          <w:p w:rsidR="00000000" w:rsidDel="00000000" w:rsidP="00000000" w:rsidRDefault="00000000" w:rsidRPr="00000000" w14:paraId="00000045">
            <w:pPr>
              <w:rPr/>
            </w:pPr>
            <w:r w:rsidDel="00000000" w:rsidR="00000000" w:rsidRPr="00000000">
              <w:rPr>
                <w:rtl w:val="0"/>
              </w:rPr>
              <w:t xml:space="preserve">Captures cumulative cold-chain exposure.</w:t>
            </w:r>
          </w:p>
        </w:tc>
      </w:tr>
      <w:tr>
        <w:trPr>
          <w:cantSplit w:val="0"/>
          <w:tblHeader w:val="0"/>
        </w:trPr>
        <w:tc>
          <w:tcPr>
            <w:tcMar>
              <w:top w:w="70.0" w:type="dxa"/>
              <w:bottom w:w="70.0" w:type="dxa"/>
            </w:tcMar>
          </w:tcPr>
          <w:p w:rsidR="00000000" w:rsidDel="00000000" w:rsidP="00000000" w:rsidRDefault="00000000" w:rsidRPr="00000000" w14:paraId="00000046">
            <w:pPr>
              <w:rPr/>
            </w:pPr>
            <w:r w:rsidDel="00000000" w:rsidR="00000000" w:rsidRPr="00000000">
              <w:rPr>
                <w:rtl w:val="0"/>
              </w:rPr>
              <w:t xml:space="preserve">Excursions</w:t>
            </w:r>
          </w:p>
        </w:tc>
        <w:tc>
          <w:tcPr>
            <w:tcMar>
              <w:top w:w="70.0" w:type="dxa"/>
              <w:bottom w:w="70.0" w:type="dxa"/>
            </w:tcMar>
          </w:tcPr>
          <w:p w:rsidR="00000000" w:rsidDel="00000000" w:rsidP="00000000" w:rsidRDefault="00000000" w:rsidRPr="00000000" w14:paraId="00000047">
            <w:pPr>
              <w:rPr/>
            </w:pPr>
            <w:r w:rsidDel="00000000" w:rsidR="00000000" w:rsidRPr="00000000">
              <w:rPr>
                <w:rtl w:val="0"/>
              </w:rPr>
              <w:t xml:space="preserve">number, duration, longest excursion</w:t>
            </w:r>
          </w:p>
        </w:tc>
        <w:tc>
          <w:tcPr>
            <w:tcMar>
              <w:top w:w="70.0" w:type="dxa"/>
              <w:bottom w:w="70.0" w:type="dxa"/>
            </w:tcMar>
          </w:tcPr>
          <w:p w:rsidR="00000000" w:rsidDel="00000000" w:rsidP="00000000" w:rsidRDefault="00000000" w:rsidRPr="00000000" w14:paraId="00000048">
            <w:pPr>
              <w:rPr/>
            </w:pPr>
            <w:r w:rsidDel="00000000" w:rsidR="00000000" w:rsidRPr="00000000">
              <w:rPr>
                <w:rtl w:val="0"/>
              </w:rPr>
              <w:t xml:space="preserve">Separates stable storage from temporary abuse.</w:t>
            </w:r>
          </w:p>
        </w:tc>
      </w:tr>
      <w:tr>
        <w:trPr>
          <w:cantSplit w:val="0"/>
          <w:tblHeader w:val="0"/>
        </w:trPr>
        <w:tc>
          <w:tcPr>
            <w:tcMar>
              <w:top w:w="70.0" w:type="dxa"/>
              <w:bottom w:w="70.0" w:type="dxa"/>
            </w:tcMar>
          </w:tcPr>
          <w:p w:rsidR="00000000" w:rsidDel="00000000" w:rsidP="00000000" w:rsidRDefault="00000000" w:rsidRPr="00000000" w14:paraId="00000049">
            <w:pPr>
              <w:rPr/>
            </w:pPr>
            <w:r w:rsidDel="00000000" w:rsidR="00000000" w:rsidRPr="00000000">
              <w:rPr>
                <w:rtl w:val="0"/>
              </w:rPr>
              <w:t xml:space="preserve">Environment</w:t>
            </w:r>
          </w:p>
        </w:tc>
        <w:tc>
          <w:tcPr>
            <w:tcMar>
              <w:top w:w="70.0" w:type="dxa"/>
              <w:bottom w:w="70.0" w:type="dxa"/>
            </w:tcMar>
          </w:tcPr>
          <w:p w:rsidR="00000000" w:rsidDel="00000000" w:rsidP="00000000" w:rsidRDefault="00000000" w:rsidRPr="00000000" w14:paraId="0000004A">
            <w:pPr>
              <w:rPr/>
            </w:pPr>
            <w:r w:rsidDel="00000000" w:rsidR="00000000" w:rsidRPr="00000000">
              <w:rPr>
                <w:rtl w:val="0"/>
              </w:rPr>
              <w:t xml:space="preserve">humidity, optional CO2/light</w:t>
            </w:r>
          </w:p>
        </w:tc>
        <w:tc>
          <w:tcPr>
            <w:tcMar>
              <w:top w:w="70.0" w:type="dxa"/>
              <w:bottom w:w="70.0" w:type="dxa"/>
            </w:tcMar>
          </w:tcPr>
          <w:p w:rsidR="00000000" w:rsidDel="00000000" w:rsidP="00000000" w:rsidRDefault="00000000" w:rsidRPr="00000000" w14:paraId="0000004B">
            <w:pPr>
              <w:rPr/>
            </w:pPr>
            <w:r w:rsidDel="00000000" w:rsidR="00000000" w:rsidRPr="00000000">
              <w:rPr>
                <w:rtl w:val="0"/>
              </w:rPr>
              <w:t xml:space="preserve">Adds context where sensor data exists.</w:t>
            </w:r>
          </w:p>
        </w:tc>
      </w:tr>
    </w:tbl>
    <w:p w:rsidR="00000000" w:rsidDel="00000000" w:rsidP="00000000" w:rsidRDefault="00000000" w:rsidRPr="00000000" w14:paraId="0000004C">
      <w:pPr>
        <w:rPr/>
      </w:pPr>
      <w:r w:rsidDel="00000000" w:rsidR="00000000" w:rsidRPr="00000000">
        <w:rPr>
          <w:b w:val="1"/>
          <w:bCs w:val="1"/>
          <w:rtl w:val="0"/>
        </w:rPr>
        <w:t xml:space="preserve">Useful engineered feature: </w:t>
      </w:r>
      <w:r w:rsidDel="00000000" w:rsidR="00000000" w:rsidRPr="00000000">
        <w:rPr>
          <w:rtl w:val="0"/>
        </w:rPr>
        <w:t xml:space="preserve">cumulative degree-hours above a product-specific safe threshold. This represents both the severity and duration of temperature exposure rather than using only the current temperature.</w:t>
      </w:r>
    </w:p>
    <w:p w:rsidR="00000000" w:rsidDel="00000000" w:rsidP="00000000" w:rsidRDefault="00000000" w:rsidRPr="00000000" w14:paraId="0000004D">
      <w:pPr>
        <w:jc w:val="center"/>
        <w:rPr/>
      </w:pPr>
      <w:r w:rsidDel="00000000" w:rsidR="00000000" w:rsidRPr="00000000">
        <w:rPr>
          <w:b w:val="1"/>
          <w:bCs w:val="1"/>
          <w:color w:val="2f5597"/>
          <w:sz w:val="21"/>
          <w:szCs w:val="21"/>
          <w:rtl w:val="0"/>
        </w:rPr>
        <w:t xml:space="preserve">Temperature abuse score = sum(max(0, temperature - safe threshold) x duration)</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4.2 Model B - Demand Forecasting</w:t>
      </w:r>
    </w:p>
    <w:p w:rsidR="00000000" w:rsidDel="00000000" w:rsidP="00000000" w:rsidRDefault="00000000" w:rsidRPr="00000000" w14:paraId="0000004F">
      <w:pPr>
        <w:rPr/>
      </w:pPr>
      <w:r w:rsidDel="00000000" w:rsidR="00000000" w:rsidRPr="00000000">
        <w:rPr>
          <w:rtl w:val="0"/>
        </w:rPr>
        <w:t xml:space="preserve">Goal: predict how many units of a product are likely to sell before the batch reaches its dynamic shelf-life limit. LightGBM, XGBoost or Random Forest are appropriate first models, with a simple rolling-average or "same weekday last week" forecast as the baseline.</w:t>
      </w:r>
    </w:p>
    <w:p w:rsidR="00000000" w:rsidDel="00000000" w:rsidP="00000000" w:rsidRDefault="00000000" w:rsidRPr="00000000" w14:paraId="00000050">
      <w:pPr>
        <w:rPr/>
      </w:pPr>
      <w:r w:rsidDel="00000000" w:rsidR="00000000" w:rsidRPr="00000000">
        <w:rPr>
          <w:rtl w:val="0"/>
        </w:rPr>
        <w:t xml:space="preserve">Potential demand features: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product/category</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weekday and hour/day</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sales in last 7 and 28 days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promotion and price</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weather</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holiday/event context</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current stock</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59" w:lineRule="auto"/>
        <w:ind w:left="72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recent sales velocity</w:t>
      </w:r>
    </w:p>
    <w:p w:rsidR="00000000" w:rsidDel="00000000" w:rsidP="00000000" w:rsidRDefault="00000000" w:rsidRPr="00000000" w14:paraId="00000059">
      <w:pPr>
        <w:pStyle w:val="Heading2"/>
        <w:rPr/>
      </w:pPr>
      <w:r w:rsidDel="00000000" w:rsidR="00000000" w:rsidRPr="00000000">
        <w:rPr>
          <w:rtl w:val="0"/>
        </w:rPr>
        <w:t xml:space="preserve">4.3 Model C - Sell-Before-Spoilage Probability</w:t>
      </w:r>
    </w:p>
    <w:p w:rsidR="00000000" w:rsidDel="00000000" w:rsidP="00000000" w:rsidRDefault="00000000" w:rsidRPr="00000000" w14:paraId="0000005A">
      <w:pPr>
        <w:rPr/>
      </w:pPr>
      <w:r w:rsidDel="00000000" w:rsidR="00000000" w:rsidRPr="00000000">
        <w:rPr>
          <w:rtl w:val="0"/>
        </w:rPr>
        <w:t xml:space="preserve">This is the centrepiece. The system combines uncertainty from both models rather than treating their point estimates as certain. A simple Monte Carlo simulation is sufficient for the prototype.</w:t>
      </w:r>
    </w:p>
    <w:p w:rsidR="00000000" w:rsidDel="00000000" w:rsidP="00000000" w:rsidRDefault="00000000" w:rsidRPr="00000000" w14:paraId="0000005B">
      <w:pPr>
        <w:rPr/>
      </w:pPr>
      <w:r w:rsidDel="00000000" w:rsidR="00000000" w:rsidRPr="00000000">
        <w:rPr>
          <w:rtl w:val="0"/>
        </w:rPr>
        <w:t xml:space="preserve">1. Sample a possible remaining shelf life from the shelf-life prediction interval.</w:t>
      </w:r>
    </w:p>
    <w:p w:rsidR="00000000" w:rsidDel="00000000" w:rsidP="00000000" w:rsidRDefault="00000000" w:rsidRPr="00000000" w14:paraId="0000005C">
      <w:pPr>
        <w:rPr/>
      </w:pPr>
      <w:r w:rsidDel="00000000" w:rsidR="00000000" w:rsidRPr="00000000">
        <w:rPr>
          <w:rtl w:val="0"/>
        </w:rPr>
        <w:t xml:space="preserve">2. Sample demand for each future day/hour from the demand forecast distribution.</w:t>
      </w:r>
    </w:p>
    <w:p w:rsidR="00000000" w:rsidDel="00000000" w:rsidP="00000000" w:rsidRDefault="00000000" w:rsidRPr="00000000" w14:paraId="0000005D">
      <w:pPr>
        <w:rPr/>
      </w:pPr>
      <w:r w:rsidDel="00000000" w:rsidR="00000000" w:rsidRPr="00000000">
        <w:rPr>
          <w:rtl w:val="0"/>
        </w:rPr>
        <w:t xml:space="preserve">3. Simulate sales until the sampled spoilage time.</w:t>
      </w:r>
    </w:p>
    <w:p w:rsidR="00000000" w:rsidDel="00000000" w:rsidP="00000000" w:rsidRDefault="00000000" w:rsidRPr="00000000" w14:paraId="0000005E">
      <w:pPr>
        <w:rPr/>
      </w:pPr>
      <w:r w:rsidDel="00000000" w:rsidR="00000000" w:rsidRPr="00000000">
        <w:rPr>
          <w:rtl w:val="0"/>
        </w:rPr>
        <w:t xml:space="preserve">4. Record whether stock remains and how many units are left.</w:t>
      </w:r>
    </w:p>
    <w:p w:rsidR="00000000" w:rsidDel="00000000" w:rsidP="00000000" w:rsidRDefault="00000000" w:rsidRPr="00000000" w14:paraId="0000005F">
      <w:pPr>
        <w:rPr/>
      </w:pPr>
      <w:r w:rsidDel="00000000" w:rsidR="00000000" w:rsidRPr="00000000">
        <w:rPr>
          <w:rtl w:val="0"/>
        </w:rPr>
        <w:t xml:space="preserve">5. Repeat 1,000 times and calculate the proportion of runs that end with unsold stock.</w:t>
      </w:r>
    </w:p>
    <w:tbl>
      <w:tblPr>
        <w:tblStyle w:val="Table5"/>
        <w:tblW w:w="10166.0" w:type="dxa"/>
        <w:jc w:val="center"/>
        <w:tblLayout w:type="fixed"/>
        <w:tblLook w:val="0400"/>
      </w:tblPr>
      <w:tblGrid>
        <w:gridCol w:w="10166"/>
        <w:tblGridChange w:id="0">
          <w:tblGrid>
            <w:gridCol w:w="10166"/>
          </w:tblGrid>
        </w:tblGridChange>
      </w:tblGrid>
      <w:tr>
        <w:trPr>
          <w:cantSplit w:val="0"/>
          <w:tblHeader w:val="0"/>
        </w:trPr>
        <w:tc>
          <w:tcPr>
            <w:shd w:fill="fff2cc" w:val="clear"/>
            <w:tcMar>
              <w:top w:w="140.0" w:type="dxa"/>
              <w:bottom w:w="140.0" w:type="dxa"/>
            </w:tcMar>
          </w:tcPr>
          <w:p w:rsidR="00000000" w:rsidDel="00000000" w:rsidP="00000000" w:rsidRDefault="00000000" w:rsidRPr="00000000" w14:paraId="00000060">
            <w:pPr>
              <w:rPr/>
            </w:pPr>
            <w:r w:rsidDel="00000000" w:rsidR="00000000" w:rsidRPr="00000000">
              <w:rPr>
                <w:b w:val="1"/>
                <w:bCs w:val="1"/>
                <w:rtl w:val="0"/>
              </w:rPr>
              <w:t xml:space="preserve">Example: </w:t>
            </w:r>
            <w:r w:rsidDel="00000000" w:rsidR="00000000" w:rsidRPr="00000000">
              <w:rPr>
                <w:rtl w:val="0"/>
              </w:rPr>
              <w:t xml:space="preserve">228 of 1,000 simulations sell all stock; 772 finish with unsold stock. Waste probability = 77.2%. Expected waste = 13.7 units, with an 80% interval of 7-21 units.</w:t>
            </w:r>
          </w:p>
        </w:tc>
      </w:tr>
    </w:tbl>
    <w:p w:rsidR="00000000" w:rsidDel="00000000" w:rsidP="00000000" w:rsidRDefault="00000000" w:rsidRPr="00000000" w14:paraId="00000061">
      <w:pPr>
        <w:pStyle w:val="Heading2"/>
        <w:rPr/>
      </w:pPr>
      <w:r w:rsidDel="00000000" w:rsidR="00000000" w:rsidRPr="00000000">
        <w:rPr>
          <w:rtl w:val="0"/>
        </w:rPr>
        <w:t xml:space="preserve">4.4 Optional Alternative - Survival Modelling</w:t>
      </w:r>
    </w:p>
    <w:p w:rsidR="00000000" w:rsidDel="00000000" w:rsidP="00000000" w:rsidRDefault="00000000" w:rsidRPr="00000000" w14:paraId="00000062">
      <w:pPr>
        <w:rPr/>
      </w:pPr>
      <w:r w:rsidDel="00000000" w:rsidR="00000000" w:rsidRPr="00000000">
        <w:rPr>
          <w:rtl w:val="0"/>
        </w:rPr>
        <w:t xml:space="preserve">A more advanced version can formulate spoilage as a time-to-event problem using Cox regression, Accelerated Failure Time models or Random Survival Forests. This produces a useful survival curve rather than a single expiry estimate.</w:t>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0"/>
        </w:trPr>
        <w:tc>
          <w:tcPr>
            <w:shd w:fill="17365d" w:val="clear"/>
          </w:tcPr>
          <w:p w:rsidR="00000000" w:rsidDel="00000000" w:rsidP="00000000" w:rsidRDefault="00000000" w:rsidRPr="00000000" w14:paraId="00000063">
            <w:pPr>
              <w:rPr/>
            </w:pPr>
            <w:r w:rsidDel="00000000" w:rsidR="00000000" w:rsidRPr="00000000">
              <w:rPr>
                <w:b w:val="1"/>
                <w:bCs w:val="1"/>
                <w:color w:val="ffffff"/>
                <w:rtl w:val="0"/>
              </w:rPr>
              <w:t xml:space="preserve">Horizon</w:t>
            </w:r>
            <w:r w:rsidDel="00000000" w:rsidR="00000000" w:rsidRPr="00000000">
              <w:rPr>
                <w:rtl w:val="0"/>
              </w:rPr>
            </w:r>
          </w:p>
        </w:tc>
        <w:tc>
          <w:tcPr>
            <w:shd w:fill="17365d" w:val="clear"/>
          </w:tcPr>
          <w:p w:rsidR="00000000" w:rsidDel="00000000" w:rsidP="00000000" w:rsidRDefault="00000000" w:rsidRPr="00000000" w14:paraId="00000064">
            <w:pPr>
              <w:rPr/>
            </w:pPr>
            <w:r w:rsidDel="00000000" w:rsidR="00000000" w:rsidRPr="00000000">
              <w:rPr>
                <w:b w:val="1"/>
                <w:bCs w:val="1"/>
                <w:color w:val="ffffff"/>
                <w:rtl w:val="0"/>
              </w:rPr>
              <w:t xml:space="preserve">Probability still usable</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Today</w:t>
            </w:r>
          </w:p>
        </w:tc>
        <w:tc>
          <w:tcPr/>
          <w:p w:rsidR="00000000" w:rsidDel="00000000" w:rsidP="00000000" w:rsidRDefault="00000000" w:rsidRPr="00000000" w14:paraId="00000066">
            <w:pPr>
              <w:rPr/>
            </w:pPr>
            <w:r w:rsidDel="00000000" w:rsidR="00000000" w:rsidRPr="00000000">
              <w:rPr>
                <w:rtl w:val="0"/>
              </w:rPr>
              <w:t xml:space="preserve">98%</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Tomorrow</w:t>
            </w:r>
          </w:p>
        </w:tc>
        <w:tc>
          <w:tcPr/>
          <w:p w:rsidR="00000000" w:rsidDel="00000000" w:rsidP="00000000" w:rsidRDefault="00000000" w:rsidRPr="00000000" w14:paraId="00000068">
            <w:pPr>
              <w:rPr/>
            </w:pPr>
            <w:r w:rsidDel="00000000" w:rsidR="00000000" w:rsidRPr="00000000">
              <w:rPr>
                <w:rtl w:val="0"/>
              </w:rPr>
              <w:t xml:space="preserve">93%</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2 days</w:t>
            </w:r>
          </w:p>
        </w:tc>
        <w:tc>
          <w:tcPr/>
          <w:p w:rsidR="00000000" w:rsidDel="00000000" w:rsidP="00000000" w:rsidRDefault="00000000" w:rsidRPr="00000000" w14:paraId="0000006A">
            <w:pPr>
              <w:rPr/>
            </w:pPr>
            <w:r w:rsidDel="00000000" w:rsidR="00000000" w:rsidRPr="00000000">
              <w:rPr>
                <w:rtl w:val="0"/>
              </w:rPr>
              <w:t xml:space="preserve">78%</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3 days</w:t>
            </w:r>
          </w:p>
        </w:tc>
        <w:tc>
          <w:tcPr/>
          <w:p w:rsidR="00000000" w:rsidDel="00000000" w:rsidP="00000000" w:rsidRDefault="00000000" w:rsidRPr="00000000" w14:paraId="0000006C">
            <w:pPr>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4 days</w:t>
            </w:r>
          </w:p>
        </w:tc>
        <w:tc>
          <w:tcPr/>
          <w:p w:rsidR="00000000" w:rsidDel="00000000" w:rsidP="00000000" w:rsidRDefault="00000000" w:rsidRPr="00000000" w14:paraId="0000006E">
            <w:pPr>
              <w:rPr/>
            </w:pPr>
            <w:r w:rsidDel="00000000" w:rsidR="00000000" w:rsidRPr="00000000">
              <w:rPr>
                <w:rtl w:val="0"/>
              </w:rPr>
              <w:t xml:space="preserve">14%</w:t>
            </w:r>
          </w:p>
        </w:tc>
      </w:tr>
    </w:tbl>
    <w:p w:rsidR="00000000" w:rsidDel="00000000" w:rsidP="00000000" w:rsidRDefault="00000000" w:rsidRPr="00000000" w14:paraId="0000006F">
      <w:pPr>
        <w:pStyle w:val="Heading1"/>
        <w:rPr/>
      </w:pPr>
      <w:r w:rsidDel="00000000" w:rsidR="00000000" w:rsidRPr="00000000">
        <w:rPr>
          <w:rtl w:val="0"/>
        </w:rPr>
        <w:t xml:space="preserve">5. Prescriptive Layer - Turning Prediction into Action</w:t>
      </w:r>
    </w:p>
    <w:p w:rsidR="00000000" w:rsidDel="00000000" w:rsidP="00000000" w:rsidRDefault="00000000" w:rsidRPr="00000000" w14:paraId="00000070">
      <w:pPr>
        <w:rPr/>
      </w:pPr>
      <w:r w:rsidDel="00000000" w:rsidR="00000000" w:rsidRPr="00000000">
        <w:rPr>
          <w:rtl w:val="0"/>
        </w:rPr>
        <w:t xml:space="preserve">ShelfShift should not stop at risk scoring. The prototype should compare a small set of interventions and recommend the least aggressive action likely to prevent the waste while preserving availability and revenue.</w:t>
      </w:r>
    </w:p>
    <w:tbl>
      <w:tblPr>
        <w:tblStyle w:val="Table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17365d" w:val="clear"/>
          </w:tcPr>
          <w:p w:rsidR="00000000" w:rsidDel="00000000" w:rsidP="00000000" w:rsidRDefault="00000000" w:rsidRPr="00000000" w14:paraId="00000071">
            <w:pPr>
              <w:rPr/>
            </w:pPr>
            <w:r w:rsidDel="00000000" w:rsidR="00000000" w:rsidRPr="00000000">
              <w:rPr>
                <w:b w:val="1"/>
                <w:bCs w:val="1"/>
                <w:color w:val="ffffff"/>
                <w:rtl w:val="0"/>
              </w:rPr>
              <w:t xml:space="preserve">Scenario</w:t>
            </w:r>
            <w:r w:rsidDel="00000000" w:rsidR="00000000" w:rsidRPr="00000000">
              <w:rPr>
                <w:rtl w:val="0"/>
              </w:rPr>
            </w:r>
          </w:p>
        </w:tc>
        <w:tc>
          <w:tcPr>
            <w:shd w:fill="17365d" w:val="clear"/>
          </w:tcPr>
          <w:p w:rsidR="00000000" w:rsidDel="00000000" w:rsidP="00000000" w:rsidRDefault="00000000" w:rsidRPr="00000000" w14:paraId="00000072">
            <w:pPr>
              <w:rPr/>
            </w:pPr>
            <w:r w:rsidDel="00000000" w:rsidR="00000000" w:rsidRPr="00000000">
              <w:rPr>
                <w:b w:val="1"/>
                <w:bCs w:val="1"/>
                <w:color w:val="ffffff"/>
                <w:rtl w:val="0"/>
              </w:rPr>
              <w:t xml:space="preserve">Expected waste</w:t>
            </w:r>
            <w:r w:rsidDel="00000000" w:rsidR="00000000" w:rsidRPr="00000000">
              <w:rPr>
                <w:rtl w:val="0"/>
              </w:rPr>
            </w:r>
          </w:p>
        </w:tc>
        <w:tc>
          <w:tcPr>
            <w:shd w:fill="17365d" w:val="clear"/>
          </w:tcPr>
          <w:p w:rsidR="00000000" w:rsidDel="00000000" w:rsidP="00000000" w:rsidRDefault="00000000" w:rsidRPr="00000000" w14:paraId="00000073">
            <w:pPr>
              <w:rPr/>
            </w:pPr>
            <w:r w:rsidDel="00000000" w:rsidR="00000000" w:rsidRPr="00000000">
              <w:rPr>
                <w:b w:val="1"/>
                <w:bCs w:val="1"/>
                <w:color w:val="ffffff"/>
                <w:rtl w:val="0"/>
              </w:rPr>
              <w:t xml:space="preserve">Revenue</w:t>
            </w:r>
            <w:r w:rsidDel="00000000" w:rsidR="00000000" w:rsidRPr="00000000">
              <w:rPr>
                <w:rtl w:val="0"/>
              </w:rPr>
            </w:r>
          </w:p>
        </w:tc>
        <w:tc>
          <w:tcPr>
            <w:shd w:fill="17365d" w:val="clear"/>
          </w:tcPr>
          <w:p w:rsidR="00000000" w:rsidDel="00000000" w:rsidP="00000000" w:rsidRDefault="00000000" w:rsidRPr="00000000" w14:paraId="00000074">
            <w:pPr>
              <w:rPr/>
            </w:pPr>
            <w:r w:rsidDel="00000000" w:rsidR="00000000" w:rsidRPr="00000000">
              <w:rPr>
                <w:b w:val="1"/>
                <w:bCs w:val="1"/>
                <w:color w:val="ffffff"/>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Do nothing</w:t>
            </w:r>
          </w:p>
        </w:tc>
        <w:tc>
          <w:tcPr/>
          <w:p w:rsidR="00000000" w:rsidDel="00000000" w:rsidP="00000000" w:rsidRDefault="00000000" w:rsidRPr="00000000" w14:paraId="00000076">
            <w:pPr>
              <w:rPr/>
            </w:pPr>
            <w:r w:rsidDel="00000000" w:rsidR="00000000" w:rsidRPr="00000000">
              <w:rPr>
                <w:rtl w:val="0"/>
              </w:rPr>
              <w:t xml:space="preserve">14 units</w:t>
            </w:r>
          </w:p>
        </w:tc>
        <w:tc>
          <w:tcPr/>
          <w:p w:rsidR="00000000" w:rsidDel="00000000" w:rsidP="00000000" w:rsidRDefault="00000000" w:rsidRPr="00000000" w14:paraId="00000077">
            <w:pPr>
              <w:rPr/>
            </w:pPr>
            <w:r w:rsidDel="00000000" w:rsidR="00000000" w:rsidRPr="00000000">
              <w:rPr>
                <w:rtl w:val="0"/>
              </w:rPr>
              <w:t xml:space="preserve">$192</w:t>
            </w:r>
          </w:p>
        </w:tc>
        <w:tc>
          <w:tcPr/>
          <w:p w:rsidR="00000000" w:rsidDel="00000000" w:rsidP="00000000" w:rsidRDefault="00000000" w:rsidRPr="00000000" w14:paraId="00000078">
            <w:pPr>
              <w:rPr/>
            </w:pPr>
            <w:r w:rsidDel="00000000" w:rsidR="00000000" w:rsidRPr="00000000">
              <w:rPr>
                <w:rtl w:val="0"/>
              </w:rPr>
              <w:t xml:space="preserve">Highest waste</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15% markdown at 3 PM</w:t>
            </w:r>
          </w:p>
        </w:tc>
        <w:tc>
          <w:tcPr/>
          <w:p w:rsidR="00000000" w:rsidDel="00000000" w:rsidP="00000000" w:rsidRDefault="00000000" w:rsidRPr="00000000" w14:paraId="0000007A">
            <w:pPr>
              <w:rPr/>
            </w:pPr>
            <w:r w:rsidDel="00000000" w:rsidR="00000000" w:rsidRPr="00000000">
              <w:rPr>
                <w:rtl w:val="0"/>
              </w:rPr>
              <w:t xml:space="preserve">7 units</w:t>
            </w:r>
          </w:p>
        </w:tc>
        <w:tc>
          <w:tcPr/>
          <w:p w:rsidR="00000000" w:rsidDel="00000000" w:rsidP="00000000" w:rsidRDefault="00000000" w:rsidRPr="00000000" w14:paraId="0000007B">
            <w:pPr>
              <w:rPr/>
            </w:pPr>
            <w:r w:rsidDel="00000000" w:rsidR="00000000" w:rsidRPr="00000000">
              <w:rPr>
                <w:rtl w:val="0"/>
              </w:rPr>
              <w:t xml:space="preserve">$184</w:t>
            </w:r>
          </w:p>
        </w:tc>
        <w:tc>
          <w:tcPr/>
          <w:p w:rsidR="00000000" w:rsidDel="00000000" w:rsidP="00000000" w:rsidRDefault="00000000" w:rsidRPr="00000000" w14:paraId="0000007C">
            <w:pPr>
              <w:rPr/>
            </w:pPr>
            <w:r w:rsidDel="00000000" w:rsidR="00000000" w:rsidRPr="00000000">
              <w:rPr>
                <w:rtl w:val="0"/>
              </w:rPr>
              <w:t xml:space="preserve">Moderate intervention</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25% markdown at 5 PM</w:t>
            </w:r>
          </w:p>
        </w:tc>
        <w:tc>
          <w:tcPr/>
          <w:p w:rsidR="00000000" w:rsidDel="00000000" w:rsidP="00000000" w:rsidRDefault="00000000" w:rsidRPr="00000000" w14:paraId="0000007E">
            <w:pPr>
              <w:rPr/>
            </w:pPr>
            <w:r w:rsidDel="00000000" w:rsidR="00000000" w:rsidRPr="00000000">
              <w:rPr>
                <w:rtl w:val="0"/>
              </w:rPr>
              <w:t xml:space="preserve">3 units</w:t>
            </w:r>
          </w:p>
        </w:tc>
        <w:tc>
          <w:tcPr/>
          <w:p w:rsidR="00000000" w:rsidDel="00000000" w:rsidP="00000000" w:rsidRDefault="00000000" w:rsidRPr="00000000" w14:paraId="0000007F">
            <w:pPr>
              <w:rPr/>
            </w:pPr>
            <w:r w:rsidDel="00000000" w:rsidR="00000000" w:rsidRPr="00000000">
              <w:rPr>
                <w:rtl w:val="0"/>
              </w:rPr>
              <w:t xml:space="preserve">$178</w:t>
            </w:r>
          </w:p>
        </w:tc>
        <w:tc>
          <w:tcPr/>
          <w:p w:rsidR="00000000" w:rsidDel="00000000" w:rsidP="00000000" w:rsidRDefault="00000000" w:rsidRPr="00000000" w14:paraId="00000080">
            <w:pPr>
              <w:rPr/>
            </w:pPr>
            <w:r w:rsidDel="00000000" w:rsidR="00000000" w:rsidRPr="00000000">
              <w:rPr>
                <w:rtl w:val="0"/>
              </w:rPr>
              <w:t xml:space="preserve">Aggressive markdown</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Transfer 10 units</w:t>
            </w:r>
          </w:p>
        </w:tc>
        <w:tc>
          <w:tcPr/>
          <w:p w:rsidR="00000000" w:rsidDel="00000000" w:rsidP="00000000" w:rsidRDefault="00000000" w:rsidRPr="00000000" w14:paraId="00000082">
            <w:pPr>
              <w:rPr/>
            </w:pPr>
            <w:r w:rsidDel="00000000" w:rsidR="00000000" w:rsidRPr="00000000">
              <w:rPr>
                <w:rtl w:val="0"/>
              </w:rPr>
              <w:t xml:space="preserve">2 units</w:t>
            </w:r>
          </w:p>
        </w:tc>
        <w:tc>
          <w:tcPr/>
          <w:p w:rsidR="00000000" w:rsidDel="00000000" w:rsidP="00000000" w:rsidRDefault="00000000" w:rsidRPr="00000000" w14:paraId="00000083">
            <w:pPr>
              <w:rPr/>
            </w:pPr>
            <w:r w:rsidDel="00000000" w:rsidR="00000000" w:rsidRPr="00000000">
              <w:rPr>
                <w:rtl w:val="0"/>
              </w:rPr>
              <w:t xml:space="preserve">$188</w:t>
            </w:r>
          </w:p>
        </w:tc>
        <w:tc>
          <w:tcPr/>
          <w:p w:rsidR="00000000" w:rsidDel="00000000" w:rsidP="00000000" w:rsidRDefault="00000000" w:rsidRPr="00000000" w14:paraId="00000084">
            <w:pPr>
              <w:rPr/>
            </w:pPr>
            <w:r w:rsidDel="00000000" w:rsidR="00000000" w:rsidRPr="00000000">
              <w:rPr>
                <w:rtl w:val="0"/>
              </w:rPr>
              <w:t xml:space="preserve">Potentially best trade-off</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360" w:right="360" w:firstLine="0"/>
        <w:jc w:val="left"/>
        <w:rPr>
          <w:rFonts w:ascii="Liberation Sans" w:cs="Liberation Sans" w:eastAsia="Liberation Sans" w:hAnsi="Liberation Sans"/>
          <w:b w:val="1"/>
          <w:bCs w:val="1"/>
          <w:i w:val="0"/>
          <w:iCs w:val="0"/>
          <w:smallCaps w:val="0"/>
          <w:strike w:val="0"/>
          <w:color w:val="17365d"/>
          <w:sz w:val="22"/>
          <w:szCs w:val="22"/>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17365d"/>
          <w:sz w:val="22"/>
          <w:szCs w:val="22"/>
          <w:u w:val="none"/>
          <w:shd w:fill="auto" w:val="clear"/>
          <w:vertAlign w:val="baseline"/>
          <w:rtl w:val="0"/>
        </w:rPr>
        <w:t xml:space="preserve">Recommended prototype logic: use transparent rules or simple optimisation for interventions. Do not spend the hackathon building reinforcement learning unless the core system is already complete.</w:t>
      </w:r>
    </w:p>
    <w:p w:rsidR="00000000" w:rsidDel="00000000" w:rsidP="00000000" w:rsidRDefault="00000000" w:rsidRPr="00000000" w14:paraId="00000086">
      <w:pPr>
        <w:pStyle w:val="Heading1"/>
        <w:rPr/>
      </w:pPr>
      <w:r w:rsidDel="00000000" w:rsidR="00000000" w:rsidRPr="00000000">
        <w:rPr>
          <w:rtl w:val="0"/>
        </w:rPr>
        <w:t xml:space="preserve">6. Predictive FEFO - A Simple but Strong Product Feature</w:t>
      </w:r>
    </w:p>
    <w:p w:rsidR="00000000" w:rsidDel="00000000" w:rsidP="00000000" w:rsidRDefault="00000000" w:rsidRPr="00000000" w14:paraId="00000087">
      <w:pPr>
        <w:rPr/>
      </w:pPr>
      <w:r w:rsidDel="00000000" w:rsidR="00000000" w:rsidRPr="00000000">
        <w:rPr>
          <w:rtl w:val="0"/>
        </w:rPr>
        <w:t xml:space="preserve">Retailers commonly rotate stock by FIFO (first in, first out) or FEFO (first expired, first out). ShelfShift can demonstrate a more dynamic version: Predictive FEFO, where batches are ordered by predicted remaining quality life rather than only a printed date.</w:t>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365d" w:val="clear"/>
          </w:tcPr>
          <w:p w:rsidR="00000000" w:rsidDel="00000000" w:rsidP="00000000" w:rsidRDefault="00000000" w:rsidRPr="00000000" w14:paraId="00000088">
            <w:pPr>
              <w:rPr/>
            </w:pPr>
            <w:r w:rsidDel="00000000" w:rsidR="00000000" w:rsidRPr="00000000">
              <w:rPr>
                <w:b w:val="1"/>
                <w:bCs w:val="1"/>
                <w:color w:val="ffffff"/>
                <w:rtl w:val="0"/>
              </w:rPr>
              <w:t xml:space="preserve">Batch</w:t>
            </w:r>
            <w:r w:rsidDel="00000000" w:rsidR="00000000" w:rsidRPr="00000000">
              <w:rPr>
                <w:rtl w:val="0"/>
              </w:rPr>
            </w:r>
          </w:p>
        </w:tc>
        <w:tc>
          <w:tcPr>
            <w:shd w:fill="17365d" w:val="clear"/>
          </w:tcPr>
          <w:p w:rsidR="00000000" w:rsidDel="00000000" w:rsidP="00000000" w:rsidRDefault="00000000" w:rsidRPr="00000000" w14:paraId="00000089">
            <w:pPr>
              <w:rPr/>
            </w:pPr>
            <w:r w:rsidDel="00000000" w:rsidR="00000000" w:rsidRPr="00000000">
              <w:rPr>
                <w:b w:val="1"/>
                <w:bCs w:val="1"/>
                <w:color w:val="ffffff"/>
                <w:rtl w:val="0"/>
              </w:rPr>
              <w:t xml:space="preserve">Predicted remaining life</w:t>
            </w:r>
            <w:r w:rsidDel="00000000" w:rsidR="00000000" w:rsidRPr="00000000">
              <w:rPr>
                <w:rtl w:val="0"/>
              </w:rPr>
            </w:r>
          </w:p>
        </w:tc>
        <w:tc>
          <w:tcPr>
            <w:shd w:fill="17365d" w:val="clear"/>
          </w:tcPr>
          <w:p w:rsidR="00000000" w:rsidDel="00000000" w:rsidP="00000000" w:rsidRDefault="00000000" w:rsidRPr="00000000" w14:paraId="0000008A">
            <w:pPr>
              <w:rPr/>
            </w:pPr>
            <w:r w:rsidDel="00000000" w:rsidR="00000000" w:rsidRPr="00000000">
              <w:rPr>
                <w:b w:val="1"/>
                <w:bCs w:val="1"/>
                <w:color w:val="ffffff"/>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Batch A</w:t>
            </w:r>
          </w:p>
        </w:tc>
        <w:tc>
          <w:tcPr/>
          <w:p w:rsidR="00000000" w:rsidDel="00000000" w:rsidP="00000000" w:rsidRDefault="00000000" w:rsidRPr="00000000" w14:paraId="0000008C">
            <w:pPr>
              <w:rPr/>
            </w:pPr>
            <w:r w:rsidDel="00000000" w:rsidR="00000000" w:rsidRPr="00000000">
              <w:rPr>
                <w:rtl w:val="0"/>
              </w:rPr>
              <w:t xml:space="preserve">31 hours</w:t>
            </w:r>
          </w:p>
        </w:tc>
        <w:tc>
          <w:tcPr/>
          <w:p w:rsidR="00000000" w:rsidDel="00000000" w:rsidP="00000000" w:rsidRDefault="00000000" w:rsidRPr="00000000" w14:paraId="0000008D">
            <w:pPr>
              <w:rPr/>
            </w:pPr>
            <w:r w:rsidDel="00000000" w:rsidR="00000000" w:rsidRPr="00000000">
              <w:rPr>
                <w:rtl w:val="0"/>
              </w:rPr>
              <w:t xml:space="preserve">SELL FIRST</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Batch C</w:t>
            </w:r>
          </w:p>
        </w:tc>
        <w:tc>
          <w:tcPr/>
          <w:p w:rsidR="00000000" w:rsidDel="00000000" w:rsidP="00000000" w:rsidRDefault="00000000" w:rsidRPr="00000000" w14:paraId="0000008F">
            <w:pPr>
              <w:rPr/>
            </w:pPr>
            <w:r w:rsidDel="00000000" w:rsidR="00000000" w:rsidRPr="00000000">
              <w:rPr>
                <w:rtl w:val="0"/>
              </w:rPr>
              <w:t xml:space="preserve">49 hours</w:t>
            </w:r>
          </w:p>
        </w:tc>
        <w:tc>
          <w:tcPr/>
          <w:p w:rsidR="00000000" w:rsidDel="00000000" w:rsidP="00000000" w:rsidRDefault="00000000" w:rsidRPr="00000000" w14:paraId="00000090">
            <w:pPr>
              <w:rPr/>
            </w:pPr>
            <w:r w:rsidDel="00000000" w:rsidR="00000000" w:rsidRPr="00000000">
              <w:rPr>
                <w:rtl w:val="0"/>
              </w:rPr>
              <w:t xml:space="preserve">Second</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Batch B</w:t>
            </w:r>
          </w:p>
        </w:tc>
        <w:tc>
          <w:tcPr/>
          <w:p w:rsidR="00000000" w:rsidDel="00000000" w:rsidP="00000000" w:rsidRDefault="00000000" w:rsidRPr="00000000" w14:paraId="00000092">
            <w:pPr>
              <w:rPr/>
            </w:pPr>
            <w:r w:rsidDel="00000000" w:rsidR="00000000" w:rsidRPr="00000000">
              <w:rPr>
                <w:rtl w:val="0"/>
              </w:rPr>
              <w:t xml:space="preserve">67 hours</w:t>
            </w:r>
          </w:p>
        </w:tc>
        <w:tc>
          <w:tcPr/>
          <w:p w:rsidR="00000000" w:rsidDel="00000000" w:rsidP="00000000" w:rsidRDefault="00000000" w:rsidRPr="00000000" w14:paraId="00000093">
            <w:pPr>
              <w:rPr/>
            </w:pPr>
            <w:r w:rsidDel="00000000" w:rsidR="00000000" w:rsidRPr="00000000">
              <w:rPr>
                <w:rtl w:val="0"/>
              </w:rPr>
              <w:t xml:space="preserve">Third</w:t>
            </w:r>
          </w:p>
        </w:tc>
      </w:tr>
    </w:tbl>
    <w:p w:rsidR="00000000" w:rsidDel="00000000" w:rsidP="00000000" w:rsidRDefault="00000000" w:rsidRPr="00000000" w14:paraId="00000094">
      <w:pPr>
        <w:rPr/>
      </w:pPr>
      <w:r w:rsidDel="00000000" w:rsidR="00000000" w:rsidRPr="00000000">
        <w:rPr>
          <w:rtl w:val="0"/>
        </w:rPr>
        <w:t xml:space="preserve">This creates a strong two-minute demonstration: show several batches with similar printed dates, stream or replay their temperature histories, recalculate remaining life, and watch the rotation priority and waste-risk score change.</w:t>
      </w:r>
    </w:p>
    <w:p w:rsidR="00000000" w:rsidDel="00000000" w:rsidP="00000000" w:rsidRDefault="00000000" w:rsidRPr="00000000" w14:paraId="00000095">
      <w:pPr>
        <w:pStyle w:val="Heading1"/>
        <w:rPr/>
      </w:pPr>
      <w:r w:rsidDel="00000000" w:rsidR="00000000" w:rsidRPr="00000000">
        <w:rPr>
          <w:rtl w:val="0"/>
        </w:rPr>
        <w:t xml:space="preserve">7. 60-Hour Hackathon MVP</w:t>
      </w:r>
    </w:p>
    <w:p w:rsidR="00000000" w:rsidDel="00000000" w:rsidP="00000000" w:rsidRDefault="00000000" w:rsidRPr="00000000" w14:paraId="00000096">
      <w:pPr>
        <w:rPr/>
      </w:pPr>
      <w:r w:rsidDel="00000000" w:rsidR="00000000" w:rsidRPr="00000000">
        <w:rPr>
          <w:rtl w:val="0"/>
        </w:rPr>
        <w:t xml:space="preserve">Scope is critical. The prototype does not need to represent an entire supermarket. A credible MVP can focus on three produce categories and 20-50 simulated batches, while using public research datasets to demonstrate the ML pipeline.</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0"/>
        </w:trPr>
        <w:tc>
          <w:tcPr>
            <w:shd w:fill="17365d" w:val="clear"/>
          </w:tcPr>
          <w:p w:rsidR="00000000" w:rsidDel="00000000" w:rsidP="00000000" w:rsidRDefault="00000000" w:rsidRPr="00000000" w14:paraId="00000097">
            <w:pPr>
              <w:rPr/>
            </w:pPr>
            <w:r w:rsidDel="00000000" w:rsidR="00000000" w:rsidRPr="00000000">
              <w:rPr>
                <w:b w:val="1"/>
                <w:bCs w:val="1"/>
                <w:color w:val="ffffff"/>
                <w:rtl w:val="0"/>
              </w:rPr>
              <w:t xml:space="preserve">Component</w:t>
            </w:r>
            <w:r w:rsidDel="00000000" w:rsidR="00000000" w:rsidRPr="00000000">
              <w:rPr>
                <w:rtl w:val="0"/>
              </w:rPr>
            </w:r>
          </w:p>
        </w:tc>
        <w:tc>
          <w:tcPr>
            <w:shd w:fill="17365d" w:val="clear"/>
          </w:tcPr>
          <w:p w:rsidR="00000000" w:rsidDel="00000000" w:rsidP="00000000" w:rsidRDefault="00000000" w:rsidRPr="00000000" w14:paraId="00000098">
            <w:pPr>
              <w:rPr/>
            </w:pPr>
            <w:r w:rsidDel="00000000" w:rsidR="00000000" w:rsidRPr="00000000">
              <w:rPr>
                <w:b w:val="1"/>
                <w:bCs w:val="1"/>
                <w:color w:val="ffffff"/>
                <w:rtl w:val="0"/>
              </w:rPr>
              <w:t xml:space="preserve">Minimum build</w:t>
            </w:r>
            <w:r w:rsidDel="00000000" w:rsidR="00000000" w:rsidRPr="00000000">
              <w:rPr>
                <w:rtl w:val="0"/>
              </w:rPr>
            </w:r>
          </w:p>
        </w:tc>
        <w:tc>
          <w:tcPr>
            <w:shd w:fill="17365d" w:val="clear"/>
          </w:tcPr>
          <w:p w:rsidR="00000000" w:rsidDel="00000000" w:rsidP="00000000" w:rsidRDefault="00000000" w:rsidRPr="00000000" w14:paraId="00000099">
            <w:pPr>
              <w:rPr/>
            </w:pPr>
            <w:r w:rsidDel="00000000" w:rsidR="00000000" w:rsidRPr="00000000">
              <w:rPr>
                <w:b w:val="1"/>
                <w:bCs w:val="1"/>
                <w:color w:val="ffffff"/>
                <w:rtl w:val="0"/>
              </w:rPr>
              <w:t xml:space="preserve">Stretch</w:t>
            </w:r>
            <w:r w:rsidDel="00000000" w:rsidR="00000000" w:rsidRPr="00000000">
              <w:rPr>
                <w:rtl w:val="0"/>
              </w:rPr>
            </w:r>
          </w:p>
        </w:tc>
        <w:tc>
          <w:tcPr>
            <w:shd w:fill="17365d" w:val="clear"/>
          </w:tcPr>
          <w:p w:rsidR="00000000" w:rsidDel="00000000" w:rsidP="00000000" w:rsidRDefault="00000000" w:rsidRPr="00000000" w14:paraId="0000009A">
            <w:pPr>
              <w:rPr/>
            </w:pPr>
            <w:r w:rsidDel="00000000" w:rsidR="00000000" w:rsidRPr="00000000">
              <w:rPr>
                <w:b w:val="1"/>
                <w:bCs w:val="1"/>
                <w:color w:val="ffffff"/>
                <w:rtl w:val="0"/>
              </w:rPr>
              <w:t xml:space="preserve">Success criterion</w:t>
            </w:r>
            <w:r w:rsidDel="00000000" w:rsidR="00000000" w:rsidRPr="00000000">
              <w:rPr>
                <w:rtl w:val="0"/>
              </w:rPr>
            </w:r>
          </w:p>
        </w:tc>
      </w:tr>
      <w:tr>
        <w:trPr>
          <w:cantSplit w:val="0"/>
          <w:tblHeader w:val="0"/>
        </w:trPr>
        <w:tc>
          <w:tcPr>
            <w:tcMar>
              <w:top w:w="65.0" w:type="dxa"/>
              <w:bottom w:w="65.0" w:type="dxa"/>
            </w:tcMar>
          </w:tcPr>
          <w:p w:rsidR="00000000" w:rsidDel="00000000" w:rsidP="00000000" w:rsidRDefault="00000000" w:rsidRPr="00000000" w14:paraId="0000009B">
            <w:pPr>
              <w:rPr/>
            </w:pPr>
            <w:r w:rsidDel="00000000" w:rsidR="00000000" w:rsidRPr="00000000">
              <w:rPr>
                <w:rtl w:val="0"/>
              </w:rPr>
              <w:t xml:space="preserve">Data</w:t>
            </w:r>
          </w:p>
        </w:tc>
        <w:tc>
          <w:tcPr>
            <w:tcMar>
              <w:top w:w="65.0" w:type="dxa"/>
              <w:bottom w:w="65.0" w:type="dxa"/>
            </w:tcMar>
          </w:tcPr>
          <w:p w:rsidR="00000000" w:rsidDel="00000000" w:rsidP="00000000" w:rsidRDefault="00000000" w:rsidRPr="00000000" w14:paraId="0000009C">
            <w:pPr>
              <w:rPr/>
            </w:pPr>
            <w:r w:rsidDel="00000000" w:rsidR="00000000" w:rsidRPr="00000000">
              <w:rPr>
                <w:rtl w:val="0"/>
              </w:rPr>
              <w:t xml:space="preserve">3 product types, 20-50 batches, replayed sensor histories</w:t>
            </w:r>
          </w:p>
        </w:tc>
        <w:tc>
          <w:tcPr>
            <w:tcMar>
              <w:top w:w="65.0" w:type="dxa"/>
              <w:bottom w:w="65.0" w:type="dxa"/>
            </w:tcMar>
          </w:tcPr>
          <w:p w:rsidR="00000000" w:rsidDel="00000000" w:rsidP="00000000" w:rsidRDefault="00000000" w:rsidRPr="00000000" w14:paraId="0000009D">
            <w:pPr>
              <w:rPr/>
            </w:pPr>
            <w:r w:rsidDel="00000000" w:rsidR="00000000" w:rsidRPr="00000000">
              <w:rPr>
                <w:rtl w:val="0"/>
              </w:rPr>
              <w:t xml:space="preserve">Connect live/simulated IoT feed</w:t>
            </w:r>
          </w:p>
        </w:tc>
        <w:tc>
          <w:tcPr>
            <w:tcMar>
              <w:top w:w="65.0" w:type="dxa"/>
              <w:bottom w:w="65.0" w:type="dxa"/>
            </w:tcMar>
          </w:tcPr>
          <w:p w:rsidR="00000000" w:rsidDel="00000000" w:rsidP="00000000" w:rsidRDefault="00000000" w:rsidRPr="00000000" w14:paraId="0000009E">
            <w:pPr>
              <w:rPr/>
            </w:pPr>
            <w:r w:rsidDel="00000000" w:rsidR="00000000" w:rsidRPr="00000000">
              <w:rPr>
                <w:rtl w:val="0"/>
              </w:rPr>
              <w:t xml:space="preserve">Reproducible batch records</w:t>
            </w:r>
          </w:p>
        </w:tc>
      </w:tr>
      <w:tr>
        <w:trPr>
          <w:cantSplit w:val="0"/>
          <w:tblHeader w:val="0"/>
        </w:trPr>
        <w:tc>
          <w:tcPr>
            <w:tcMar>
              <w:top w:w="65.0" w:type="dxa"/>
              <w:bottom w:w="65.0" w:type="dxa"/>
            </w:tcMar>
          </w:tcPr>
          <w:p w:rsidR="00000000" w:rsidDel="00000000" w:rsidP="00000000" w:rsidRDefault="00000000" w:rsidRPr="00000000" w14:paraId="0000009F">
            <w:pPr>
              <w:rPr/>
            </w:pPr>
            <w:r w:rsidDel="00000000" w:rsidR="00000000" w:rsidRPr="00000000">
              <w:rPr>
                <w:rtl w:val="0"/>
              </w:rPr>
              <w:t xml:space="preserve">Shelf-life model</w:t>
            </w:r>
          </w:p>
        </w:tc>
        <w:tc>
          <w:tcPr>
            <w:tcMar>
              <w:top w:w="65.0" w:type="dxa"/>
              <w:bottom w:w="65.0" w:type="dxa"/>
            </w:tcMar>
          </w:tcPr>
          <w:p w:rsidR="00000000" w:rsidDel="00000000" w:rsidP="00000000" w:rsidRDefault="00000000" w:rsidRPr="00000000" w14:paraId="000000A0">
            <w:pPr>
              <w:rPr/>
            </w:pPr>
            <w:r w:rsidDel="00000000" w:rsidR="00000000" w:rsidRPr="00000000">
              <w:rPr>
                <w:rtl w:val="0"/>
              </w:rPr>
              <w:t xml:space="preserve">XGBoost / Random Forest</w:t>
            </w:r>
          </w:p>
        </w:tc>
        <w:tc>
          <w:tcPr>
            <w:tcMar>
              <w:top w:w="65.0" w:type="dxa"/>
              <w:bottom w:w="65.0" w:type="dxa"/>
            </w:tcMar>
          </w:tcPr>
          <w:p w:rsidR="00000000" w:rsidDel="00000000" w:rsidP="00000000" w:rsidRDefault="00000000" w:rsidRPr="00000000" w14:paraId="000000A1">
            <w:pPr>
              <w:rPr/>
            </w:pPr>
            <w:r w:rsidDel="00000000" w:rsidR="00000000" w:rsidRPr="00000000">
              <w:rPr>
                <w:rtl w:val="0"/>
              </w:rPr>
              <w:t xml:space="preserve">Survival model or LSTM</w:t>
            </w:r>
          </w:p>
        </w:tc>
        <w:tc>
          <w:tcPr>
            <w:tcMar>
              <w:top w:w="65.0" w:type="dxa"/>
              <w:bottom w:w="65.0" w:type="dxa"/>
            </w:tcMar>
          </w:tcPr>
          <w:p w:rsidR="00000000" w:rsidDel="00000000" w:rsidP="00000000" w:rsidRDefault="00000000" w:rsidRPr="00000000" w14:paraId="000000A2">
            <w:pPr>
              <w:rPr/>
            </w:pPr>
            <w:r w:rsidDel="00000000" w:rsidR="00000000" w:rsidRPr="00000000">
              <w:rPr>
                <w:rtl w:val="0"/>
              </w:rPr>
              <w:t xml:space="preserve">Beats a static-age baseline on held-out data</w:t>
            </w:r>
          </w:p>
        </w:tc>
      </w:tr>
      <w:tr>
        <w:trPr>
          <w:cantSplit w:val="0"/>
          <w:tblHeader w:val="0"/>
        </w:trPr>
        <w:tc>
          <w:tcPr>
            <w:tcMar>
              <w:top w:w="65.0" w:type="dxa"/>
              <w:bottom w:w="65.0" w:type="dxa"/>
            </w:tcMar>
          </w:tcPr>
          <w:p w:rsidR="00000000" w:rsidDel="00000000" w:rsidP="00000000" w:rsidRDefault="00000000" w:rsidRPr="00000000" w14:paraId="000000A3">
            <w:pPr>
              <w:rPr/>
            </w:pPr>
            <w:r w:rsidDel="00000000" w:rsidR="00000000" w:rsidRPr="00000000">
              <w:rPr>
                <w:rtl w:val="0"/>
              </w:rPr>
              <w:t xml:space="preserve">Demand model</w:t>
            </w:r>
          </w:p>
        </w:tc>
        <w:tc>
          <w:tcPr>
            <w:tcMar>
              <w:top w:w="65.0" w:type="dxa"/>
              <w:bottom w:w="65.0" w:type="dxa"/>
            </w:tcMar>
          </w:tcPr>
          <w:p w:rsidR="00000000" w:rsidDel="00000000" w:rsidP="00000000" w:rsidRDefault="00000000" w:rsidRPr="00000000" w14:paraId="000000A4">
            <w:pPr>
              <w:rPr/>
            </w:pPr>
            <w:r w:rsidDel="00000000" w:rsidR="00000000" w:rsidRPr="00000000">
              <w:rPr>
                <w:rtl w:val="0"/>
              </w:rPr>
              <w:t xml:space="preserve">LightGBM/XGBoost + rolling baseline</w:t>
            </w:r>
          </w:p>
        </w:tc>
        <w:tc>
          <w:tcPr>
            <w:tcMar>
              <w:top w:w="65.0" w:type="dxa"/>
              <w:bottom w:w="65.0" w:type="dxa"/>
            </w:tcMar>
          </w:tcPr>
          <w:p w:rsidR="00000000" w:rsidDel="00000000" w:rsidP="00000000" w:rsidRDefault="00000000" w:rsidRPr="00000000" w14:paraId="000000A5">
            <w:pPr>
              <w:rPr/>
            </w:pPr>
            <w:r w:rsidDel="00000000" w:rsidR="00000000" w:rsidRPr="00000000">
              <w:rPr>
                <w:rtl w:val="0"/>
              </w:rPr>
              <w:t xml:space="preserve">Prediction intervals by quantile model</w:t>
            </w:r>
          </w:p>
        </w:tc>
        <w:tc>
          <w:tcPr>
            <w:tcMar>
              <w:top w:w="65.0" w:type="dxa"/>
              <w:bottom w:w="65.0" w:type="dxa"/>
            </w:tcMar>
          </w:tcPr>
          <w:p w:rsidR="00000000" w:rsidDel="00000000" w:rsidP="00000000" w:rsidRDefault="00000000" w:rsidRPr="00000000" w14:paraId="000000A6">
            <w:pPr>
              <w:rPr/>
            </w:pPr>
            <w:r w:rsidDel="00000000" w:rsidR="00000000" w:rsidRPr="00000000">
              <w:rPr>
                <w:rtl w:val="0"/>
              </w:rPr>
              <w:t xml:space="preserve">Chronological test with MAE/WAPE</w:t>
            </w:r>
          </w:p>
        </w:tc>
      </w:tr>
      <w:tr>
        <w:trPr>
          <w:cantSplit w:val="0"/>
          <w:tblHeader w:val="0"/>
        </w:trPr>
        <w:tc>
          <w:tcPr>
            <w:tcMar>
              <w:top w:w="65.0" w:type="dxa"/>
              <w:bottom w:w="65.0" w:type="dxa"/>
            </w:tcMar>
          </w:tcPr>
          <w:p w:rsidR="00000000" w:rsidDel="00000000" w:rsidP="00000000" w:rsidRDefault="00000000" w:rsidRPr="00000000" w14:paraId="000000A7">
            <w:pPr>
              <w:rPr/>
            </w:pPr>
            <w:r w:rsidDel="00000000" w:rsidR="00000000" w:rsidRPr="00000000">
              <w:rPr>
                <w:rtl w:val="0"/>
              </w:rPr>
              <w:t xml:space="preserve">Risk engine</w:t>
            </w:r>
          </w:p>
        </w:tc>
        <w:tc>
          <w:tcPr>
            <w:tcMar>
              <w:top w:w="65.0" w:type="dxa"/>
              <w:bottom w:w="65.0" w:type="dxa"/>
            </w:tcMar>
          </w:tcPr>
          <w:p w:rsidR="00000000" w:rsidDel="00000000" w:rsidP="00000000" w:rsidRDefault="00000000" w:rsidRPr="00000000" w14:paraId="000000A8">
            <w:pPr>
              <w:rPr/>
            </w:pPr>
            <w:r w:rsidDel="00000000" w:rsidR="00000000" w:rsidRPr="00000000">
              <w:rPr>
                <w:rtl w:val="0"/>
              </w:rPr>
              <w:t xml:space="preserve">1,000-run Monte Carlo</w:t>
            </w:r>
          </w:p>
        </w:tc>
        <w:tc>
          <w:tcPr>
            <w:tcMar>
              <w:top w:w="65.0" w:type="dxa"/>
              <w:bottom w:w="65.0" w:type="dxa"/>
            </w:tcMar>
          </w:tcPr>
          <w:p w:rsidR="00000000" w:rsidDel="00000000" w:rsidP="00000000" w:rsidRDefault="00000000" w:rsidRPr="00000000" w14:paraId="000000A9">
            <w:pPr>
              <w:rPr/>
            </w:pPr>
            <w:r w:rsidDel="00000000" w:rsidR="00000000" w:rsidRPr="00000000">
              <w:rPr>
                <w:rtl w:val="0"/>
              </w:rPr>
              <w:t xml:space="preserve">Scenario optimisation</w:t>
            </w:r>
          </w:p>
        </w:tc>
        <w:tc>
          <w:tcPr>
            <w:tcMar>
              <w:top w:w="65.0" w:type="dxa"/>
              <w:bottom w:w="65.0" w:type="dxa"/>
            </w:tcMar>
          </w:tcPr>
          <w:p w:rsidR="00000000" w:rsidDel="00000000" w:rsidP="00000000" w:rsidRDefault="00000000" w:rsidRPr="00000000" w14:paraId="000000AA">
            <w:pPr>
              <w:rPr/>
            </w:pPr>
            <w:r w:rsidDel="00000000" w:rsidR="00000000" w:rsidRPr="00000000">
              <w:rPr>
                <w:rtl w:val="0"/>
              </w:rPr>
              <w:t xml:space="preserve">Waste probability and expected units at risk</w:t>
            </w:r>
          </w:p>
        </w:tc>
      </w:tr>
      <w:tr>
        <w:trPr>
          <w:cantSplit w:val="0"/>
          <w:tblHeader w:val="0"/>
        </w:trPr>
        <w:tc>
          <w:tcPr>
            <w:tcMar>
              <w:top w:w="65.0" w:type="dxa"/>
              <w:bottom w:w="65.0" w:type="dxa"/>
            </w:tcMar>
          </w:tcPr>
          <w:p w:rsidR="00000000" w:rsidDel="00000000" w:rsidP="00000000" w:rsidRDefault="00000000" w:rsidRPr="00000000" w14:paraId="000000AB">
            <w:pPr>
              <w:rPr/>
            </w:pPr>
            <w:r w:rsidDel="00000000" w:rsidR="00000000" w:rsidRPr="00000000">
              <w:rPr>
                <w:rtl w:val="0"/>
              </w:rPr>
              <w:t xml:space="preserve">Action engine</w:t>
            </w:r>
          </w:p>
        </w:tc>
        <w:tc>
          <w:tcPr>
            <w:tcMar>
              <w:top w:w="65.0" w:type="dxa"/>
              <w:bottom w:w="65.0" w:type="dxa"/>
            </w:tcMar>
          </w:tcPr>
          <w:p w:rsidR="00000000" w:rsidDel="00000000" w:rsidP="00000000" w:rsidRDefault="00000000" w:rsidRPr="00000000" w14:paraId="000000AC">
            <w:pPr>
              <w:rPr/>
            </w:pPr>
            <w:r w:rsidDel="00000000" w:rsidR="00000000" w:rsidRPr="00000000">
              <w:rPr>
                <w:rtl w:val="0"/>
              </w:rPr>
              <w:t xml:space="preserve">Rotation + markdown + transfer/donation rules</w:t>
            </w:r>
          </w:p>
        </w:tc>
        <w:tc>
          <w:tcPr>
            <w:tcMar>
              <w:top w:w="65.0" w:type="dxa"/>
              <w:bottom w:w="65.0" w:type="dxa"/>
            </w:tcMar>
          </w:tcPr>
          <w:p w:rsidR="00000000" w:rsidDel="00000000" w:rsidP="00000000" w:rsidRDefault="00000000" w:rsidRPr="00000000" w14:paraId="000000AD">
            <w:pPr>
              <w:rPr/>
            </w:pPr>
            <w:r w:rsidDel="00000000" w:rsidR="00000000" w:rsidRPr="00000000">
              <w:rPr>
                <w:rtl w:val="0"/>
              </w:rPr>
              <w:t xml:space="preserve">Revenue/waste optimisation</w:t>
            </w:r>
          </w:p>
        </w:tc>
        <w:tc>
          <w:tcPr>
            <w:tcMar>
              <w:top w:w="65.0" w:type="dxa"/>
              <w:bottom w:w="65.0" w:type="dxa"/>
            </w:tcMar>
          </w:tcPr>
          <w:p w:rsidR="00000000" w:rsidDel="00000000" w:rsidP="00000000" w:rsidRDefault="00000000" w:rsidRPr="00000000" w14:paraId="000000AE">
            <w:pPr>
              <w:rPr/>
            </w:pPr>
            <w:r w:rsidDel="00000000" w:rsidR="00000000" w:rsidRPr="00000000">
              <w:rPr>
                <w:rtl w:val="0"/>
              </w:rPr>
              <w:t xml:space="preserve">Clear recommended action with rationale</w:t>
            </w:r>
          </w:p>
        </w:tc>
      </w:tr>
      <w:tr>
        <w:trPr>
          <w:cantSplit w:val="0"/>
          <w:tblHeader w:val="0"/>
        </w:trPr>
        <w:tc>
          <w:tcPr>
            <w:tcMar>
              <w:top w:w="65.0" w:type="dxa"/>
              <w:bottom w:w="65.0" w:type="dxa"/>
            </w:tcMar>
          </w:tcPr>
          <w:p w:rsidR="00000000" w:rsidDel="00000000" w:rsidP="00000000" w:rsidRDefault="00000000" w:rsidRPr="00000000" w14:paraId="000000AF">
            <w:pPr>
              <w:rPr/>
            </w:pPr>
            <w:r w:rsidDel="00000000" w:rsidR="00000000" w:rsidRPr="00000000">
              <w:rPr>
                <w:rtl w:val="0"/>
              </w:rPr>
              <w:t xml:space="preserve">Frontend</w:t>
            </w:r>
          </w:p>
        </w:tc>
        <w:tc>
          <w:tcPr>
            <w:tcMar>
              <w:top w:w="65.0" w:type="dxa"/>
              <w:bottom w:w="65.0" w:type="dxa"/>
            </w:tcMar>
          </w:tcPr>
          <w:p w:rsidR="00000000" w:rsidDel="00000000" w:rsidP="00000000" w:rsidRDefault="00000000" w:rsidRPr="00000000" w14:paraId="000000B0">
            <w:pPr>
              <w:rPr/>
            </w:pPr>
            <w:r w:rsidDel="00000000" w:rsidR="00000000" w:rsidRPr="00000000">
              <w:rPr>
                <w:rtl w:val="0"/>
              </w:rPr>
              <w:t xml:space="preserve">Dashboard + batch detail view</w:t>
            </w:r>
          </w:p>
        </w:tc>
        <w:tc>
          <w:tcPr>
            <w:tcMar>
              <w:top w:w="65.0" w:type="dxa"/>
              <w:bottom w:w="65.0" w:type="dxa"/>
            </w:tcMar>
          </w:tcPr>
          <w:p w:rsidR="00000000" w:rsidDel="00000000" w:rsidP="00000000" w:rsidRDefault="00000000" w:rsidRPr="00000000" w14:paraId="000000B1">
            <w:pPr>
              <w:rPr/>
            </w:pPr>
            <w:r w:rsidDel="00000000" w:rsidR="00000000" w:rsidRPr="00000000">
              <w:rPr>
                <w:rtl w:val="0"/>
              </w:rPr>
              <w:t xml:space="preserve">Interactive temperature stream</w:t>
            </w:r>
          </w:p>
        </w:tc>
        <w:tc>
          <w:tcPr>
            <w:tcMar>
              <w:top w:w="65.0" w:type="dxa"/>
              <w:bottom w:w="65.0" w:type="dxa"/>
            </w:tcMar>
          </w:tcPr>
          <w:p w:rsidR="00000000" w:rsidDel="00000000" w:rsidP="00000000" w:rsidRDefault="00000000" w:rsidRPr="00000000" w14:paraId="000000B2">
            <w:pPr>
              <w:rPr/>
            </w:pPr>
            <w:r w:rsidDel="00000000" w:rsidR="00000000" w:rsidRPr="00000000">
              <w:rPr>
                <w:rtl w:val="0"/>
              </w:rPr>
              <w:t xml:space="preserve">End-to-end flow in under 2 minutes</w:t>
            </w:r>
          </w:p>
        </w:tc>
      </w:tr>
    </w:tbl>
    <w:p w:rsidR="00000000" w:rsidDel="00000000" w:rsidP="00000000" w:rsidRDefault="00000000" w:rsidRPr="00000000" w14:paraId="000000B3">
      <w:pPr>
        <w:pStyle w:val="Heading1"/>
        <w:rPr/>
      </w:pPr>
      <w:r w:rsidDel="00000000" w:rsidR="00000000" w:rsidRPr="00000000">
        <w:rPr>
          <w:rtl w:val="0"/>
        </w:rPr>
        <w:t xml:space="preserve">8. Suggested 90-Second Demo</w:t>
      </w:r>
    </w:p>
    <w:p w:rsidR="00000000" w:rsidDel="00000000" w:rsidP="00000000" w:rsidRDefault="00000000" w:rsidRPr="00000000" w14:paraId="000000B4">
      <w:pPr>
        <w:rPr/>
      </w:pPr>
      <w:r w:rsidDel="00000000" w:rsidR="00000000" w:rsidRPr="00000000">
        <w:rPr>
          <w:rtl w:val="0"/>
        </w:rPr>
        <w:t xml:space="preserve">1. Open dashboard: "7 batches at high waste risk; 23 kg predicted waste today."</w:t>
      </w:r>
    </w:p>
    <w:p w:rsidR="00000000" w:rsidDel="00000000" w:rsidP="00000000" w:rsidRDefault="00000000" w:rsidRPr="00000000" w14:paraId="000000B5">
      <w:pPr>
        <w:rPr/>
      </w:pPr>
      <w:r w:rsidDel="00000000" w:rsidR="00000000" w:rsidRPr="00000000">
        <w:rPr>
          <w:rtl w:val="0"/>
        </w:rPr>
        <w:t xml:space="preserve">2. Open two tomato batches with the same printed expiry date.</w:t>
      </w:r>
    </w:p>
    <w:p w:rsidR="00000000" w:rsidDel="00000000" w:rsidP="00000000" w:rsidRDefault="00000000" w:rsidRPr="00000000" w14:paraId="000000B6">
      <w:pPr>
        <w:rPr/>
      </w:pPr>
      <w:r w:rsidDel="00000000" w:rsidR="00000000" w:rsidRPr="00000000">
        <w:rPr>
          <w:rtl w:val="0"/>
        </w:rPr>
        <w:t xml:space="preserve">3. Replay their different temperature histories and show dynamic shelf-life estimates diverge.</w:t>
      </w:r>
    </w:p>
    <w:p w:rsidR="00000000" w:rsidDel="00000000" w:rsidP="00000000" w:rsidRDefault="00000000" w:rsidRPr="00000000" w14:paraId="000000B7">
      <w:pPr>
        <w:rPr/>
      </w:pPr>
      <w:r w:rsidDel="00000000" w:rsidR="00000000" w:rsidRPr="00000000">
        <w:rPr>
          <w:rtl w:val="0"/>
        </w:rPr>
        <w:t xml:space="preserve">4. Show demand prediction and waste probability for the at-risk batch.</w:t>
      </w:r>
    </w:p>
    <w:p w:rsidR="00000000" w:rsidDel="00000000" w:rsidP="00000000" w:rsidRDefault="00000000" w:rsidRPr="00000000" w14:paraId="000000B8">
      <w:pPr>
        <w:rPr/>
      </w:pPr>
      <w:r w:rsidDel="00000000" w:rsidR="00000000" w:rsidRPr="00000000">
        <w:rPr>
          <w:rtl w:val="0"/>
        </w:rPr>
        <w:t xml:space="preserve">5. Accept the recommended intervention (for example, move to front and apply a 15% markdown at 2 PM).</w:t>
      </w:r>
    </w:p>
    <w:p w:rsidR="00000000" w:rsidDel="00000000" w:rsidP="00000000" w:rsidRDefault="00000000" w:rsidRPr="00000000" w14:paraId="000000B9">
      <w:pPr>
        <w:rPr/>
      </w:pPr>
      <w:r w:rsidDel="00000000" w:rsidR="00000000" w:rsidRPr="00000000">
        <w:rPr>
          <w:rtl w:val="0"/>
        </w:rPr>
        <w:t xml:space="preserve">6. Recalculate the scenario and show predicted waste falling while revenue/availability remain visible.</w:t>
      </w:r>
    </w:p>
    <w:p w:rsidR="00000000" w:rsidDel="00000000" w:rsidP="00000000" w:rsidRDefault="00000000" w:rsidRPr="00000000" w14:paraId="000000BA">
      <w:pPr>
        <w:rPr/>
      </w:pPr>
      <w:r w:rsidDel="00000000" w:rsidR="00000000" w:rsidRPr="00000000">
        <w:rPr>
          <w:rtl w:val="0"/>
        </w:rPr>
        <w:t xml:space="preserve">7. End with the message: ShelfShift acts before food becomes waste.</w:t>
      </w:r>
    </w:p>
    <w:p w:rsidR="00000000" w:rsidDel="00000000" w:rsidP="00000000" w:rsidRDefault="00000000" w:rsidRPr="00000000" w14:paraId="000000BB">
      <w:pPr>
        <w:pStyle w:val="Heading1"/>
        <w:rPr/>
      </w:pPr>
      <w:r w:rsidDel="00000000" w:rsidR="00000000" w:rsidRPr="00000000">
        <w:rPr>
          <w:rtl w:val="0"/>
        </w:rPr>
        <w:t xml:space="preserve">9. Evaluation Plan</w:t>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365d" w:val="clear"/>
          </w:tcPr>
          <w:p w:rsidR="00000000" w:rsidDel="00000000" w:rsidP="00000000" w:rsidRDefault="00000000" w:rsidRPr="00000000" w14:paraId="000000BC">
            <w:pPr>
              <w:rPr/>
            </w:pPr>
            <w:r w:rsidDel="00000000" w:rsidR="00000000" w:rsidRPr="00000000">
              <w:rPr>
                <w:b w:val="1"/>
                <w:bCs w:val="1"/>
                <w:color w:val="ffffff"/>
                <w:rtl w:val="0"/>
              </w:rPr>
              <w:t xml:space="preserve">Layer</w:t>
            </w:r>
            <w:r w:rsidDel="00000000" w:rsidR="00000000" w:rsidRPr="00000000">
              <w:rPr>
                <w:rtl w:val="0"/>
              </w:rPr>
            </w:r>
          </w:p>
        </w:tc>
        <w:tc>
          <w:tcPr>
            <w:shd w:fill="17365d" w:val="clear"/>
          </w:tcPr>
          <w:p w:rsidR="00000000" w:rsidDel="00000000" w:rsidP="00000000" w:rsidRDefault="00000000" w:rsidRPr="00000000" w14:paraId="000000BD">
            <w:pPr>
              <w:rPr/>
            </w:pPr>
            <w:r w:rsidDel="00000000" w:rsidR="00000000" w:rsidRPr="00000000">
              <w:rPr>
                <w:b w:val="1"/>
                <w:bCs w:val="1"/>
                <w:color w:val="ffffff"/>
                <w:rtl w:val="0"/>
              </w:rPr>
              <w:t xml:space="preserve">Baseline</w:t>
            </w:r>
            <w:r w:rsidDel="00000000" w:rsidR="00000000" w:rsidRPr="00000000">
              <w:rPr>
                <w:rtl w:val="0"/>
              </w:rPr>
            </w:r>
          </w:p>
        </w:tc>
        <w:tc>
          <w:tcPr>
            <w:shd w:fill="17365d" w:val="clear"/>
          </w:tcPr>
          <w:p w:rsidR="00000000" w:rsidDel="00000000" w:rsidP="00000000" w:rsidRDefault="00000000" w:rsidRPr="00000000" w14:paraId="000000BE">
            <w:pPr>
              <w:rPr/>
            </w:pPr>
            <w:r w:rsidDel="00000000" w:rsidR="00000000" w:rsidRPr="00000000">
              <w:rPr>
                <w:b w:val="1"/>
                <w:bCs w:val="1"/>
                <w:color w:val="ffffff"/>
                <w:rtl w:val="0"/>
              </w:rPr>
              <w:t xml:space="preserve">Metric</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Shelf-life</w:t>
            </w:r>
          </w:p>
        </w:tc>
        <w:tc>
          <w:tcPr/>
          <w:p w:rsidR="00000000" w:rsidDel="00000000" w:rsidP="00000000" w:rsidRDefault="00000000" w:rsidRPr="00000000" w14:paraId="000000C0">
            <w:pPr>
              <w:rPr/>
            </w:pPr>
            <w:r w:rsidDel="00000000" w:rsidR="00000000" w:rsidRPr="00000000">
              <w:rPr>
                <w:rtl w:val="0"/>
              </w:rPr>
              <w:t xml:space="preserve">Static printed/nominal expiry or simple age model</w:t>
            </w:r>
          </w:p>
        </w:tc>
        <w:tc>
          <w:tcPr/>
          <w:p w:rsidR="00000000" w:rsidDel="00000000" w:rsidP="00000000" w:rsidRDefault="00000000" w:rsidRPr="00000000" w14:paraId="000000C1">
            <w:pPr>
              <w:rPr/>
            </w:pPr>
            <w:r w:rsidDel="00000000" w:rsidR="00000000" w:rsidRPr="00000000">
              <w:rPr>
                <w:rtl w:val="0"/>
              </w:rPr>
              <w:t xml:space="preserve">MAE in days/hours</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Demand</w:t>
            </w:r>
          </w:p>
        </w:tc>
        <w:tc>
          <w:tcPr/>
          <w:p w:rsidR="00000000" w:rsidDel="00000000" w:rsidP="00000000" w:rsidRDefault="00000000" w:rsidRPr="00000000" w14:paraId="000000C3">
            <w:pPr>
              <w:rPr/>
            </w:pPr>
            <w:r w:rsidDel="00000000" w:rsidR="00000000" w:rsidRPr="00000000">
              <w:rPr>
                <w:rtl w:val="0"/>
              </w:rPr>
              <w:t xml:space="preserve">Same weekday last week / rolling mean</w:t>
            </w:r>
          </w:p>
        </w:tc>
        <w:tc>
          <w:tcPr/>
          <w:p w:rsidR="00000000" w:rsidDel="00000000" w:rsidP="00000000" w:rsidRDefault="00000000" w:rsidRPr="00000000" w14:paraId="000000C4">
            <w:pPr>
              <w:rPr/>
            </w:pPr>
            <w:r w:rsidDel="00000000" w:rsidR="00000000" w:rsidRPr="00000000">
              <w:rPr>
                <w:rtl w:val="0"/>
              </w:rPr>
              <w:t xml:space="preserve">MAE and WAPE</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Waste risk</w:t>
            </w:r>
          </w:p>
        </w:tc>
        <w:tc>
          <w:tcPr/>
          <w:p w:rsidR="00000000" w:rsidDel="00000000" w:rsidP="00000000" w:rsidRDefault="00000000" w:rsidRPr="00000000" w14:paraId="000000C6">
            <w:pPr>
              <w:rPr/>
            </w:pPr>
            <w:r w:rsidDel="00000000" w:rsidR="00000000" w:rsidRPr="00000000">
              <w:rPr>
                <w:rtl w:val="0"/>
              </w:rPr>
              <w:t xml:space="preserve">Static FEFO</w:t>
            </w:r>
          </w:p>
        </w:tc>
        <w:tc>
          <w:tcPr/>
          <w:p w:rsidR="00000000" w:rsidDel="00000000" w:rsidP="00000000" w:rsidRDefault="00000000" w:rsidRPr="00000000" w14:paraId="000000C7">
            <w:pPr>
              <w:rPr/>
            </w:pPr>
            <w:r w:rsidDel="00000000" w:rsidR="00000000" w:rsidRPr="00000000">
              <w:rPr>
                <w:rtl w:val="0"/>
              </w:rPr>
              <w:t xml:space="preserve">Units/kg wasted, stockouts, service level</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Intervention</w:t>
            </w:r>
          </w:p>
        </w:tc>
        <w:tc>
          <w:tcPr/>
          <w:p w:rsidR="00000000" w:rsidDel="00000000" w:rsidP="00000000" w:rsidRDefault="00000000" w:rsidRPr="00000000" w14:paraId="000000C9">
            <w:pPr>
              <w:rPr/>
            </w:pPr>
            <w:r w:rsidDel="00000000" w:rsidR="00000000" w:rsidRPr="00000000">
              <w:rPr>
                <w:rtl w:val="0"/>
              </w:rPr>
              <w:t xml:space="preserve">No action / simple fixed markdown</w:t>
            </w:r>
          </w:p>
        </w:tc>
        <w:tc>
          <w:tcPr/>
          <w:p w:rsidR="00000000" w:rsidDel="00000000" w:rsidP="00000000" w:rsidRDefault="00000000" w:rsidRPr="00000000" w14:paraId="000000CA">
            <w:pPr>
              <w:rPr/>
            </w:pPr>
            <w:r w:rsidDel="00000000" w:rsidR="00000000" w:rsidRPr="00000000">
              <w:rPr>
                <w:rtl w:val="0"/>
              </w:rPr>
              <w:t xml:space="preserve">Waste prevented, revenue retained</w:t>
            </w:r>
          </w:p>
        </w:tc>
      </w:tr>
    </w:tbl>
    <w:p w:rsidR="00000000" w:rsidDel="00000000" w:rsidP="00000000" w:rsidRDefault="00000000" w:rsidRPr="00000000" w14:paraId="000000CB">
      <w:pPr>
        <w:rPr/>
      </w:pPr>
      <w:r w:rsidDel="00000000" w:rsidR="00000000" w:rsidRPr="00000000">
        <w:rPr>
          <w:rtl w:val="0"/>
        </w:rPr>
        <w:t xml:space="preserve">The prototype should clearly separate measured results, modelled results and future real-world claims. If public datasets from different contexts are combined, the team should state that this demonstrates technical feasibility rather than validated supermarket performance.</w:t>
      </w:r>
    </w:p>
    <w:p w:rsidR="00000000" w:rsidDel="00000000" w:rsidP="00000000" w:rsidRDefault="00000000" w:rsidRPr="00000000" w14:paraId="000000CC">
      <w:pPr>
        <w:pStyle w:val="Heading1"/>
        <w:rPr/>
      </w:pPr>
      <w:r w:rsidDel="00000000" w:rsidR="00000000" w:rsidRPr="00000000">
        <w:rPr>
          <w:rtl w:val="0"/>
        </w:rPr>
        <w:t xml:space="preserve">10. Research and Data Starting Points</w:t>
      </w:r>
    </w:p>
    <w:p w:rsidR="00000000" w:rsidDel="00000000" w:rsidP="00000000" w:rsidRDefault="00000000" w:rsidRPr="00000000" w14:paraId="000000CD">
      <w:pPr>
        <w:spacing w:after="60" w:lineRule="auto"/>
        <w:rPr/>
      </w:pPr>
      <w:r w:rsidDel="00000000" w:rsidR="00000000" w:rsidRPr="00000000">
        <w:rPr>
          <w:b w:val="1"/>
          <w:bCs w:val="1"/>
          <w:rtl w:val="0"/>
        </w:rPr>
        <w:t xml:space="preserve">1. Dynamic shelf-life digital twin paper (2026) - </w:t>
      </w:r>
      <w:hyperlink r:id="rId6">
        <w:r w:rsidDel="00000000" w:rsidR="00000000" w:rsidRPr="00000000">
          <w:rPr>
            <w:rFonts w:ascii="Liberation Sans" w:cs="Liberation Sans" w:eastAsia="Liberation Sans" w:hAnsi="Liberation Sans"/>
            <w:color w:val="0563c1"/>
            <w:u w:val="single"/>
            <w:rtl w:val="0"/>
          </w:rPr>
          <w:t xml:space="preserve">https://www.sciencedirect.com/science/article/pii/S0022474X2600069X</w:t>
        </w:r>
      </w:hyperlink>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b w:val="1"/>
          <w:bCs w:val="1"/>
          <w:rtl w:val="0"/>
        </w:rPr>
        <w:t xml:space="preserve">2. Digital twin + shelf-life study (2025) - </w:t>
      </w:r>
      <w:hyperlink r:id="rId7">
        <w:r w:rsidDel="00000000" w:rsidR="00000000" w:rsidRPr="00000000">
          <w:rPr>
            <w:rFonts w:ascii="Liberation Sans" w:cs="Liberation Sans" w:eastAsia="Liberation Sans" w:hAnsi="Liberation Sans"/>
            <w:color w:val="0563c1"/>
            <w:u w:val="single"/>
            <w:rtl w:val="0"/>
          </w:rPr>
          <w:t xml:space="preserve">https://www.sciencedirect.com/science/article/pii/S0260877425001128</w:t>
        </w:r>
      </w:hyperlink>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b w:val="1"/>
          <w:bCs w:val="1"/>
          <w:rtl w:val="0"/>
        </w:rPr>
        <w:t xml:space="preserve">3. Demand forecasting and food-waste study (2025) - </w:t>
      </w:r>
      <w:hyperlink r:id="rId8">
        <w:r w:rsidDel="00000000" w:rsidR="00000000" w:rsidRPr="00000000">
          <w:rPr>
            <w:rFonts w:ascii="Liberation Sans" w:cs="Liberation Sans" w:eastAsia="Liberation Sans" w:hAnsi="Liberation Sans"/>
            <w:color w:val="0563c1"/>
            <w:u w:val="single"/>
            <w:rtl w:val="0"/>
          </w:rPr>
          <w:t xml:space="preserve">https://www.sciencedirect.com/science/article/pii/S2772390925000241</w:t>
        </w:r>
      </w:hyperlink>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b w:val="1"/>
          <w:bCs w:val="1"/>
          <w:rtl w:val="0"/>
        </w:rPr>
        <w:t xml:space="preserve">4. Dynamic shelf-life / discounting research - </w:t>
      </w:r>
      <w:hyperlink r:id="rId9">
        <w:r w:rsidDel="00000000" w:rsidR="00000000" w:rsidRPr="00000000">
          <w:rPr>
            <w:rFonts w:ascii="Liberation Sans" w:cs="Liberation Sans" w:eastAsia="Liberation Sans" w:hAnsi="Liberation Sans"/>
            <w:color w:val="0563c1"/>
            <w:u w:val="single"/>
            <w:rtl w:val="0"/>
          </w:rPr>
          <w:t xml:space="preserve">https://www.sciencedirect.com/science/article/pii/S0925527317302335</w:t>
        </w:r>
      </w:hyperlink>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b w:val="1"/>
          <w:bCs w:val="1"/>
          <w:rtl w:val="0"/>
        </w:rPr>
        <w:t xml:space="preserve">5. Real-world grocery forecasting dataset (2026) - </w:t>
      </w:r>
      <w:hyperlink r:id="rId10">
        <w:r w:rsidDel="00000000" w:rsidR="00000000" w:rsidRPr="00000000">
          <w:rPr>
            <w:rFonts w:ascii="Liberation Sans" w:cs="Liberation Sans" w:eastAsia="Liberation Sans" w:hAnsi="Liberation Sans"/>
            <w:color w:val="0563c1"/>
            <w:u w:val="single"/>
            <w:rtl w:val="0"/>
          </w:rPr>
          <w:t xml:space="preserve">https://zenodo.org/records/19139261</w:t>
        </w:r>
      </w:hyperlink>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b w:val="1"/>
          <w:bCs w:val="1"/>
          <w:rtl w:val="0"/>
        </w:rPr>
        <w:t xml:space="preserve">6. Open IoT fruit-spoilage dataset (2025) - </w:t>
      </w:r>
      <w:hyperlink r:id="rId11">
        <w:r w:rsidDel="00000000" w:rsidR="00000000" w:rsidRPr="00000000">
          <w:rPr>
            <w:rFonts w:ascii="Liberation Sans" w:cs="Liberation Sans" w:eastAsia="Liberation Sans" w:hAnsi="Liberation Sans"/>
            <w:color w:val="0563c1"/>
            <w:u w:val="single"/>
            <w:rtl w:val="0"/>
          </w:rPr>
          <w:t xml:space="preserve">https://data.mendeley.com/datasets/czz68d9fwj/1</w:t>
        </w:r>
      </w:hyperlink>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b w:val="1"/>
          <w:bCs w:val="1"/>
          <w:rtl w:val="0"/>
        </w:rPr>
        <w:t xml:space="preserve">7. Sensor-history shelf-life dataset - </w:t>
      </w:r>
      <w:hyperlink r:id="rId12">
        <w:r w:rsidDel="00000000" w:rsidR="00000000" w:rsidRPr="00000000">
          <w:rPr>
            <w:rFonts w:ascii="Liberation Sans" w:cs="Liberation Sans" w:eastAsia="Liberation Sans" w:hAnsi="Liberation Sans"/>
            <w:color w:val="0563c1"/>
            <w:u w:val="single"/>
            <w:rtl w:val="0"/>
          </w:rPr>
          <w:t xml:space="preserve">https://data.mendeley.com/datasets/kphtgxn3ff/2</w:t>
        </w:r>
      </w:hyperlink>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b w:val="1"/>
          <w:bCs w:val="1"/>
          <w:rtl w:val="0"/>
        </w:rPr>
        <w:t xml:space="preserve">8. Australian food-waste policy context - </w:t>
      </w:r>
      <w:hyperlink r:id="rId13">
        <w:r w:rsidDel="00000000" w:rsidR="00000000" w:rsidRPr="00000000">
          <w:rPr>
            <w:rFonts w:ascii="Liberation Sans" w:cs="Liberation Sans" w:eastAsia="Liberation Sans" w:hAnsi="Liberation Sans"/>
            <w:color w:val="0563c1"/>
            <w:u w:val="single"/>
            <w:rtl w:val="0"/>
          </w:rPr>
          <w:t xml:space="preserve">https://www.dcceew.gov.au/environment/protection/waste/food-waste/end-food-waste-australia</w:t>
        </w:r>
      </w:hyperlink>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b w:val="1"/>
          <w:bCs w:val="1"/>
          <w:rtl w:val="0"/>
        </w:rPr>
        <w:t xml:space="preserve">9. End Food Waste Australia - retailer context - </w:t>
      </w:r>
      <w:hyperlink r:id="rId14">
        <w:r w:rsidDel="00000000" w:rsidR="00000000" w:rsidRPr="00000000">
          <w:rPr>
            <w:rFonts w:ascii="Liberation Sans" w:cs="Liberation Sans" w:eastAsia="Liberation Sans" w:hAnsi="Liberation Sans"/>
            <w:color w:val="0563c1"/>
            <w:u w:val="single"/>
            <w:rtl w:val="0"/>
          </w:rPr>
          <w:t xml:space="preserve">https://endfoodwaste.com.au/australian-retailers-driving-food-waste-reduction/</w:t>
        </w:r>
      </w:hyperlink>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11. Recommended Build Order</w:t>
      </w:r>
    </w:p>
    <w:p w:rsidR="00000000" w:rsidDel="00000000" w:rsidP="00000000" w:rsidRDefault="00000000" w:rsidRPr="00000000" w14:paraId="000000D7">
      <w:pPr>
        <w:rPr/>
      </w:pPr>
      <w:r w:rsidDel="00000000" w:rsidR="00000000" w:rsidRPr="00000000">
        <w:rPr>
          <w:rtl w:val="0"/>
        </w:rPr>
        <w:t xml:space="preserve">1. Build data schema and simple dashboard first.</w:t>
      </w:r>
    </w:p>
    <w:p w:rsidR="00000000" w:rsidDel="00000000" w:rsidP="00000000" w:rsidRDefault="00000000" w:rsidRPr="00000000" w14:paraId="000000D8">
      <w:pPr>
        <w:rPr/>
      </w:pPr>
      <w:r w:rsidDel="00000000" w:rsidR="00000000" w:rsidRPr="00000000">
        <w:rPr>
          <w:rtl w:val="0"/>
        </w:rPr>
        <w:t xml:space="preserve">2. Create a static shelf-life baseline and basic demand baseline.</w:t>
      </w:r>
    </w:p>
    <w:p w:rsidR="00000000" w:rsidDel="00000000" w:rsidP="00000000" w:rsidRDefault="00000000" w:rsidRPr="00000000" w14:paraId="000000D9">
      <w:pPr>
        <w:rPr/>
      </w:pPr>
      <w:r w:rsidDel="00000000" w:rsidR="00000000" w:rsidRPr="00000000">
        <w:rPr>
          <w:rtl w:val="0"/>
        </w:rPr>
        <w:t xml:space="preserve">3. Train XGBoost/Random Forest shelf-life model and evaluate it.</w:t>
      </w:r>
    </w:p>
    <w:p w:rsidR="00000000" w:rsidDel="00000000" w:rsidP="00000000" w:rsidRDefault="00000000" w:rsidRPr="00000000" w14:paraId="000000DA">
      <w:pPr>
        <w:rPr/>
      </w:pPr>
      <w:r w:rsidDel="00000000" w:rsidR="00000000" w:rsidRPr="00000000">
        <w:rPr>
          <w:rtl w:val="0"/>
        </w:rPr>
        <w:t xml:space="preserve">4. Train demand model with chronological train/test split.</w:t>
      </w:r>
    </w:p>
    <w:p w:rsidR="00000000" w:rsidDel="00000000" w:rsidP="00000000" w:rsidRDefault="00000000" w:rsidRPr="00000000" w14:paraId="000000DB">
      <w:pPr>
        <w:rPr/>
      </w:pPr>
      <w:r w:rsidDel="00000000" w:rsidR="00000000" w:rsidRPr="00000000">
        <w:rPr>
          <w:rtl w:val="0"/>
        </w:rPr>
        <w:t xml:space="preserve">5. Add Monte Carlo waste-risk calculation.</w:t>
      </w:r>
    </w:p>
    <w:p w:rsidR="00000000" w:rsidDel="00000000" w:rsidP="00000000" w:rsidRDefault="00000000" w:rsidRPr="00000000" w14:paraId="000000DC">
      <w:pPr>
        <w:rPr/>
      </w:pPr>
      <w:r w:rsidDel="00000000" w:rsidR="00000000" w:rsidRPr="00000000">
        <w:rPr>
          <w:rtl w:val="0"/>
        </w:rPr>
        <w:t xml:space="preserve">6. Add Predictive FEFO and transparent intervention rules.</w:t>
      </w:r>
    </w:p>
    <w:p w:rsidR="00000000" w:rsidDel="00000000" w:rsidP="00000000" w:rsidRDefault="00000000" w:rsidRPr="00000000" w14:paraId="000000DD">
      <w:pPr>
        <w:rPr/>
      </w:pPr>
      <w:r w:rsidDel="00000000" w:rsidR="00000000" w:rsidRPr="00000000">
        <w:rPr>
          <w:rtl w:val="0"/>
        </w:rPr>
        <w:t xml:space="preserve">7. Polish the batch-detail demo and risk visualisation.</w:t>
      </w:r>
    </w:p>
    <w:p w:rsidR="00000000" w:rsidDel="00000000" w:rsidP="00000000" w:rsidRDefault="00000000" w:rsidRPr="00000000" w14:paraId="000000DE">
      <w:pPr>
        <w:rPr/>
      </w:pPr>
      <w:r w:rsidDel="00000000" w:rsidR="00000000" w:rsidRPr="00000000">
        <w:rPr>
          <w:rtl w:val="0"/>
        </w:rPr>
        <w:t xml:space="preserve">8. Only then add stretch features such as survival modelling, computer vision, LSTM or live sensor streaming.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360" w:right="360" w:firstLine="0"/>
        <w:jc w:val="left"/>
        <w:rPr>
          <w:rFonts w:ascii="Liberation Sans" w:cs="Liberation Sans" w:eastAsia="Liberation Sans" w:hAnsi="Liberation Sans"/>
          <w:b w:val="1"/>
          <w:bCs w:val="1"/>
          <w:i w:val="0"/>
          <w:iCs w:val="0"/>
          <w:smallCaps w:val="0"/>
          <w:strike w:val="0"/>
          <w:color w:val="17365d"/>
          <w:sz w:val="22"/>
          <w:szCs w:val="22"/>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17365d"/>
          <w:sz w:val="22"/>
          <w:szCs w:val="22"/>
          <w:u w:val="none"/>
          <w:shd w:fill="auto" w:val="clear"/>
          <w:vertAlign w:val="baseline"/>
          <w:rtl w:val="0"/>
        </w:rPr>
        <w:t xml:space="preserve">Technical thesis: Instead of separately predicting expiry and demand, ShelfShift predicts the probability that each individual batch will fail to sell within its dynamically predicted remaining shelf life.</w:t>
      </w:r>
    </w:p>
    <w:p w:rsidR="00000000" w:rsidDel="00000000" w:rsidP="00000000" w:rsidRDefault="00000000" w:rsidRPr="00000000" w14:paraId="000000E0">
      <w:pPr>
        <w:pStyle w:val="Heading1"/>
        <w:rPr/>
      </w:pPr>
      <w:r w:rsidDel="00000000" w:rsidR="00000000" w:rsidRPr="00000000">
        <w:rPr>
          <w:rtl w:val="0"/>
        </w:rPr>
        <w:t xml:space="preserve">12. Prototype Guardrails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Do not replace legal expiry or food-safety rules: </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ShelfShift is a decision-support prototype. Dynamic freshness estimates should not be presented as permission to sell food beyond regulated or supplier-defined safety limits.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Label simulated and external data clearly: </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If temperature histories, sales records or intervention outcomes are simulated, state this in the interface and pitch.</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Separate prediction from causation: </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Feature importance can explain what influenced a model prediction, but it does not prove that a feature caused spoilage or demand.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Report uncertainty: </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Show prediction intervals or probabilities rather than presenting shelf life and demand as exact values.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20"/>
          <w:szCs w:val="20"/>
          <w:u w:val="none"/>
          <w:shd w:fill="auto" w:val="clear"/>
          <w:vertAlign w:val="baseline"/>
          <w:rtl w:val="0"/>
        </w:rPr>
        <w:t xml:space="preserve">Keep climate claims conservative: </w:t>
      </w: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The prototype can measure or model food waste prevented; verified methane or emissions reduction would require a real disposal pathway and pilot evidence.</w:t>
      </w:r>
    </w:p>
    <w:p w:rsidR="00000000" w:rsidDel="00000000" w:rsidP="00000000" w:rsidRDefault="00000000" w:rsidRPr="00000000" w14:paraId="000000E6">
      <w:pPr>
        <w:pStyle w:val="Heading1"/>
        <w:rPr/>
      </w:pPr>
      <w:r w:rsidDel="00000000" w:rsidR="00000000" w:rsidRPr="00000000">
        <w:rPr>
          <w:rtl w:val="0"/>
        </w:rPr>
        <w:t xml:space="preserve">13. Minimum Data Schema for the Demo</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7365d" w:val="clear"/>
          </w:tcPr>
          <w:p w:rsidR="00000000" w:rsidDel="00000000" w:rsidP="00000000" w:rsidRDefault="00000000" w:rsidRPr="00000000" w14:paraId="000000E7">
            <w:pPr>
              <w:rPr/>
            </w:pPr>
            <w:r w:rsidDel="00000000" w:rsidR="00000000" w:rsidRPr="00000000">
              <w:rPr>
                <w:b w:val="1"/>
                <w:bCs w:val="1"/>
                <w:color w:val="ffffff"/>
                <w:rtl w:val="0"/>
              </w:rPr>
              <w:t xml:space="preserve">Data group</w:t>
            </w:r>
            <w:r w:rsidDel="00000000" w:rsidR="00000000" w:rsidRPr="00000000">
              <w:rPr>
                <w:rtl w:val="0"/>
              </w:rPr>
            </w:r>
          </w:p>
        </w:tc>
        <w:tc>
          <w:tcPr>
            <w:shd w:fill="17365d" w:val="clear"/>
          </w:tcPr>
          <w:p w:rsidR="00000000" w:rsidDel="00000000" w:rsidP="00000000" w:rsidRDefault="00000000" w:rsidRPr="00000000" w14:paraId="000000E8">
            <w:pPr>
              <w:rPr/>
            </w:pPr>
            <w:r w:rsidDel="00000000" w:rsidR="00000000" w:rsidRPr="00000000">
              <w:rPr>
                <w:b w:val="1"/>
                <w:bCs w:val="1"/>
                <w:color w:val="ffffff"/>
                <w:rtl w:val="0"/>
              </w:rPr>
              <w:t xml:space="preserve">Required fields</w:t>
            </w:r>
            <w:r w:rsidDel="00000000" w:rsidR="00000000" w:rsidRPr="00000000">
              <w:rPr>
                <w:rtl w:val="0"/>
              </w:rPr>
            </w:r>
          </w:p>
        </w:tc>
        <w:tc>
          <w:tcPr>
            <w:shd w:fill="17365d" w:val="clear"/>
          </w:tcPr>
          <w:p w:rsidR="00000000" w:rsidDel="00000000" w:rsidP="00000000" w:rsidRDefault="00000000" w:rsidRPr="00000000" w14:paraId="000000E9">
            <w:pPr>
              <w:rPr/>
            </w:pPr>
            <w:r w:rsidDel="00000000" w:rsidR="00000000" w:rsidRPr="00000000">
              <w:rPr>
                <w:b w:val="1"/>
                <w:bCs w:val="1"/>
                <w:color w:val="ffffff"/>
                <w:rtl w:val="0"/>
              </w:rPr>
              <w:t xml:space="preserve">Optional fields</w:t>
            </w:r>
            <w:r w:rsidDel="00000000" w:rsidR="00000000" w:rsidRPr="00000000">
              <w:rPr>
                <w:rtl w:val="0"/>
              </w:rPr>
            </w:r>
          </w:p>
        </w:tc>
      </w:tr>
      <w:tr>
        <w:trPr>
          <w:cantSplit w:val="0"/>
          <w:tblHeader w:val="0"/>
        </w:trPr>
        <w:tc>
          <w:tcPr>
            <w:tcMar>
              <w:top w:w="55.0" w:type="dxa"/>
              <w:bottom w:w="55.0" w:type="dxa"/>
            </w:tcMar>
          </w:tcPr>
          <w:p w:rsidR="00000000" w:rsidDel="00000000" w:rsidP="00000000" w:rsidRDefault="00000000" w:rsidRPr="00000000" w14:paraId="000000EA">
            <w:pPr>
              <w:rPr/>
            </w:pPr>
            <w:r w:rsidDel="00000000" w:rsidR="00000000" w:rsidRPr="00000000">
              <w:rPr>
                <w:rtl w:val="0"/>
              </w:rPr>
              <w:t xml:space="preserve">Batch</w:t>
            </w:r>
          </w:p>
        </w:tc>
        <w:tc>
          <w:tcPr>
            <w:tcMar>
              <w:top w:w="55.0" w:type="dxa"/>
              <w:bottom w:w="55.0" w:type="dxa"/>
            </w:tcMar>
          </w:tcPr>
          <w:p w:rsidR="00000000" w:rsidDel="00000000" w:rsidP="00000000" w:rsidRDefault="00000000" w:rsidRPr="00000000" w14:paraId="000000EB">
            <w:pPr>
              <w:rPr/>
            </w:pPr>
            <w:r w:rsidDel="00000000" w:rsidR="00000000" w:rsidRPr="00000000">
              <w:rPr>
                <w:rtl w:val="0"/>
              </w:rPr>
              <w:t xml:space="preserve">batch_id, product, received_at, quantity</w:t>
            </w:r>
          </w:p>
        </w:tc>
        <w:tc>
          <w:tcPr>
            <w:tcMar>
              <w:top w:w="55.0" w:type="dxa"/>
              <w:bottom w:w="55.0" w:type="dxa"/>
            </w:tcMar>
          </w:tcPr>
          <w:p w:rsidR="00000000" w:rsidDel="00000000" w:rsidP="00000000" w:rsidRDefault="00000000" w:rsidRPr="00000000" w14:paraId="000000EC">
            <w:pPr>
              <w:rPr/>
            </w:pPr>
            <w:r w:rsidDel="00000000" w:rsidR="00000000" w:rsidRPr="00000000">
              <w:rPr>
                <w:rtl w:val="0"/>
              </w:rPr>
              <w:t xml:space="preserve">supplier, packaging, nominal expiry</w:t>
            </w:r>
          </w:p>
        </w:tc>
      </w:tr>
      <w:tr>
        <w:trPr>
          <w:cantSplit w:val="0"/>
          <w:tblHeader w:val="0"/>
        </w:trPr>
        <w:tc>
          <w:tcPr>
            <w:tcMar>
              <w:top w:w="55.0" w:type="dxa"/>
              <w:bottom w:w="55.0" w:type="dxa"/>
            </w:tcMar>
          </w:tcPr>
          <w:p w:rsidR="00000000" w:rsidDel="00000000" w:rsidP="00000000" w:rsidRDefault="00000000" w:rsidRPr="00000000" w14:paraId="000000ED">
            <w:pPr>
              <w:rPr/>
            </w:pPr>
            <w:r w:rsidDel="00000000" w:rsidR="00000000" w:rsidRPr="00000000">
              <w:rPr>
                <w:rtl w:val="0"/>
              </w:rPr>
              <w:t xml:space="preserve">Sensors</w:t>
            </w:r>
          </w:p>
        </w:tc>
        <w:tc>
          <w:tcPr>
            <w:tcMar>
              <w:top w:w="55.0" w:type="dxa"/>
              <w:bottom w:w="55.0" w:type="dxa"/>
            </w:tcMar>
          </w:tcPr>
          <w:p w:rsidR="00000000" w:rsidDel="00000000" w:rsidP="00000000" w:rsidRDefault="00000000" w:rsidRPr="00000000" w14:paraId="000000EE">
            <w:pPr>
              <w:rPr/>
            </w:pPr>
            <w:r w:rsidDel="00000000" w:rsidR="00000000" w:rsidRPr="00000000">
              <w:rPr>
                <w:rtl w:val="0"/>
              </w:rPr>
              <w:t xml:space="preserve">timestamp, temperature</w:t>
            </w:r>
          </w:p>
        </w:tc>
        <w:tc>
          <w:tcPr>
            <w:tcMar>
              <w:top w:w="55.0" w:type="dxa"/>
              <w:bottom w:w="55.0" w:type="dxa"/>
            </w:tcMar>
          </w:tcPr>
          <w:p w:rsidR="00000000" w:rsidDel="00000000" w:rsidP="00000000" w:rsidRDefault="00000000" w:rsidRPr="00000000" w14:paraId="000000EF">
            <w:pPr>
              <w:rPr/>
            </w:pPr>
            <w:r w:rsidDel="00000000" w:rsidR="00000000" w:rsidRPr="00000000">
              <w:rPr>
                <w:rtl w:val="0"/>
              </w:rPr>
              <w:t xml:space="preserve">humidity, CO2, light</w:t>
            </w:r>
          </w:p>
        </w:tc>
      </w:tr>
      <w:tr>
        <w:trPr>
          <w:cantSplit w:val="0"/>
          <w:tblHeader w:val="0"/>
        </w:trPr>
        <w:tc>
          <w:tcPr>
            <w:tcMar>
              <w:top w:w="55.0" w:type="dxa"/>
              <w:bottom w:w="55.0" w:type="dxa"/>
            </w:tcMar>
          </w:tcPr>
          <w:p w:rsidR="00000000" w:rsidDel="00000000" w:rsidP="00000000" w:rsidRDefault="00000000" w:rsidRPr="00000000" w14:paraId="000000F0">
            <w:pPr>
              <w:rPr/>
            </w:pPr>
            <w:r w:rsidDel="00000000" w:rsidR="00000000" w:rsidRPr="00000000">
              <w:rPr>
                <w:rtl w:val="0"/>
              </w:rPr>
              <w:t xml:space="preserve">Sales</w:t>
            </w:r>
          </w:p>
        </w:tc>
        <w:tc>
          <w:tcPr>
            <w:tcMar>
              <w:top w:w="55.0" w:type="dxa"/>
              <w:bottom w:w="55.0" w:type="dxa"/>
            </w:tcMar>
          </w:tcPr>
          <w:p w:rsidR="00000000" w:rsidDel="00000000" w:rsidP="00000000" w:rsidRDefault="00000000" w:rsidRPr="00000000" w14:paraId="000000F1">
            <w:pPr>
              <w:rPr/>
            </w:pPr>
            <w:r w:rsidDel="00000000" w:rsidR="00000000" w:rsidRPr="00000000">
              <w:rPr>
                <w:rtl w:val="0"/>
              </w:rPr>
              <w:t xml:space="preserve">timestamp/date, product, units sold</w:t>
            </w:r>
          </w:p>
        </w:tc>
        <w:tc>
          <w:tcPr>
            <w:tcMar>
              <w:top w:w="55.0" w:type="dxa"/>
              <w:bottom w:w="55.0" w:type="dxa"/>
            </w:tcMar>
          </w:tcPr>
          <w:p w:rsidR="00000000" w:rsidDel="00000000" w:rsidP="00000000" w:rsidRDefault="00000000" w:rsidRPr="00000000" w14:paraId="000000F2">
            <w:pPr>
              <w:rPr/>
            </w:pPr>
            <w:r w:rsidDel="00000000" w:rsidR="00000000" w:rsidRPr="00000000">
              <w:rPr>
                <w:rtl w:val="0"/>
              </w:rPr>
              <w:t xml:space="preserve">price, promotion, store traffic</w:t>
            </w:r>
          </w:p>
        </w:tc>
      </w:tr>
      <w:tr>
        <w:trPr>
          <w:cantSplit w:val="0"/>
          <w:tblHeader w:val="0"/>
        </w:trPr>
        <w:tc>
          <w:tcPr>
            <w:tcMar>
              <w:top w:w="55.0" w:type="dxa"/>
              <w:bottom w:w="55.0" w:type="dxa"/>
            </w:tcMar>
          </w:tcPr>
          <w:p w:rsidR="00000000" w:rsidDel="00000000" w:rsidP="00000000" w:rsidRDefault="00000000" w:rsidRPr="00000000" w14:paraId="000000F3">
            <w:pPr>
              <w:rPr/>
            </w:pPr>
            <w:r w:rsidDel="00000000" w:rsidR="00000000" w:rsidRPr="00000000">
              <w:rPr>
                <w:rtl w:val="0"/>
              </w:rPr>
              <w:t xml:space="preserve">Outcome</w:t>
            </w:r>
          </w:p>
        </w:tc>
        <w:tc>
          <w:tcPr>
            <w:tcMar>
              <w:top w:w="55.0" w:type="dxa"/>
              <w:bottom w:w="55.0" w:type="dxa"/>
            </w:tcMar>
          </w:tcPr>
          <w:p w:rsidR="00000000" w:rsidDel="00000000" w:rsidP="00000000" w:rsidRDefault="00000000" w:rsidRPr="00000000" w14:paraId="000000F4">
            <w:pPr>
              <w:rPr/>
            </w:pPr>
            <w:r w:rsidDel="00000000" w:rsidR="00000000" w:rsidRPr="00000000">
              <w:rPr>
                <w:rtl w:val="0"/>
              </w:rPr>
              <w:t xml:space="preserve">remaining shelf life or freshness label</w:t>
            </w:r>
          </w:p>
        </w:tc>
        <w:tc>
          <w:tcPr>
            <w:tcMar>
              <w:top w:w="55.0" w:type="dxa"/>
              <w:bottom w:w="55.0" w:type="dxa"/>
            </w:tcMar>
          </w:tcPr>
          <w:p w:rsidR="00000000" w:rsidDel="00000000" w:rsidP="00000000" w:rsidRDefault="00000000" w:rsidRPr="00000000" w14:paraId="000000F5">
            <w:pPr>
              <w:rPr/>
            </w:pPr>
            <w:r w:rsidDel="00000000" w:rsidR="00000000" w:rsidRPr="00000000">
              <w:rPr>
                <w:rtl w:val="0"/>
              </w:rPr>
              <w:t xml:space="preserve">discarded quantity, transfer/donation outcome</w:t>
            </w:r>
          </w:p>
        </w:tc>
      </w:tr>
    </w:tbl>
    <w:p w:rsidR="00000000" w:rsidDel="00000000" w:rsidP="00000000" w:rsidRDefault="00000000" w:rsidRPr="00000000" w14:paraId="000000F6">
      <w:pPr>
        <w:pStyle w:val="Heading1"/>
        <w:rPr/>
      </w:pPr>
      <w:r w:rsidDel="00000000" w:rsidR="00000000" w:rsidRPr="00000000">
        <w:rPr>
          <w:rtl w:val="0"/>
        </w:rPr>
        <w:t xml:space="preserve">14. Final Hackathon Checkpoint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The end-to-end demo works even if the advanced model is replaced by a baseline.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The team can explain exactly where each number on the dashboard comes from.</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20"/>
          <w:szCs w:val="20"/>
          <w:u w:val="none"/>
          <w:shd w:fill="auto" w:val="clear"/>
          <w:vertAlign w:val="baseline"/>
          <w:rtl w:val="0"/>
        </w:rPr>
        <w:t xml:space="preserve">The pitch demonstrates one clear decision: identify a batch at risk, intervene, and show the expected waste reduction.</w:t>
      </w:r>
    </w:p>
    <w:sectPr>
      <w:headerReference r:id="rId15" w:type="default"/>
      <w:footerReference r:id="rId16"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ans"/>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6e6e6e"/>
        <w:sz w:val="16"/>
        <w:szCs w:val="16"/>
        <w:u w:val="none"/>
        <w:shd w:fill="auto" w:val="clear"/>
        <w:vertAlign w:val="baseline"/>
        <w:rtl w:val="0"/>
      </w:rPr>
      <w:t xml:space="preserve">CliMaze - Climate Hack-tion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646464"/>
        <w:sz w:val="16"/>
        <w:szCs w:val="16"/>
        <w:u w:val="none"/>
        <w:shd w:fill="auto" w:val="clear"/>
        <w:vertAlign w:val="baseline"/>
        <w:rtl w:val="0"/>
      </w:rPr>
      <w:t xml:space="preserve">ShelfShift | Expiry Twin Concept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Liberation Sans" w:cs="Liberation Sans" w:eastAsia="Liberation Sans" w:hAnsi="Liberation Sans"/>
      <w:b w:val="1"/>
      <w:bCs w:val="1"/>
      <w:color w:val="17365d"/>
      <w:sz w:val="36"/>
      <w:szCs w:val="36"/>
    </w:rPr>
  </w:style>
  <w:style w:type="paragraph" w:styleId="Heading2">
    <w:name w:val="heading 2"/>
    <w:basedOn w:val="Normal"/>
    <w:next w:val="Normal"/>
    <w:pPr>
      <w:keepNext w:val="1"/>
      <w:keepLines w:val="1"/>
      <w:spacing w:after="0" w:before="200" w:lineRule="auto"/>
    </w:pPr>
    <w:rPr>
      <w:rFonts w:ascii="Liberation Sans" w:cs="Liberation Sans" w:eastAsia="Liberation Sans" w:hAnsi="Liberation Sans"/>
      <w:b w:val="1"/>
      <w:bCs w:val="1"/>
      <w:color w:val="2f5597"/>
      <w:sz w:val="26"/>
      <w:szCs w:val="26"/>
    </w:rPr>
  </w:style>
  <w:style w:type="paragraph" w:styleId="Heading3">
    <w:name w:val="heading 3"/>
    <w:basedOn w:val="Normal"/>
    <w:next w:val="Normal"/>
    <w:pPr>
      <w:keepNext w:val="1"/>
      <w:keepLines w:val="1"/>
      <w:spacing w:after="0" w:before="200" w:lineRule="auto"/>
    </w:pPr>
    <w:rPr>
      <w:rFonts w:ascii="Liberation Sans" w:cs="Liberation Sans" w:eastAsia="Liberation Sans" w:hAnsi="Liberation Sans"/>
      <w:b w:val="1"/>
      <w:bCs w:val="1"/>
      <w:color w:val="44546a"/>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Liberation Sans" w:cs="Liberation Sans" w:eastAsia="Liberation Sans" w:hAnsi="Liberation Sans"/>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ta.mendeley.com/datasets/czz68d9fwj/1" TargetMode="External"/><Relationship Id="rId10" Type="http://schemas.openxmlformats.org/officeDocument/2006/relationships/hyperlink" Target="https://zenodo.org/records/19139261" TargetMode="External"/><Relationship Id="rId13" Type="http://schemas.openxmlformats.org/officeDocument/2006/relationships/hyperlink" Target="https://www.dcceew.gov.au/environment/protection/waste/food-waste/end-food-waste-australia" TargetMode="External"/><Relationship Id="rId12" Type="http://schemas.openxmlformats.org/officeDocument/2006/relationships/hyperlink" Target="https://data.mendeley.com/datasets/kphtgxn3ff/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0925527317302335" TargetMode="External"/><Relationship Id="rId15" Type="http://schemas.openxmlformats.org/officeDocument/2006/relationships/header" Target="header1.xml"/><Relationship Id="rId14" Type="http://schemas.openxmlformats.org/officeDocument/2006/relationships/hyperlink" Target="https://endfoodwaste.com.au/australian-retailers-driving-food-waste-reduction/"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sciencedirect.com/science/article/pii/S0022474X2600069X" TargetMode="External"/><Relationship Id="rId7" Type="http://schemas.openxmlformats.org/officeDocument/2006/relationships/hyperlink" Target="https://www.sciencedirect.com/science/article/pii/S0260877425001128" TargetMode="External"/><Relationship Id="rId8" Type="http://schemas.openxmlformats.org/officeDocument/2006/relationships/hyperlink" Target="https://www.sciencedirect.com/science/article/pii/S27723909250002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