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>
            <w:r>
              <w:t>02 October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145FB217" w:rsidR="00E370AF" w:rsidRDefault="00E370AF"/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>
            <w:r>
              <w:t>AI StudyBuddy API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t>For the AI StudyBuddy API, solution architecture bridges learner requirements with a secure, scalable API platform. It defines how clients, authentication, study services, AI orchestration, data storage, caching, background jobs and external AI services interact.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t>Select technologies that support secure REST APIs, AI integration, reliable data storage and scalable deployment.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t>Describe API components, request/response flows, authentication boundaries, data stores and AI-provider integration for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t>Define API features such as user management, study plans, AI assistance, quizzes, flashcards and progress tracking.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t>Provide endpoint, data-model, security, deployment and monitoring specifications for implementation and delivery.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t>Example - Solution Architecture Diagram: Student Client → API Gateway → Auth / Study Services → AI Orchestrator → AI Provider; Study Services ↔ PostgreSQL / Redis; Background Worker handles long-running AI tasks.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t>Figure 1: AI StudyBuddy API architecture and data flow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DBD6482-AF40-4554-B0D4-FC508BDA3F7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3292A94-2CD0-46C1-BE2A-6FC31987DFB1}"/>
    <w:embedBold r:id="rId3" w:fontKey="{557B7AC1-CF66-4EF2-A531-0A2E3B38E4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4" w:fontKey="{5B2108AD-FC03-40D1-863F-47E11AFF107F}"/>
    <w:embedItalic r:id="rId5" w:fontKey="{CC4C1860-D48B-4482-851D-D7697328F41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5F058906-38E9-44E8-913D-6D3B4FC97E87}"/>
    <w:embedItalic r:id="rId7" w:fontKey="{95F4DCFF-D500-4839-B623-1F501393DF0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FAD829A-61D3-4C1D-AE9A-F7A9B6A4689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2</cp:revision>
  <dcterms:created xsi:type="dcterms:W3CDTF">2022-10-03T08:27:00Z</dcterms:created>
  <dcterms:modified xsi:type="dcterms:W3CDTF">2025-02-15T04:35:00Z</dcterms:modified>
</cp:coreProperties>
</file>