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02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>SWTID-2026-5976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AI StudyBuddy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t>Following are the functional requirements of the AI StudyBuddy API, including authentication, learner profiles, study planning, AI-generated learning content, quizzes, progress tracking and API access controls.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c>
          <w:tcPr>
            <w:tcW w:type="dxa" w:w="926"/>
          </w:tcPr>
          <w:p>
            <w:r>
              <w:t>FR-1</w:t>
            </w:r>
          </w:p>
        </w:tc>
        <w:tc>
          <w:tcPr>
            <w:tcW w:type="dxa" w:w="3150"/>
          </w:tcPr>
          <w:p>
            <w:r>
              <w:t>User Authentication &amp; Profile</w:t>
            </w:r>
          </w:p>
        </w:tc>
        <w:tc>
          <w:tcPr>
            <w:tcW w:type="dxa" w:w="5248"/>
          </w:tcPr>
          <w:p>
            <w:r>
              <w:t>Register/login through email or OAuth; manage learner profile and preferences</w:t>
            </w:r>
          </w:p>
        </w:tc>
      </w:tr>
      <w:tr>
        <w:tc>
          <w:tcPr>
            <w:tcW w:type="dxa" w:w="926"/>
          </w:tcPr>
          <w:p>
            <w:r>
              <w:t>FR-2</w:t>
            </w:r>
          </w:p>
        </w:tc>
        <w:tc>
          <w:tcPr>
            <w:tcW w:type="dxa" w:w="3150"/>
          </w:tcPr>
          <w:p>
            <w:r>
              <w:t>Study Plan Management</w:t>
            </w:r>
          </w:p>
        </w:tc>
        <w:tc>
          <w:tcPr>
            <w:tcW w:type="dxa" w:w="5248"/>
          </w:tcPr>
          <w:p>
            <w:r>
              <w:t>Create, update and retrieve AI-assisted study plans based on subjects, goals and deadlines</w:t>
            </w:r>
          </w:p>
        </w:tc>
      </w:tr>
      <w:tr>
        <w:tc>
          <w:tcPr>
            <w:tcW w:type="dxa" w:w="926"/>
          </w:tcPr>
          <w:p>
            <w:r>
              <w:t>FR-3</w:t>
            </w:r>
          </w:p>
        </w:tc>
        <w:tc>
          <w:tcPr>
            <w:tcW w:type="dxa" w:w="3150"/>
          </w:tcPr>
          <w:p>
            <w:r>
              <w:t>AI Learning Assistance</w:t>
            </w:r>
          </w:p>
        </w:tc>
        <w:tc>
          <w:tcPr>
            <w:tcW w:type="dxa" w:w="5248"/>
          </w:tcPr>
          <w:p>
            <w:r>
              <w:t>Generate explanations, summaries, flashcards and topic recommendations through AI services</w:t>
            </w:r>
          </w:p>
        </w:tc>
      </w:tr>
      <w:tr>
        <w:tc>
          <w:tcPr>
            <w:tcW w:type="dxa" w:w="926"/>
          </w:tcPr>
          <w:p>
            <w:r>
              <w:t>FR-4</w:t>
            </w:r>
          </w:p>
        </w:tc>
        <w:tc>
          <w:tcPr>
            <w:tcW w:type="dxa" w:w="3150"/>
          </w:tcPr>
          <w:p>
            <w:r>
              <w:t>Quiz &amp; Assessment</w:t>
            </w:r>
          </w:p>
        </w:tc>
        <w:tc>
          <w:tcPr>
            <w:tcW w:type="dxa" w:w="5248"/>
          </w:tcPr>
          <w:p>
            <w:r>
              <w:t>Generate quizzes, submit answers, calculate scores and return explanations</w:t>
            </w:r>
          </w:p>
        </w:tc>
      </w:tr>
      <w:tr>
        <w:tc>
          <w:tcPr>
            <w:tcW w:type="dxa" w:w="926"/>
          </w:tcPr>
          <w:p>
            <w:r>
              <w:t>FR-5</w:t>
            </w:r>
          </w:p>
        </w:tc>
        <w:tc>
          <w:tcPr>
            <w:tcW w:type="dxa" w:w="3150"/>
          </w:tcPr>
          <w:p>
            <w:r>
              <w:t>Progress Tracking</w:t>
            </w:r>
          </w:p>
        </w:tc>
        <w:tc>
          <w:tcPr>
            <w:tcW w:type="dxa" w:w="5248"/>
          </w:tcPr>
          <w:p>
            <w:r>
              <w:t>Record study sessions, quiz results and topic mastery for personalized recommendations</w:t>
            </w:r>
          </w:p>
        </w:tc>
      </w:tr>
      <w:tr>
        <w:tc>
          <w:tcPr>
            <w:tcW w:type="dxa" w:w="926"/>
          </w:tcPr>
          <w:p>
            <w:r>
              <w:t>FR-6</w:t>
            </w:r>
          </w:p>
        </w:tc>
        <w:tc>
          <w:tcPr>
            <w:tcW w:type="dxa" w:w="3150"/>
          </w:tcPr>
          <w:p>
            <w:r>
              <w:t>API Access &amp; Security</w:t>
            </w:r>
          </w:p>
        </w:tc>
        <w:tc>
          <w:tcPr>
            <w:tcW w:type="dxa" w:w="5248"/>
          </w:tcPr>
          <w:p>
            <w:r>
              <w:t>Issue access tokens, validate requests, enforce rate limits and protect user data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t>Non-functional requirements cover security, response performance, reliability, availability, scalability, privacy and maintainability for an AI-powered REST API.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NFR-1</w:t>
            </w:r>
          </w:p>
        </w:tc>
        <w:tc>
          <w:tcPr/>
          <w:p>
            <w:r>
              <w:t>Usability</w:t>
            </w:r>
          </w:p>
        </w:tc>
        <w:tc>
          <w:tcPr/>
          <w:p>
            <w:r>
              <w:t>Provide clear REST endpoints, consistent JSON responses and meaningful error messages.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NFR-2</w:t>
            </w:r>
          </w:p>
        </w:tc>
        <w:tc>
          <w:tcPr/>
          <w:p>
            <w:r>
              <w:t>Security</w:t>
            </w:r>
          </w:p>
        </w:tc>
        <w:tc>
          <w:tcPr/>
          <w:p>
            <w:r>
              <w:t>Use HTTPS, OAuth/JWT authentication, input validation, authorization and secure secret management.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NFR-3</w:t>
            </w:r>
          </w:p>
        </w:tc>
        <w:tc>
          <w:tcPr/>
          <w:p>
            <w:r>
              <w:t>Reliability</w:t>
            </w:r>
          </w:p>
        </w:tc>
        <w:tc>
          <w:tcPr/>
          <w:p>
            <w:r>
              <w:t>Handle AI-provider failures with retries, timeouts, validation and graceful fallback responses.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NFR-4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Target low-latency non-AI endpoints and asynchronous handling for longer AI generation tasks.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NFR-5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Deploy redundant API instances with health checks and monitoring.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NFR-6</w:t>
            </w:r>
          </w:p>
        </w:tc>
        <w:tc>
          <w:tcPr/>
          <w:p>
            <w:r>
              <w:t>Scalability</w:t>
            </w:r>
          </w:p>
        </w:tc>
        <w:tc>
          <w:tcPr/>
          <w:p>
            <w:r>
              <w:t>Support horizontal scaling, stateless services, caching and queue-based AI workloads.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