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DA" w:rsidRDefault="00F0703E">
      <w:pPr>
        <w:spacing w:after="159" w:line="259" w:lineRule="auto"/>
        <w:ind w:left="63"/>
        <w:jc w:val="center"/>
      </w:pPr>
      <w:r>
        <w:rPr>
          <w:b/>
          <w:u w:val="single" w:color="000000"/>
        </w:rPr>
        <w:t>PROJECT DESIGN PHASE</w:t>
      </w:r>
      <w:r>
        <w:rPr>
          <w:b/>
        </w:rPr>
        <w:t xml:space="preserve"> </w:t>
      </w:r>
    </w:p>
    <w:p w:rsidR="00E751DA" w:rsidRDefault="00F0703E">
      <w:pPr>
        <w:spacing w:after="159" w:line="259" w:lineRule="auto"/>
        <w:ind w:left="63"/>
        <w:jc w:val="center"/>
      </w:pPr>
      <w:r>
        <w:rPr>
          <w:b/>
          <w:u w:val="single" w:color="000000"/>
        </w:rPr>
        <w:t>SOLUTION ARCHITECTURE TEMPLATE</w:t>
      </w:r>
      <w:r>
        <w:rPr>
          <w:b/>
        </w:rPr>
        <w:t xml:space="preserve"> </w:t>
      </w:r>
    </w:p>
    <w:p w:rsidR="00E751DA" w:rsidRDefault="00F0703E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0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52"/>
      </w:tblGrid>
      <w:tr w:rsidR="00E751DA">
        <w:trPr>
          <w:trHeight w:val="312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1DA" w:rsidRDefault="00F0703E">
            <w:pPr>
              <w:spacing w:after="0" w:line="259" w:lineRule="auto"/>
              <w:ind w:left="0" w:firstLine="0"/>
            </w:pPr>
            <w:r>
              <w:t>PROJECT NAME</w:t>
            </w:r>
            <w:r>
              <w:t xml:space="preserve">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1DA" w:rsidRDefault="00F0703E">
            <w:pPr>
              <w:spacing w:after="0" w:line="259" w:lineRule="auto"/>
              <w:ind w:left="0" w:firstLine="0"/>
            </w:pPr>
            <w:r>
              <w:t>Project – AI based threat intelligence platform</w:t>
            </w:r>
            <w:r>
              <w:t xml:space="preserve"> </w:t>
            </w:r>
          </w:p>
        </w:tc>
      </w:tr>
    </w:tbl>
    <w:p w:rsidR="00E751DA" w:rsidRDefault="00F0703E">
      <w:pPr>
        <w:spacing w:line="259" w:lineRule="auto"/>
        <w:ind w:left="0" w:firstLine="0"/>
      </w:pPr>
      <w:r>
        <w:t xml:space="preserve"> </w:t>
      </w:r>
    </w:p>
    <w:p w:rsidR="00E751DA" w:rsidRDefault="00F0703E">
      <w:r>
        <w:t>SOLUTION ARCHITECTURE TEMPLATE</w:t>
      </w:r>
      <w:r>
        <w:t xml:space="preserve"> </w:t>
      </w:r>
    </w:p>
    <w:p w:rsidR="00E751DA" w:rsidRDefault="00F0703E">
      <w:pPr>
        <w:spacing w:after="206"/>
      </w:pPr>
      <w:r>
        <w:t>The solution architecture of an AI-</w:t>
      </w:r>
      <w:r>
        <w:t>based threat intelligence platform typically consists of the following components: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1"/>
        <w:ind w:hanging="360"/>
      </w:pPr>
      <w:r>
        <w:t>Data ingestion:</w:t>
      </w:r>
      <w:r>
        <w:t xml:space="preserve"> </w:t>
      </w:r>
      <w:r>
        <w:t>This component is responsible for collecting security data from a variety of sources, such as system logs, network traffic, user behaviour, and external thr</w:t>
      </w:r>
      <w:r>
        <w:t>eat intelligence feeds. The data is then normalized and stored in a centralized location for analysis.</w:t>
      </w:r>
      <w:r>
        <w:t xml:space="preserve"> </w:t>
      </w:r>
    </w:p>
    <w:p w:rsidR="00E751DA" w:rsidRDefault="00F0703E">
      <w:pPr>
        <w:spacing w:after="45" w:line="259" w:lineRule="auto"/>
        <w:ind w:left="720" w:firstLine="0"/>
      </w:pPr>
      <w:r>
        <w:t xml:space="preserve"> </w:t>
      </w:r>
    </w:p>
    <w:p w:rsidR="00E751DA" w:rsidRDefault="00F0703E">
      <w:pPr>
        <w:numPr>
          <w:ilvl w:val="0"/>
          <w:numId w:val="1"/>
        </w:numPr>
        <w:ind w:hanging="360"/>
      </w:pPr>
      <w:r>
        <w:t xml:space="preserve">Data </w:t>
      </w:r>
      <w:proofErr w:type="spellStart"/>
      <w:r>
        <w:t>preprocessing</w:t>
      </w:r>
      <w:proofErr w:type="spellEnd"/>
      <w:r>
        <w:t>:</w:t>
      </w:r>
      <w:r>
        <w:t xml:space="preserve"> </w:t>
      </w:r>
      <w:r>
        <w:t>This component prepares the ingested data for machine learning by cleaning, transforming, and feature engineering.</w:t>
      </w:r>
      <w:r>
        <w:t xml:space="preserve"> </w:t>
      </w:r>
    </w:p>
    <w:p w:rsidR="00E751DA" w:rsidRDefault="00F0703E">
      <w:pPr>
        <w:spacing w:after="45" w:line="259" w:lineRule="auto"/>
        <w:ind w:left="0" w:firstLine="0"/>
      </w:pPr>
      <w:r>
        <w:t xml:space="preserve"> </w:t>
      </w:r>
    </w:p>
    <w:p w:rsidR="00E751DA" w:rsidRDefault="00F0703E">
      <w:pPr>
        <w:numPr>
          <w:ilvl w:val="0"/>
          <w:numId w:val="1"/>
        </w:numPr>
        <w:spacing w:after="1"/>
        <w:ind w:hanging="360"/>
      </w:pPr>
      <w:r>
        <w:t>Machine lear</w:t>
      </w:r>
      <w:r>
        <w:t>ning models:</w:t>
      </w:r>
      <w:r>
        <w:t xml:space="preserve"> </w:t>
      </w:r>
      <w:r>
        <w:t>This component uses machine learning algorithms to analyse the pre-processed data and identify patterns and anomalies that may indicate potential threats.</w:t>
      </w:r>
      <w:r>
        <w:t xml:space="preserve"> </w:t>
      </w:r>
    </w:p>
    <w:p w:rsidR="00E751DA" w:rsidRDefault="00F0703E">
      <w:pPr>
        <w:spacing w:after="45" w:line="259" w:lineRule="auto"/>
        <w:ind w:left="720" w:firstLine="0"/>
      </w:pPr>
      <w:r>
        <w:t xml:space="preserve"> </w:t>
      </w:r>
    </w:p>
    <w:p w:rsidR="00E751DA" w:rsidRDefault="00F0703E">
      <w:pPr>
        <w:numPr>
          <w:ilvl w:val="0"/>
          <w:numId w:val="1"/>
        </w:numPr>
        <w:ind w:hanging="360"/>
      </w:pPr>
      <w:r>
        <w:t>Threat intelligence generation:</w:t>
      </w:r>
      <w:r>
        <w:t xml:space="preserve"> </w:t>
      </w:r>
      <w:r>
        <w:t>This component converts the output of the machine learning models into human-readable and actionable threat intelligence reports.</w:t>
      </w:r>
      <w:r>
        <w:t xml:space="preserve"> </w:t>
      </w:r>
    </w:p>
    <w:p w:rsidR="00E751DA" w:rsidRDefault="00F0703E">
      <w:pPr>
        <w:spacing w:after="45" w:line="259" w:lineRule="auto"/>
        <w:ind w:left="0" w:firstLine="0"/>
      </w:pPr>
      <w:r>
        <w:t xml:space="preserve"> </w:t>
      </w:r>
    </w:p>
    <w:p w:rsidR="00E751DA" w:rsidRDefault="00F0703E">
      <w:pPr>
        <w:numPr>
          <w:ilvl w:val="0"/>
          <w:numId w:val="1"/>
        </w:numPr>
        <w:ind w:hanging="360"/>
      </w:pPr>
      <w:r>
        <w:t>Threat intelligence dissemination:</w:t>
      </w:r>
      <w:r>
        <w:t xml:space="preserve"> </w:t>
      </w:r>
      <w:r>
        <w:t xml:space="preserve">This component distributes the threat intelligence reports </w:t>
      </w:r>
      <w:proofErr w:type="gramStart"/>
      <w:r>
        <w:t>to</w:t>
      </w:r>
      <w:proofErr w:type="gramEnd"/>
      <w:r>
        <w:t xml:space="preserve"> security analysts and othe</w:t>
      </w:r>
      <w:r>
        <w:t>r stakeholders across the organization.</w:t>
      </w:r>
      <w:r>
        <w:t xml:space="preserve"> </w:t>
      </w:r>
    </w:p>
    <w:p w:rsidR="00E751DA" w:rsidRDefault="00F0703E">
      <w:pPr>
        <w:spacing w:after="158" w:line="259" w:lineRule="auto"/>
        <w:ind w:left="0" w:firstLine="0"/>
      </w:pPr>
      <w:r>
        <w:t xml:space="preserve"> </w:t>
      </w:r>
    </w:p>
    <w:p w:rsidR="00E751DA" w:rsidRDefault="00F0703E">
      <w:pPr>
        <w:spacing w:after="14"/>
      </w:pPr>
      <w:r>
        <w:t>DIAGRAM</w:t>
      </w:r>
      <w:r>
        <w:t xml:space="preserve"> </w:t>
      </w:r>
    </w:p>
    <w:tbl>
      <w:tblPr>
        <w:tblStyle w:val="TableGrid"/>
        <w:tblW w:w="7248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4"/>
        <w:gridCol w:w="6600"/>
      </w:tblGrid>
      <w:tr w:rsidR="00E751DA">
        <w:trPr>
          <w:trHeight w:val="1140"/>
        </w:trPr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E751DA" w:rsidRDefault="00E751DA">
            <w:pPr>
              <w:spacing w:after="0" w:line="259" w:lineRule="auto"/>
              <w:ind w:left="-1548" w:right="36" w:firstLine="0"/>
            </w:pPr>
          </w:p>
          <w:tbl>
            <w:tblPr>
              <w:tblStyle w:val="TableGrid"/>
              <w:tblW w:w="3060" w:type="dxa"/>
              <w:tblInd w:w="0" w:type="dxa"/>
              <w:tblCellMar>
                <w:top w:w="322" w:type="dxa"/>
                <w:left w:w="30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E751DA">
              <w:trPr>
                <w:trHeight w:val="1128"/>
              </w:trPr>
              <w:tc>
                <w:tcPr>
                  <w:tcW w:w="3060" w:type="dxa"/>
                  <w:tcBorders>
                    <w:top w:val="single" w:sz="8" w:space="0" w:color="172C51"/>
                    <w:left w:val="single" w:sz="8" w:space="0" w:color="172C51"/>
                    <w:bottom w:val="single" w:sz="8" w:space="0" w:color="172C51"/>
                    <w:right w:val="single" w:sz="8" w:space="0" w:color="172C51"/>
                  </w:tcBorders>
                  <w:shd w:val="clear" w:color="auto" w:fill="4472C4"/>
                </w:tcPr>
                <w:p w:rsidR="00F0703E" w:rsidRDefault="00F0703E">
                  <w:pPr>
                    <w:spacing w:after="0" w:line="259" w:lineRule="auto"/>
                    <w:ind w:left="0" w:firstLine="0"/>
                    <w:rPr>
                      <w:color w:val="FFFFFF"/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 xml:space="preserve">DATA </w:t>
                  </w:r>
                </w:p>
                <w:p w:rsidR="00E751DA" w:rsidRDefault="00F0703E">
                  <w:pPr>
                    <w:spacing w:after="0" w:line="259" w:lineRule="auto"/>
                    <w:ind w:left="0" w:firstLine="0"/>
                  </w:pPr>
                  <w:r>
                    <w:rPr>
                      <w:color w:val="FFFFFF"/>
                      <w:sz w:val="36"/>
                    </w:rPr>
                    <w:t>INGESTION</w:t>
                  </w:r>
                  <w:r>
                    <w:rPr>
                      <w:color w:val="FFFFFF"/>
                      <w:sz w:val="36"/>
                    </w:rPr>
                    <w:t xml:space="preserve"> </w:t>
                  </w:r>
                </w:p>
              </w:tc>
            </w:tr>
          </w:tbl>
          <w:p w:rsidR="00E751DA" w:rsidRDefault="00E751DA">
            <w:pPr>
              <w:spacing w:line="259" w:lineRule="auto"/>
              <w:ind w:left="0" w:firstLine="0"/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1DA" w:rsidRDefault="00E751DA">
            <w:pPr>
              <w:spacing w:after="0" w:line="259" w:lineRule="auto"/>
              <w:ind w:left="36" w:firstLine="0"/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:rsidR="00E751DA" w:rsidRDefault="00F0703E">
            <w:pPr>
              <w:spacing w:after="0" w:line="259" w:lineRule="auto"/>
              <w:ind w:left="-5412" w:right="8796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AA864E" wp14:editId="62EF084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790575</wp:posOffset>
                      </wp:positionV>
                      <wp:extent cx="889907" cy="65314"/>
                      <wp:effectExtent l="0" t="0" r="5715" b="0"/>
                      <wp:wrapNone/>
                      <wp:docPr id="1" name="Shap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89907" cy="65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03860" h="76200">
                                    <a:moveTo>
                                      <a:pt x="76200" y="0"/>
                                    </a:moveTo>
                                    <a:lnTo>
                                      <a:pt x="76200" y="34925"/>
                                    </a:lnTo>
                                    <a:lnTo>
                                      <a:pt x="403860" y="34925"/>
                                    </a:lnTo>
                                    <a:lnTo>
                                      <a:pt x="403860" y="41275"/>
                                    </a:lnTo>
                                    <a:lnTo>
                                      <a:pt x="76200" y="41275"/>
                                    </a:lnTo>
                                    <a:lnTo>
                                      <a:pt x="76200" y="762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7620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472C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85A15" id="Shape 161" o:spid="_x0000_s1026" style="position:absolute;margin-left:-1pt;margin-top:62.25pt;width:70.05pt;height:5.1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386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" path="m76200,r,34925l403860,34925r,6350l76200,41275r,34925l,38100,76200,xe" fillcolor="#4472c4" stroked="f" strokeweight="0">
                      <v:stroke miterlimit="83231f" joinstyle="miter"/>
                      <v:path arrowok="t" textboxrect="0,0,403860,76200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3348" w:type="dxa"/>
              <w:tblInd w:w="1379" w:type="dxa"/>
              <w:tblCellMar>
                <w:top w:w="340" w:type="dxa"/>
                <w:left w:w="19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48"/>
            </w:tblGrid>
            <w:tr w:rsidR="00E751DA" w:rsidTr="00F0703E">
              <w:trPr>
                <w:trHeight w:val="1128"/>
              </w:trPr>
              <w:tc>
                <w:tcPr>
                  <w:tcW w:w="3348" w:type="dxa"/>
                  <w:tcBorders>
                    <w:top w:val="single" w:sz="8" w:space="0" w:color="172C51"/>
                    <w:left w:val="single" w:sz="8" w:space="0" w:color="172C51"/>
                    <w:bottom w:val="single" w:sz="8" w:space="0" w:color="172C51"/>
                    <w:right w:val="single" w:sz="8" w:space="0" w:color="172C51"/>
                  </w:tcBorders>
                  <w:shd w:val="clear" w:color="auto" w:fill="4472C4"/>
                </w:tcPr>
                <w:p w:rsidR="00E751DA" w:rsidRDefault="00F0703E">
                  <w:pPr>
                    <w:spacing w:after="0" w:line="259" w:lineRule="auto"/>
                    <w:ind w:left="0" w:firstLine="0"/>
                  </w:pPr>
                  <w:r>
                    <w:rPr>
                      <w:color w:val="FFFFFF"/>
                      <w:sz w:val="32"/>
                    </w:rPr>
                    <w:t>DATA PRE PROCESSING</w:t>
                  </w:r>
                  <w:r>
                    <w:rPr>
                      <w:color w:val="FFFFFF"/>
                      <w:sz w:val="32"/>
                    </w:rPr>
                    <w:t xml:space="preserve"> </w:t>
                  </w:r>
                </w:p>
              </w:tc>
            </w:tr>
          </w:tbl>
          <w:p w:rsidR="00E751DA" w:rsidRDefault="00E751DA">
            <w:pPr>
              <w:spacing w:line="259" w:lineRule="auto"/>
              <w:ind w:left="0" w:firstLine="0"/>
            </w:pPr>
          </w:p>
        </w:tc>
      </w:tr>
    </w:tbl>
    <w:p w:rsidR="00E751DA" w:rsidRDefault="00F0703E">
      <w:pPr>
        <w:tabs>
          <w:tab w:val="center" w:pos="1665"/>
          <w:tab w:val="center" w:pos="5433"/>
        </w:tabs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3747225</wp:posOffset>
                </wp:positionH>
                <wp:positionV relativeFrom="paragraph">
                  <wp:posOffset>37374</wp:posOffset>
                </wp:positionV>
                <wp:extent cx="7620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16200" y="20093"/>
                    <wp:lineTo x="16200" y="0"/>
                    <wp:lineTo x="0" y="0"/>
                  </wp:wrapPolygon>
                </wp:wrapTight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327660"/>
                          <a:chOff x="0" y="0"/>
                          <a:chExt cx="76200" cy="327788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76200" cy="32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7788">
                                <a:moveTo>
                                  <a:pt x="35433" y="0"/>
                                </a:moveTo>
                                <a:lnTo>
                                  <a:pt x="41237" y="251514"/>
                                </a:lnTo>
                                <a:lnTo>
                                  <a:pt x="76200" y="250699"/>
                                </a:lnTo>
                                <a:lnTo>
                                  <a:pt x="39878" y="327788"/>
                                </a:lnTo>
                                <a:lnTo>
                                  <a:pt x="0" y="252476"/>
                                </a:lnTo>
                                <a:lnTo>
                                  <a:pt x="34887" y="251662"/>
                                </a:lnTo>
                                <a:lnTo>
                                  <a:pt x="29083" y="127"/>
                                </a:lnTo>
                                <a:lnTo>
                                  <a:pt x="35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257ED" id="Group 2387" o:spid="_x0000_s1026" style="position:absolute;margin-left:295.05pt;margin-top:2.95pt;width:6pt;height:25.8pt;z-index:-251658240" coordsize="76200,32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">
                <v:shape id="Shape 160" o:spid="_x0000_s1027" style="position:absolute;width:76200;height:327788;visibility:visible;mso-wrap-style:square;v-text-anchor:top" coordsize="76200,32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" path="m35433,r5804,251514l76200,250699,39878,327788,,252476r34887,-814l29083,127,35433,xe" fillcolor="#4472c4" stroked="f" strokeweight="0">
                  <v:stroke miterlimit="83231f" joinstyle="miter"/>
                  <v:path arrowok="t" textboxrect="0,0,76200,327788"/>
                </v:shape>
                <w10:wrap type="tight"/>
              </v:group>
            </w:pict>
          </mc:Fallback>
        </mc:AlternateContent>
      </w:r>
      <w:r>
        <w:t xml:space="preserve"> </w:t>
      </w:r>
      <w:r>
        <w:tab/>
      </w:r>
      <w:r>
        <w:tab/>
      </w:r>
    </w:p>
    <w:p w:rsidR="00E751DA" w:rsidRDefault="00F0703E">
      <w:pPr>
        <w:spacing w:after="0" w:line="259" w:lineRule="auto"/>
        <w:ind w:left="0" w:right="159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661216</wp:posOffset>
                </wp:positionH>
                <wp:positionV relativeFrom="paragraph">
                  <wp:posOffset>12246</wp:posOffset>
                </wp:positionV>
                <wp:extent cx="76200" cy="358140"/>
                <wp:effectExtent l="0" t="0" r="0" b="3810"/>
                <wp:wrapThrough wrapText="bothSides">
                  <wp:wrapPolygon edited="0">
                    <wp:start x="0" y="0"/>
                    <wp:lineTo x="0" y="20681"/>
                    <wp:lineTo x="16200" y="20681"/>
                    <wp:lineTo x="16200" y="0"/>
                    <wp:lineTo x="0" y="0"/>
                  </wp:wrapPolygon>
                </wp:wrapThrough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358140"/>
                          <a:chOff x="0" y="0"/>
                          <a:chExt cx="76200" cy="35814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762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814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358140"/>
                                </a:lnTo>
                                <a:lnTo>
                                  <a:pt x="34925" y="35814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ACBA8" id="Group 2389" o:spid="_x0000_s1026" style="position:absolute;margin-left:52.05pt;margin-top:.95pt;width:6pt;height:28.2pt;z-index:251660288" coordsize="7620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">
                <v:shape id="Shape 162" o:spid="_x0000_s1027" style="position:absolute;width:76200;height:358140;visibility:visible;mso-wrap-style:square;v-text-anchor:top" coordsize="762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" path="m38100,l76200,76200r-34925,l41275,358140r-6350,l34925,76200,,76200,38100,xe" fillcolor="#4472c4" stroked="f" strokeweight="0">
                  <v:stroke miterlimit="83231f" joinstyle="miter"/>
                  <v:path arrowok="t" textboxrect="0,0,76200,358140"/>
                </v:shape>
                <w10:wrap type="through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248" w:type="dxa"/>
        <w:tblInd w:w="1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4"/>
        <w:gridCol w:w="6518"/>
      </w:tblGrid>
      <w:tr w:rsidR="00E751DA">
        <w:trPr>
          <w:trHeight w:val="1152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65"/>
              <w:tblOverlap w:val="never"/>
              <w:tblW w:w="3060" w:type="dxa"/>
              <w:tblInd w:w="0" w:type="dxa"/>
              <w:tblCellMar>
                <w:top w:w="175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60"/>
            </w:tblGrid>
            <w:tr w:rsidR="00F0703E" w:rsidTr="00F0703E">
              <w:trPr>
                <w:trHeight w:val="1128"/>
              </w:trPr>
              <w:tc>
                <w:tcPr>
                  <w:tcW w:w="3060" w:type="dxa"/>
                  <w:tcBorders>
                    <w:top w:val="single" w:sz="8" w:space="0" w:color="172C51"/>
                    <w:left w:val="single" w:sz="8" w:space="0" w:color="172C51"/>
                    <w:bottom w:val="single" w:sz="8" w:space="0" w:color="172C51"/>
                    <w:right w:val="single" w:sz="8" w:space="0" w:color="172C51"/>
                  </w:tcBorders>
                  <w:shd w:val="clear" w:color="auto" w:fill="4472C4"/>
                </w:tcPr>
                <w:p w:rsidR="00F0703E" w:rsidRDefault="00F0703E" w:rsidP="00F0703E">
                  <w:pPr>
                    <w:spacing w:after="0" w:line="259" w:lineRule="auto"/>
                    <w:ind w:left="0" w:firstLine="0"/>
                    <w:rPr>
                      <w:color w:val="FFFFFF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 xml:space="preserve">THREAT </w:t>
                  </w:r>
                </w:p>
                <w:p w:rsidR="00F0703E" w:rsidRDefault="00F0703E" w:rsidP="00F0703E">
                  <w:pPr>
                    <w:spacing w:after="0" w:line="259" w:lineRule="auto"/>
                    <w:ind w:left="0" w:firstLine="0"/>
                  </w:pPr>
                  <w:r>
                    <w:rPr>
                      <w:color w:val="FFFFFF"/>
                      <w:sz w:val="28"/>
                    </w:rPr>
                    <w:t xml:space="preserve">INTELLIGENCE GENERATION </w:t>
                  </w:r>
                </w:p>
              </w:tc>
            </w:tr>
          </w:tbl>
          <w:p w:rsidR="00E751DA" w:rsidRDefault="00E751DA">
            <w:pPr>
              <w:spacing w:after="0" w:line="259" w:lineRule="auto"/>
              <w:ind w:left="-1572" w:right="48" w:firstLine="0"/>
            </w:pPr>
          </w:p>
          <w:p w:rsidR="00E751DA" w:rsidRDefault="00E751DA">
            <w:pPr>
              <w:spacing w:line="259" w:lineRule="auto"/>
              <w:ind w:left="0" w:firstLine="0"/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1DA" w:rsidRDefault="00E751DA">
            <w:pPr>
              <w:spacing w:after="0" w:line="259" w:lineRule="auto"/>
              <w:ind w:left="48" w:firstLine="0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2303" w:tblpY="-62"/>
              <w:tblOverlap w:val="never"/>
              <w:tblW w:w="3348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48"/>
            </w:tblGrid>
            <w:tr w:rsidR="00F0703E" w:rsidTr="00F0703E">
              <w:trPr>
                <w:trHeight w:val="1128"/>
              </w:trPr>
              <w:tc>
                <w:tcPr>
                  <w:tcW w:w="3348" w:type="dxa"/>
                  <w:tcBorders>
                    <w:top w:val="single" w:sz="8" w:space="0" w:color="172C51"/>
                    <w:left w:val="single" w:sz="8" w:space="0" w:color="172C51"/>
                    <w:bottom w:val="single" w:sz="8" w:space="0" w:color="172C51"/>
                    <w:right w:val="single" w:sz="8" w:space="0" w:color="172C51"/>
                  </w:tcBorders>
                  <w:shd w:val="clear" w:color="auto" w:fill="4472C4"/>
                  <w:vAlign w:val="center"/>
                </w:tcPr>
                <w:p w:rsidR="00F0703E" w:rsidRDefault="00F0703E" w:rsidP="00F0703E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color w:val="FFFFFF"/>
                      <w:sz w:val="32"/>
                    </w:rPr>
                    <w:t xml:space="preserve">MACHINE LEARNING MODELS </w:t>
                  </w:r>
                </w:p>
              </w:tc>
            </w:tr>
          </w:tbl>
          <w:p w:rsidR="00E751DA" w:rsidRDefault="00E751DA">
            <w:pPr>
              <w:spacing w:after="0" w:line="259" w:lineRule="auto"/>
              <w:ind w:left="-5418" w:right="8820" w:firstLine="0"/>
            </w:pPr>
          </w:p>
          <w:p w:rsidR="00E751DA" w:rsidRDefault="00F0703E">
            <w:pPr>
              <w:spacing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7A5B9D" wp14:editId="6C1974F8">
                      <wp:simplePos x="0" y="0"/>
                      <wp:positionH relativeFrom="column">
                        <wp:posOffset>489675</wp:posOffset>
                      </wp:positionH>
                      <wp:positionV relativeFrom="paragraph">
                        <wp:posOffset>90261</wp:posOffset>
                      </wp:positionV>
                      <wp:extent cx="889907" cy="65314"/>
                      <wp:effectExtent l="0" t="0" r="5715" b="0"/>
                      <wp:wrapNone/>
                      <wp:docPr id="161" name="Shap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907" cy="65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03860" h="76200">
                                    <a:moveTo>
                                      <a:pt x="76200" y="0"/>
                                    </a:moveTo>
                                    <a:lnTo>
                                      <a:pt x="76200" y="34925"/>
                                    </a:lnTo>
                                    <a:lnTo>
                                      <a:pt x="403860" y="34925"/>
                                    </a:lnTo>
                                    <a:lnTo>
                                      <a:pt x="403860" y="41275"/>
                                    </a:lnTo>
                                    <a:lnTo>
                                      <a:pt x="76200" y="41275"/>
                                    </a:lnTo>
                                    <a:lnTo>
                                      <a:pt x="76200" y="7620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7620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472C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CBAA9" id="Shape 161" o:spid="_x0000_s1026" style="position:absolute;margin-left:38.55pt;margin-top:7.1pt;width:70.05pt;height: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386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" path="m76200,r,34925l403860,34925r,6350l76200,41275r,34925l,38100,76200,xe" fillcolor="#4472c4" stroked="f" strokeweight="0">
                      <v:stroke miterlimit="83231f" joinstyle="miter"/>
                      <v:path arrowok="t" textboxrect="0,0,403860,76200"/>
                    </v:shape>
                  </w:pict>
                </mc:Fallback>
              </mc:AlternateContent>
            </w:r>
          </w:p>
        </w:tc>
      </w:tr>
    </w:tbl>
    <w:p w:rsidR="00E751DA" w:rsidRDefault="00E751DA">
      <w:pPr>
        <w:spacing w:after="158" w:line="259" w:lineRule="auto"/>
        <w:ind w:left="0" w:firstLine="0"/>
      </w:pPr>
      <w:bookmarkStart w:id="0" w:name="_GoBack"/>
      <w:bookmarkEnd w:id="0"/>
    </w:p>
    <w:p w:rsidR="00E751DA" w:rsidRDefault="00F0703E">
      <w:pPr>
        <w:spacing w:after="0" w:line="259" w:lineRule="auto"/>
        <w:ind w:left="0" w:firstLine="0"/>
      </w:pPr>
      <w:r>
        <w:t xml:space="preserve"> </w:t>
      </w:r>
    </w:p>
    <w:p w:rsidR="00E751DA" w:rsidRDefault="00F0703E">
      <w:r>
        <w:t>Data ingestion</w:t>
      </w:r>
      <w:r>
        <w:t xml:space="preserve"> </w:t>
      </w:r>
    </w:p>
    <w:p w:rsidR="00E751DA" w:rsidRDefault="00F0703E">
      <w:pPr>
        <w:spacing w:after="207"/>
      </w:pPr>
      <w:r>
        <w:t>The data ingestion component collects security data from a variety of sources, such as: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18"/>
        <w:ind w:hanging="360"/>
      </w:pPr>
      <w:r>
        <w:t>System logs (e.g., firewall logs, application logs, operating system logs).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21"/>
        <w:ind w:hanging="360"/>
      </w:pPr>
      <w:r>
        <w:t xml:space="preserve">Network traffic (e.g., </w:t>
      </w:r>
      <w:proofErr w:type="spellStart"/>
      <w:r>
        <w:t>NetFlow</w:t>
      </w:r>
      <w:proofErr w:type="spellEnd"/>
      <w:r>
        <w:t xml:space="preserve"> data, packet captures).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21"/>
        <w:ind w:hanging="360"/>
      </w:pPr>
      <w:r>
        <w:t xml:space="preserve">User behaviour </w:t>
      </w:r>
      <w:r>
        <w:t>data (e.g., login data, file access data, web browsing data).</w:t>
      </w:r>
      <w:r>
        <w:t xml:space="preserve"> </w:t>
      </w:r>
    </w:p>
    <w:p w:rsidR="00E751DA" w:rsidRDefault="00F0703E">
      <w:pPr>
        <w:numPr>
          <w:ilvl w:val="0"/>
          <w:numId w:val="1"/>
        </w:numPr>
        <w:ind w:hanging="360"/>
      </w:pPr>
      <w:r>
        <w:t>External threat intelligence feeds (e.g., feeds from security vendors, government agencies, and open-source sources).</w:t>
      </w:r>
      <w:r>
        <w:t xml:space="preserve"> </w:t>
      </w:r>
    </w:p>
    <w:p w:rsidR="00E751DA" w:rsidRDefault="00F0703E">
      <w:pPr>
        <w:spacing w:after="158" w:line="259" w:lineRule="auto"/>
        <w:ind w:left="0" w:firstLine="0"/>
      </w:pPr>
      <w:r>
        <w:t xml:space="preserve"> </w:t>
      </w:r>
    </w:p>
    <w:p w:rsidR="00E751DA" w:rsidRDefault="00F0703E">
      <w:r>
        <w:t xml:space="preserve">Data </w:t>
      </w:r>
      <w:proofErr w:type="spellStart"/>
      <w:r>
        <w:t>preprocessing</w:t>
      </w:r>
      <w:proofErr w:type="spellEnd"/>
      <w:r>
        <w:t xml:space="preserve"> </w:t>
      </w:r>
    </w:p>
    <w:p w:rsidR="00E751DA" w:rsidRDefault="00F0703E">
      <w:pPr>
        <w:spacing w:after="208"/>
      </w:pPr>
      <w:r>
        <w:t xml:space="preserve">The data </w:t>
      </w:r>
      <w:proofErr w:type="spellStart"/>
      <w:r>
        <w:t>preprocessing</w:t>
      </w:r>
      <w:proofErr w:type="spellEnd"/>
      <w:r>
        <w:t xml:space="preserve"> component prepares the ingest</w:t>
      </w:r>
      <w:r>
        <w:t>ed data for machine learning by cleaning, transforming, and feature engineering. This may involve: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19"/>
        <w:ind w:hanging="360"/>
      </w:pPr>
      <w:r>
        <w:t>Removing noise and outliers from the data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21"/>
        <w:ind w:hanging="360"/>
      </w:pPr>
      <w:r>
        <w:t>Transforming the data into a format that is compatible with the machine learning algorithms</w:t>
      </w:r>
      <w:r>
        <w:t xml:space="preserve"> </w:t>
      </w:r>
    </w:p>
    <w:p w:rsidR="00E751DA" w:rsidRDefault="00F0703E">
      <w:pPr>
        <w:numPr>
          <w:ilvl w:val="0"/>
          <w:numId w:val="1"/>
        </w:numPr>
        <w:ind w:hanging="360"/>
      </w:pPr>
      <w:r>
        <w:t>Creating new feature</w:t>
      </w:r>
      <w:r>
        <w:t>s from the existing data that may be more predictive of potential threats.</w:t>
      </w:r>
      <w:r>
        <w:t xml:space="preserve"> </w:t>
      </w:r>
    </w:p>
    <w:p w:rsidR="00E751DA" w:rsidRDefault="00F0703E">
      <w:pPr>
        <w:spacing w:line="259" w:lineRule="auto"/>
        <w:ind w:left="0" w:firstLine="0"/>
      </w:pPr>
      <w:r>
        <w:t xml:space="preserve"> </w:t>
      </w:r>
    </w:p>
    <w:p w:rsidR="00E751DA" w:rsidRDefault="00F0703E">
      <w:r>
        <w:t>Machine learning models:</w:t>
      </w:r>
      <w:r>
        <w:t xml:space="preserve"> </w:t>
      </w:r>
    </w:p>
    <w:p w:rsidR="00E751DA" w:rsidRDefault="00F0703E">
      <w:r>
        <w:t xml:space="preserve">The machine learning models component uses machine learning algorithms to analyse the </w:t>
      </w:r>
      <w:proofErr w:type="spellStart"/>
      <w:r>
        <w:t>preprocessed</w:t>
      </w:r>
      <w:proofErr w:type="spellEnd"/>
      <w:r>
        <w:t xml:space="preserve"> data and identify patterns and anomalies that may ind</w:t>
      </w:r>
      <w:r>
        <w:t>icate potential threats. There are a variety of machine learning algorithms that can be used for this purpose, such as supervised learning, unsupervised learning, and deep learning.</w:t>
      </w:r>
      <w:r>
        <w:t xml:space="preserve"> </w:t>
      </w:r>
    </w:p>
    <w:p w:rsidR="00E751DA" w:rsidRDefault="00F0703E">
      <w:pPr>
        <w:spacing w:after="158" w:line="259" w:lineRule="auto"/>
        <w:ind w:left="0" w:firstLine="0"/>
      </w:pPr>
      <w:r>
        <w:t xml:space="preserve"> </w:t>
      </w:r>
    </w:p>
    <w:p w:rsidR="00E751DA" w:rsidRDefault="00F0703E">
      <w:r>
        <w:t>Threat intelligence generation:</w:t>
      </w:r>
      <w:r>
        <w:t xml:space="preserve"> </w:t>
      </w:r>
    </w:p>
    <w:p w:rsidR="00E751DA" w:rsidRDefault="00F0703E">
      <w:pPr>
        <w:spacing w:after="208"/>
      </w:pPr>
      <w:r>
        <w:t>The threat intelligence generation component converts the output of the machine learning models into human-readable and actionable threat intelligence reports. This may involve: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18"/>
        <w:ind w:hanging="360"/>
      </w:pPr>
      <w:r>
        <w:t>Correlating data from multiple sources to get a more complete picture of a th</w:t>
      </w:r>
      <w:r>
        <w:t>reat</w:t>
      </w:r>
      <w:r>
        <w:t xml:space="preserve"> </w:t>
      </w:r>
    </w:p>
    <w:p w:rsidR="00E751DA" w:rsidRDefault="00F0703E">
      <w:pPr>
        <w:numPr>
          <w:ilvl w:val="0"/>
          <w:numId w:val="1"/>
        </w:numPr>
        <w:spacing w:after="47"/>
        <w:ind w:hanging="360"/>
      </w:pPr>
      <w:r>
        <w:t>Enriching the data with additional information, such as the threat actor's motivations and capabilities</w:t>
      </w:r>
      <w:r>
        <w:t xml:space="preserve"> </w:t>
      </w:r>
    </w:p>
    <w:p w:rsidR="00E751DA" w:rsidRDefault="00F0703E" w:rsidP="00F0703E">
      <w:pPr>
        <w:numPr>
          <w:ilvl w:val="0"/>
          <w:numId w:val="1"/>
        </w:numPr>
        <w:spacing w:after="134"/>
        <w:ind w:hanging="360"/>
      </w:pPr>
      <w:r>
        <w:t>Prioritizing the threats based on their severity and impact to the organization</w:t>
      </w:r>
      <w:r>
        <w:t xml:space="preserve"> </w:t>
      </w:r>
    </w:p>
    <w:p w:rsidR="00E751DA" w:rsidRDefault="00F0703E">
      <w:pPr>
        <w:spacing w:after="0" w:line="259" w:lineRule="auto"/>
        <w:ind w:left="0" w:firstLine="0"/>
      </w:pPr>
      <w:r>
        <w:t xml:space="preserve"> </w:t>
      </w:r>
    </w:p>
    <w:sectPr w:rsidR="00E751DA" w:rsidSect="00F0703E">
      <w:pgSz w:w="11906" w:h="16838"/>
      <w:pgMar w:top="1483" w:right="1492" w:bottom="183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0158"/>
    <w:multiLevelType w:val="hybridMultilevel"/>
    <w:tmpl w:val="7C4275EC"/>
    <w:lvl w:ilvl="0" w:tplc="52D652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1E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AE7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448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46C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48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27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32A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AADD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DA"/>
    <w:rsid w:val="00E751DA"/>
    <w:rsid w:val="00F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4AD9"/>
  <w15:docId w15:val="{6B4DDFA1-B4D5-4642-8FCF-A9F6D88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95E12-9E6E-4054-9943-E9C2D383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2025-06-19T03:17:00Z</dcterms:created>
  <dcterms:modified xsi:type="dcterms:W3CDTF">2025-06-19T03:17:00Z</dcterms:modified>
</cp:coreProperties>
</file>