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A5F"/>
          <w:sz w:val="56"/>
          <w:szCs w:val="56"/>
        </w:rPr>
        <w:t xml:space="preserve">Product Requirements Document</w:t>
      </w:r>
    </w:p>
    <w:p>
      <w:pPr>
        <w:spacing w:after="60"/>
      </w:pPr>
      <w:r>
        <w:rPr>
          <w:b/>
          <w:bCs/>
          <w:color w:val="2E6F6E"/>
          <w:sz w:val="32"/>
          <w:szCs w:val="32"/>
        </w:rPr>
        <w:t xml:space="preserve">AI Career &amp; Interview Copilot</w:t>
      </w:r>
    </w:p>
    <w:p>
      <w:pPr>
        <w:spacing w:after="300"/>
      </w:pPr>
      <w:r>
        <w:rPr>
          <w:i/>
          <w:iCs/>
          <w:color w:val="595959"/>
          <w:sz w:val="24"/>
          <w:szCs w:val="24"/>
        </w:rPr>
        <w:t xml:space="preserve">For Software Engineer Intern Candidates</w:t>
      </w:r>
    </w:p>
    <w:p>
      <w:pPr>
        <w:spacing w:after="400"/>
      </w:pPr>
      <w:r>
        <w:rPr>
          <w:color w:val="595959"/>
          <w:sz w:val="20"/>
          <w:szCs w:val="20"/>
        </w:rPr>
        <w:t xml:space="preserve">Version 1.0  |  AB Talks 60-Day Claude AI Challenge — 10-Day Capstone  |  Owner: [Your Name]  |  Date: 23 August 2026</w:t>
      </w:r>
    </w:p>
    <w:p>
      <w:pPr>
        <w:pStyle w:val="Heading1"/>
        <w:spacing w:after="160" w:before="360"/>
      </w:pPr>
      <w:r>
        <w:t xml:space="preserve">1. Overview</w:t>
      </w:r>
    </w:p>
    <w:p>
      <w:pPr>
        <w:spacing w:after="120"/>
      </w:pPr>
      <w:r>
        <w:t xml:space="preserve">The AI Career &amp; Interview Copilot is a web application that helps college students and fresh graduates prepare for Software Engineer Intern roles. It turns a resume into a personalized, actionable interview-preparation journey: users upload or paste their resume, receive an AI-generated skill gap report against the SDE Intern role, get a prioritized prep plan, and then practice with a mock technical interview (conceptual + coding-review questions) that gives structured AI feedback. Users can create an account to save and revisit their prep plans and past interview attempts.</w:t>
      </w:r>
    </w:p>
    <w:p>
      <w:pPr>
        <w:pStyle w:val="Heading1"/>
        <w:spacing w:after="160" w:before="360"/>
      </w:pPr>
      <w:r>
        <w:t xml:space="preserve">2. Problem Statement</w:t>
      </w:r>
    </w:p>
    <w:p>
      <w:pPr>
        <w:spacing w:after="120"/>
      </w:pPr>
      <w:r>
        <w:t xml:space="preserve">College students and fresh graduates applying for Software Engineer Intern roles struggle to know exactly what to prepare. Generic interview prep resources are not personalized to an individual's actual resume and skill level, leaving candidates either over-preparing on topics they already know or under-preparing on real gaps. There is no simple, free tool that connects "here is my resume" directly to "here is what to study" to "here is a realistic practice interview with feedback," in one continuous flow.</w:t>
      </w:r>
    </w:p>
    <w:p>
      <w:pPr>
        <w:pStyle w:val="Heading1"/>
        <w:spacing w:after="160" w:before="360"/>
      </w:pPr>
      <w:r>
        <w:t xml:space="preserve">3. Goals &amp; Objectives</w:t>
      </w:r>
    </w:p>
    <w:p>
      <w:pPr>
        <w:pStyle w:val="ListParagraph"/>
        <w:numPr>
          <w:ilvl w:val="0"/>
          <w:numId w:val="2"/>
        </w:numPr>
        <w:spacing w:after="60"/>
      </w:pPr>
      <w:r>
        <w:t xml:space="preserve">Give SDE Intern candidates a clear, personalized view of their skill gaps within minutes of uploading a resume.</w:t>
      </w:r>
    </w:p>
    <w:p>
      <w:pPr>
        <w:pStyle w:val="ListParagraph"/>
        <w:numPr>
          <w:ilvl w:val="0"/>
          <w:numId w:val="2"/>
        </w:numPr>
        <w:spacing w:after="60"/>
      </w:pPr>
      <w:r>
        <w:t xml:space="preserve">Convert that analysis into a prioritized, actionable prep plan — not just a list of missing keywords.</w:t>
      </w:r>
    </w:p>
    <w:p>
      <w:pPr>
        <w:pStyle w:val="ListParagraph"/>
        <w:numPr>
          <w:ilvl w:val="0"/>
          <w:numId w:val="2"/>
        </w:numPr>
        <w:spacing w:after="60"/>
      </w:pPr>
      <w:r>
        <w:t xml:space="preserve">Let candidates practice technical interview questions relevant to their actual gaps and receive structured, constructive AI feedback.</w:t>
      </w:r>
    </w:p>
    <w:p>
      <w:pPr>
        <w:pStyle w:val="ListParagraph"/>
        <w:numPr>
          <w:ilvl w:val="0"/>
          <w:numId w:val="2"/>
        </w:numPr>
        <w:spacing w:after="60"/>
      </w:pPr>
      <w:r>
        <w:t xml:space="preserve">Demonstrate a complete, coherent AI product loop (Resume → Gaps → Plan → Practice → Feedback) suitable as a portfolio piece and challenge submission.</w:t>
      </w:r>
    </w:p>
    <w:p>
      <w:pPr>
        <w:pStyle w:val="Heading1"/>
        <w:spacing w:after="160" w:before="360"/>
      </w:pPr>
      <w:r>
        <w:t xml:space="preserve">4. Target Users</w:t>
      </w:r>
    </w:p>
    <w:p>
      <w:pPr>
        <w:spacing w:after="100"/>
      </w:pPr>
      <w:r>
        <w:rPr>
          <w:b/>
          <w:bCs/>
        </w:rPr>
        <w:t xml:space="preserve">Primary user: </w:t>
      </w:r>
      <w:r>
        <w:t xml:space="preserve">College students and fresh graduates (final year through ~1 year post-graduation) actively applying for Software Engineer Intern or entry-level SDE roles.</w:t>
      </w:r>
    </w:p>
    <w:p>
      <w:pPr>
        <w:spacing w:after="100"/>
      </w:pPr>
      <w:r>
        <w:rPr>
          <w:b/>
          <w:bCs/>
        </w:rPr>
        <w:t xml:space="preserve">Needs: </w:t>
      </w:r>
      <w:r>
        <w:t xml:space="preserve">Clarity on what to study, confidence going into interviews, low-friction practice without needing to schedule a mock interview with another person.</w:t>
      </w:r>
    </w:p>
    <w:p>
      <w:pPr>
        <w:spacing w:after="100"/>
      </w:pPr>
      <w:r>
        <w:rPr>
          <w:b/>
          <w:bCs/>
        </w:rPr>
        <w:t xml:space="preserve">Technical comfort: </w:t>
      </w:r>
      <w:r>
        <w:t xml:space="preserve">Comfortable using web apps; not necessarily expert in interview prep norms — the product should explain, not assume.</w:t>
      </w:r>
    </w:p>
    <w:p>
      <w:pPr>
        <w:pStyle w:val="Heading1"/>
        <w:spacing w:after="160" w:before="360"/>
      </w:pPr>
      <w:r>
        <w:t xml:space="preserve">5. Core User Flow (v1.0)</w:t>
      </w:r>
    </w:p>
    <w:p>
      <w:pPr>
        <w:pStyle w:val="ListParagraph"/>
        <w:numPr>
          <w:ilvl w:val="0"/>
          <w:numId w:val="2"/>
        </w:numPr>
        <w:spacing w:after="60"/>
      </w:pPr>
      <w:r>
        <w:t xml:space="preserve">1. User creates an account or logs in.</w:t>
      </w:r>
    </w:p>
    <w:p>
      <w:pPr>
        <w:pStyle w:val="ListParagraph"/>
        <w:numPr>
          <w:ilvl w:val="0"/>
          <w:numId w:val="2"/>
        </w:numPr>
        <w:spacing w:after="60"/>
      </w:pPr>
      <w:r>
        <w:t xml:space="preserve">2. User uploads a resume as a PDF, or pastes resume text as a fallback.</w:t>
      </w:r>
    </w:p>
    <w:p>
      <w:pPr>
        <w:pStyle w:val="ListParagraph"/>
        <w:numPr>
          <w:ilvl w:val="0"/>
          <w:numId w:val="2"/>
        </w:numPr>
        <w:spacing w:after="60"/>
      </w:pPr>
      <w:r>
        <w:t xml:space="preserve">3. User confirms the target role: Software Engineer Intern (fixed for v1.0).</w:t>
      </w:r>
    </w:p>
    <w:p>
      <w:pPr>
        <w:pStyle w:val="ListParagraph"/>
        <w:numPr>
          <w:ilvl w:val="0"/>
          <w:numId w:val="2"/>
        </w:numPr>
        <w:spacing w:after="60"/>
      </w:pPr>
      <w:r>
        <w:t xml:space="preserve">4. AI analyzes the resume and generates a Skill Gap Report (strengths vs. gaps, mapped to common SDE Intern expectations).</w:t>
      </w:r>
    </w:p>
    <w:p>
      <w:pPr>
        <w:pStyle w:val="ListParagraph"/>
        <w:numPr>
          <w:ilvl w:val="0"/>
          <w:numId w:val="2"/>
        </w:numPr>
        <w:spacing w:after="60"/>
      </w:pPr>
      <w:r>
        <w:t xml:space="preserve">5. AI generates a Personalized Prep Plan: a short, prioritized list of topics to study, derived from the identified gaps.</w:t>
      </w:r>
    </w:p>
    <w:p>
      <w:pPr>
        <w:pStyle w:val="ListParagraph"/>
        <w:numPr>
          <w:ilvl w:val="0"/>
          <w:numId w:val="2"/>
        </w:numPr>
        <w:spacing w:after="60"/>
      </w:pPr>
      <w:r>
        <w:t xml:space="preserve">6. User starts a Mock Technical Interview: the app selects questions from a tagged question bank, prioritizing the user's gap areas (semi-dynamic selection).</w:t>
      </w:r>
    </w:p>
    <w:p>
      <w:pPr>
        <w:pStyle w:val="ListParagraph"/>
        <w:numPr>
          <w:ilvl w:val="0"/>
          <w:numId w:val="2"/>
        </w:numPr>
        <w:spacing w:after="60"/>
      </w:pPr>
      <w:r>
        <w:t xml:space="preserve">7. User answers each question (text response for conceptual questions, code text for coding-review questions).</w:t>
      </w:r>
    </w:p>
    <w:p>
      <w:pPr>
        <w:pStyle w:val="ListParagraph"/>
        <w:numPr>
          <w:ilvl w:val="0"/>
          <w:numId w:val="2"/>
        </w:numPr>
        <w:spacing w:after="60"/>
      </w:pPr>
      <w:r>
        <w:t xml:space="preserve">8. AI gives structured feedback per answer: a score, 2-3 strengths, and 2-3 areas to improve.</w:t>
      </w:r>
    </w:p>
    <w:p>
      <w:pPr>
        <w:pStyle w:val="ListParagraph"/>
        <w:numPr>
          <w:ilvl w:val="0"/>
          <w:numId w:val="2"/>
        </w:numPr>
        <w:spacing w:after="60"/>
      </w:pPr>
      <w:r>
        <w:t xml:space="preserve">9. User can view a session summary and revisit past prep plans and interview attempts from their account.</w:t>
      </w:r>
    </w:p>
    <w:p>
      <w:pPr>
        <w:pStyle w:val="Heading1"/>
        <w:spacing w:after="160" w:before="360"/>
      </w:pPr>
      <w:r>
        <w:t xml:space="preserve">6. Features — In Scope for v1.0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A5F" w:val="clear"/>
          </w:tcPr>
          <w:p>
            <w:r>
              <w:rPr>
                <w:b/>
                <w:bCs/>
                <w:color w:val="FFFFFF"/>
              </w:rPr>
              <w:t xml:space="preserve">Feature</w:t>
            </w:r>
          </w:p>
        </w:tc>
        <w:tc>
          <w:tcPr>
            <w:tcW w:type="dxa" w:w="6900"/>
            <w:shd w:fill="1F3A5F" w:val="clear"/>
          </w:tcPr>
          <w:p>
            <w:r>
              <w:rPr>
                <w:b/>
                <w:bCs/>
                <w:color w:val="FFFFFF"/>
              </w:rPr>
              <w:t xml:space="preserve">Description</w:t>
            </w:r>
          </w:p>
        </w:tc>
      </w:tr>
      <w:tr>
        <w:tc>
          <w:tcPr>
            <w:tcW w:type="dxa" w:w="2600"/>
          </w:tcPr>
          <w:p>
            <w:r>
              <w:t xml:space="preserve">Account &amp; Auth</w:t>
            </w:r>
          </w:p>
        </w:tc>
        <w:tc>
          <w:tcPr>
            <w:tcW w:type="dxa" w:w="6900"/>
          </w:tcPr>
          <w:p>
            <w:r>
              <w:t xml:space="preserve">Simple signup/login via a managed auth provider (free tier). Persists user identity across sessions.</w:t>
            </w:r>
          </w:p>
        </w:tc>
      </w:tr>
      <w:tr>
        <w:tc>
          <w:tcPr>
            <w:tcW w:type="dxa" w:w="2600"/>
            <w:shd w:fill="F2F5F5" w:val="clear"/>
          </w:tcPr>
          <w:p>
            <w:r>
              <w:t xml:space="preserve">Resume Input</w:t>
            </w:r>
          </w:p>
        </w:tc>
        <w:tc>
          <w:tcPr>
            <w:tcW w:type="dxa" w:w="6900"/>
            <w:shd w:fill="F2F5F5" w:val="clear"/>
          </w:tcPr>
          <w:p>
            <w:r>
              <w:t xml:space="preserve">Upload a PDF resume, or paste resume text as a fallback if parsing fails or is unavailable.</w:t>
            </w:r>
          </w:p>
        </w:tc>
      </w:tr>
      <w:tr>
        <w:tc>
          <w:tcPr>
            <w:tcW w:type="dxa" w:w="2600"/>
          </w:tcPr>
          <w:p>
            <w:r>
              <w:t xml:space="preserve">Skill Gap Report</w:t>
            </w:r>
          </w:p>
        </w:tc>
        <w:tc>
          <w:tcPr>
            <w:tcW w:type="dxa" w:w="6900"/>
          </w:tcPr>
          <w:p>
            <w:r>
              <w:t xml:space="preserve">AI-generated analysis comparing resume content against SDE Intern role expectations; highlights strengths and gaps.</w:t>
            </w:r>
          </w:p>
        </w:tc>
      </w:tr>
      <w:tr>
        <w:tc>
          <w:tcPr>
            <w:tcW w:type="dxa" w:w="2600"/>
            <w:shd w:fill="F2F5F5" w:val="clear"/>
          </w:tcPr>
          <w:p>
            <w:r>
              <w:t xml:space="preserve">Personalized Prep Plan</w:t>
            </w:r>
          </w:p>
        </w:tc>
        <w:tc>
          <w:tcPr>
            <w:tcW w:type="dxa" w:w="6900"/>
            <w:shd w:fill="F2F5F5" w:val="clear"/>
          </w:tcPr>
          <w:p>
            <w:r>
              <w:t xml:space="preserve">AI-generated, prioritized list of topics to study, derived directly from the Skill Gap Report.</w:t>
            </w:r>
          </w:p>
        </w:tc>
      </w:tr>
      <w:tr>
        <w:tc>
          <w:tcPr>
            <w:tcW w:type="dxa" w:w="2600"/>
          </w:tcPr>
          <w:p>
            <w:r>
              <w:t xml:space="preserve">Mock Technical Interview</w:t>
            </w:r>
          </w:p>
        </w:tc>
        <w:tc>
          <w:tcPr>
            <w:tcW w:type="dxa" w:w="6900"/>
          </w:tcPr>
          <w:p>
            <w:r>
              <w:t xml:space="preserve">Semi-dynamic question selection from a tagged bank (conceptual CS questions + coding-review questions), prioritized by the user's gap areas.</w:t>
            </w:r>
          </w:p>
        </w:tc>
      </w:tr>
      <w:tr>
        <w:tc>
          <w:tcPr>
            <w:tcW w:type="dxa" w:w="2600"/>
            <w:shd w:fill="F2F5F5" w:val="clear"/>
          </w:tcPr>
          <w:p>
            <w:r>
              <w:t xml:space="preserve">AI Feedback on Answers</w:t>
            </w:r>
          </w:p>
        </w:tc>
        <w:tc>
          <w:tcPr>
            <w:tcW w:type="dxa" w:w="6900"/>
            <w:shd w:fill="F2F5F5" w:val="clear"/>
          </w:tcPr>
          <w:p>
            <w:r>
              <w:t xml:space="preserve">Per-answer structured feedback: score + 3-4 short points covering strengths and areas to improve.</w:t>
            </w:r>
          </w:p>
        </w:tc>
      </w:tr>
      <w:tr>
        <w:tc>
          <w:tcPr>
            <w:tcW w:type="dxa" w:w="2600"/>
          </w:tcPr>
          <w:p>
            <w:r>
              <w:t xml:space="preserve">Saved History</w:t>
            </w:r>
          </w:p>
        </w:tc>
        <w:tc>
          <w:tcPr>
            <w:tcW w:type="dxa" w:w="6900"/>
          </w:tcPr>
          <w:p>
            <w:r>
              <w:t xml:space="preserve">Logged-in users can revisit past prep plans and past interview attempts/scores.</w:t>
            </w:r>
          </w:p>
        </w:tc>
      </w:tr>
    </w:tbl>
    <w:p>
      <w:pPr>
        <w:pStyle w:val="Heading1"/>
        <w:spacing w:after="160" w:before="360"/>
      </w:pPr>
      <w:r>
        <w:t xml:space="preserve">7. Explicitly Out of Scope for v1.0</w:t>
      </w:r>
    </w:p>
    <w:p>
      <w:pPr>
        <w:spacing w:after="120"/>
      </w:pPr>
      <w:r>
        <w:rPr>
          <w:i/>
          <w:iCs/>
          <w:color w:val="595959"/>
        </w:rPr>
        <w:t xml:space="preserve">These are deliberate exclusions to protect the 9-day build timeline. They are strong candidates for a future v1.1+, not oversights.</w:t>
      </w:r>
    </w:p>
    <w:p>
      <w:pPr>
        <w:pStyle w:val="ListParagraph"/>
        <w:numPr>
          <w:ilvl w:val="0"/>
          <w:numId w:val="2"/>
        </w:numPr>
        <w:spacing w:after="60"/>
      </w:pPr>
      <w:r>
        <w:t xml:space="preserve">HR / behavioral interview practice (only technical interview practice is included in v1.0).</w:t>
      </w:r>
    </w:p>
    <w:p>
      <w:pPr>
        <w:pStyle w:val="ListParagraph"/>
        <w:numPr>
          <w:ilvl w:val="0"/>
          <w:numId w:val="2"/>
        </w:numPr>
        <w:spacing w:after="60"/>
      </w:pPr>
      <w:r>
        <w:t xml:space="preserve">Runnable / executable code editor — coding questions are reviewed by AI as text, not executed or auto-graded against test cases.</w:t>
      </w:r>
    </w:p>
    <w:p>
      <w:pPr>
        <w:pStyle w:val="ListParagraph"/>
        <w:numPr>
          <w:ilvl w:val="0"/>
          <w:numId w:val="2"/>
        </w:numPr>
        <w:spacing w:after="60"/>
      </w:pPr>
      <w:r>
        <w:t xml:space="preserve">Support for multiple target roles — v1.0 supports Software Engineer Intern only.</w:t>
      </w:r>
    </w:p>
    <w:p>
      <w:pPr>
        <w:pStyle w:val="ListParagraph"/>
        <w:numPr>
          <w:ilvl w:val="0"/>
          <w:numId w:val="2"/>
        </w:numPr>
        <w:spacing w:after="60"/>
      </w:pPr>
      <w:r>
        <w:t xml:space="preserve">Fully dynamic AI-generated questions — v1.0 uses a curated, tagged question bank with AI-selected relevance, not free-generated questions.</w:t>
      </w:r>
    </w:p>
    <w:p>
      <w:pPr>
        <w:pStyle w:val="ListParagraph"/>
        <w:numPr>
          <w:ilvl w:val="0"/>
          <w:numId w:val="2"/>
        </w:numPr>
        <w:spacing w:after="60"/>
      </w:pPr>
      <w:r>
        <w:t xml:space="preserve">DOCX resume parsing — only PDF upload and plain text paste are supported.</w:t>
      </w:r>
    </w:p>
    <w:p>
      <w:pPr>
        <w:pStyle w:val="ListParagraph"/>
        <w:numPr>
          <w:ilvl w:val="0"/>
          <w:numId w:val="2"/>
        </w:numPr>
        <w:spacing w:after="60"/>
      </w:pPr>
      <w:r>
        <w:t xml:space="preserve">Peer/mentor review, video interviews, or real-time voice-based mock interviews.</w:t>
      </w:r>
    </w:p>
    <w:p>
      <w:pPr>
        <w:pStyle w:val="ListParagraph"/>
        <w:numPr>
          <w:ilvl w:val="0"/>
          <w:numId w:val="2"/>
        </w:numPr>
        <w:spacing w:after="60"/>
      </w:pPr>
      <w:r>
        <w:t xml:space="preserve">Payment, subscriptions, or any paid tier.</w:t>
      </w:r>
    </w:p>
    <w:p>
      <w:pPr>
        <w:pStyle w:val="Heading1"/>
        <w:spacing w:after="160" w:before="360"/>
      </w:pPr>
      <w:r>
        <w:t xml:space="preserve">8. Success Criteria — What "Done" Looks Like on Day 10</w:t>
      </w:r>
    </w:p>
    <w:p>
      <w:pPr>
        <w:pStyle w:val="ListParagraph"/>
        <w:numPr>
          <w:ilvl w:val="0"/>
          <w:numId w:val="2"/>
        </w:numPr>
        <w:spacing w:after="60"/>
      </w:pPr>
      <w:r>
        <w:t xml:space="preserve">A live, publicly accessible deployed link where any user can sign up and complete the full core loop end-to-end without errors.</w:t>
      </w:r>
    </w:p>
    <w:p>
      <w:pPr>
        <w:pStyle w:val="ListParagraph"/>
        <w:numPr>
          <w:ilvl w:val="0"/>
          <w:numId w:val="2"/>
        </w:numPr>
        <w:spacing w:after="60"/>
      </w:pPr>
      <w:r>
        <w:t xml:space="preserve">Resume upload (PDF) and paste-fallback both work reliably.</w:t>
      </w:r>
    </w:p>
    <w:p>
      <w:pPr>
        <w:pStyle w:val="ListParagraph"/>
        <w:numPr>
          <w:ilvl w:val="0"/>
          <w:numId w:val="2"/>
        </w:numPr>
        <w:spacing w:after="60"/>
      </w:pPr>
      <w:r>
        <w:t xml:space="preserve">Skill Gap Report and Prep Plan generate correctly and read as genuinely personalized, not generic.</w:t>
      </w:r>
    </w:p>
    <w:p>
      <w:pPr>
        <w:pStyle w:val="ListParagraph"/>
        <w:numPr>
          <w:ilvl w:val="0"/>
          <w:numId w:val="2"/>
        </w:numPr>
        <w:spacing w:after="60"/>
      </w:pPr>
      <w:r>
        <w:t xml:space="preserve">Mock interview presents relevant questions and returns structured, sensible AI feedback consistently.</w:t>
      </w:r>
    </w:p>
    <w:p>
      <w:pPr>
        <w:pStyle w:val="ListParagraph"/>
        <w:numPr>
          <w:ilvl w:val="0"/>
          <w:numId w:val="2"/>
        </w:numPr>
        <w:spacing w:after="60"/>
      </w:pPr>
      <w:r>
        <w:t xml:space="preserve">Logged-in users can log out, log back in, and see their saved prep plans and past attempts.</w:t>
      </w:r>
    </w:p>
    <w:p>
      <w:pPr>
        <w:pStyle w:val="ListParagraph"/>
        <w:numPr>
          <w:ilvl w:val="0"/>
          <w:numId w:val="2"/>
        </w:numPr>
        <w:spacing w:after="60"/>
      </w:pPr>
      <w:r>
        <w:t xml:space="preserve">A polished README / case study explaining the problem, approach, architecture, and impact.</w:t>
      </w:r>
    </w:p>
    <w:p>
      <w:pPr>
        <w:pStyle w:val="ListParagraph"/>
        <w:numPr>
          <w:ilvl w:val="0"/>
          <w:numId w:val="2"/>
        </w:numPr>
        <w:spacing w:after="60"/>
      </w:pPr>
      <w:r>
        <w:t xml:space="preserve">A short demo video (2-4 minutes) walking through the live product.</w:t>
      </w:r>
    </w:p>
    <w:p>
      <w:pPr>
        <w:pStyle w:val="Heading1"/>
        <w:spacing w:after="160" w:before="360"/>
      </w:pPr>
      <w:r>
        <w:t xml:space="preserve">9. Non-Functional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A5F" w:val="clear"/>
          </w:tcPr>
          <w:p>
            <w:r>
              <w:rPr>
                <w:b/>
                <w:bCs/>
                <w:color w:val="FFFFFF"/>
              </w:rPr>
              <w:t xml:space="preserve">Category</w:t>
            </w:r>
          </w:p>
        </w:tc>
        <w:tc>
          <w:tcPr>
            <w:tcW w:type="dxa" w:w="6900"/>
            <w:shd w:fill="1F3A5F" w:val="clear"/>
          </w:tcPr>
          <w:p>
            <w:r>
              <w:rPr>
                <w:b/>
                <w:bCs/>
                <w:color w:val="FFFFFF"/>
              </w:rPr>
              <w:t xml:space="preserve">Requirement</w:t>
            </w:r>
          </w:p>
        </w:tc>
      </w:tr>
      <w:tr>
        <w:tc>
          <w:tcPr>
            <w:tcW w:type="dxa" w:w="2600"/>
          </w:tcPr>
          <w:p>
            <w:r>
              <w:t xml:space="preserve">Reliability</w:t>
            </w:r>
          </w:p>
        </w:tc>
        <w:tc>
          <w:tcPr>
            <w:tcW w:type="dxa" w:w="6900"/>
          </w:tcPr>
          <w:p>
            <w:r>
              <w:t xml:space="preserve">Core loop (upload → gaps → plan → interview → feedback) must work consistently across repeated runs; AI failures must degrade gracefully with a clear message, not a broken screen.</w:t>
            </w:r>
          </w:p>
        </w:tc>
      </w:tr>
      <w:tr>
        <w:tc>
          <w:tcPr>
            <w:tcW w:type="dxa" w:w="2600"/>
            <w:shd w:fill="F2F5F5" w:val="clear"/>
          </w:tcPr>
          <w:p>
            <w:r>
              <w:t xml:space="preserve">Performance</w:t>
            </w:r>
          </w:p>
        </w:tc>
        <w:tc>
          <w:tcPr>
            <w:tcW w:type="dxa" w:w="6900"/>
            <w:shd w:fill="F2F5F5" w:val="clear"/>
          </w:tcPr>
          <w:p>
            <w:r>
              <w:t xml:space="preserve">AI responses should return within a reasonable wait (a loading state is acceptable up to ~15-20 seconds; anything longer needs a visible progress indicator).</w:t>
            </w:r>
          </w:p>
        </w:tc>
      </w:tr>
      <w:tr>
        <w:tc>
          <w:tcPr>
            <w:tcW w:type="dxa" w:w="2600"/>
          </w:tcPr>
          <w:p>
            <w:r>
              <w:t xml:space="preserve">Usability</w:t>
            </w:r>
          </w:p>
        </w:tc>
        <w:tc>
          <w:tcPr>
            <w:tcW w:type="dxa" w:w="6900"/>
          </w:tcPr>
          <w:p>
            <w:r>
              <w:t xml:space="preserve">A first-time user should understand what to do at each step without external instructions.</w:t>
            </w:r>
          </w:p>
        </w:tc>
      </w:tr>
      <w:tr>
        <w:tc>
          <w:tcPr>
            <w:tcW w:type="dxa" w:w="2600"/>
            <w:shd w:fill="F2F5F5" w:val="clear"/>
          </w:tcPr>
          <w:p>
            <w:r>
              <w:t xml:space="preserve">Cost</w:t>
            </w:r>
          </w:p>
        </w:tc>
        <w:tc>
          <w:tcPr>
            <w:tcW w:type="dxa" w:w="6900"/>
            <w:shd w:fill="F2F5F5" w:val="clear"/>
          </w:tcPr>
          <w:p>
            <w:r>
              <w:t xml:space="preserve">Must run entirely on free tiers of any hosting, database, auth, or LLM provider used.</w:t>
            </w:r>
          </w:p>
        </w:tc>
      </w:tr>
      <w:tr>
        <w:tc>
          <w:tcPr>
            <w:tcW w:type="dxa" w:w="2600"/>
          </w:tcPr>
          <w:p>
            <w:r>
              <w:t xml:space="preserve">Security</w:t>
            </w:r>
          </w:p>
        </w:tc>
        <w:tc>
          <w:tcPr>
            <w:tcW w:type="dxa" w:w="6900"/>
          </w:tcPr>
          <w:p>
            <w:r>
              <w:t xml:space="preserve">Resume content and account credentials must be handled via the managed auth provider's standard practices; no plaintext password storage.</w:t>
            </w:r>
          </w:p>
        </w:tc>
      </w:tr>
    </w:tbl>
    <w:p>
      <w:pPr>
        <w:pStyle w:val="Heading1"/>
        <w:spacing w:after="160" w:before="360"/>
      </w:pPr>
      <w:r>
        <w:t xml:space="preserve">10. Assumptions &amp; Constraints</w:t>
      </w:r>
    </w:p>
    <w:p>
      <w:pPr>
        <w:pStyle w:val="ListParagraph"/>
        <w:numPr>
          <w:ilvl w:val="0"/>
          <w:numId w:val="2"/>
        </w:numPr>
        <w:spacing w:after="60"/>
      </w:pPr>
      <w:r>
        <w:t xml:space="preserve">Builder skill level: beginner/intermediate; solo builder.</w:t>
      </w:r>
    </w:p>
    <w:p>
      <w:pPr>
        <w:pStyle w:val="ListParagraph"/>
        <w:numPr>
          <w:ilvl w:val="0"/>
          <w:numId w:val="2"/>
        </w:numPr>
        <w:spacing w:after="60"/>
      </w:pPr>
      <w:r>
        <w:t xml:space="preserve">Time budget: approximately 3-4 hours/day across 9 remaining days (~27-36 total hours).</w:t>
      </w:r>
    </w:p>
    <w:p>
      <w:pPr>
        <w:pStyle w:val="ListParagraph"/>
        <w:numPr>
          <w:ilvl w:val="0"/>
          <w:numId w:val="2"/>
        </w:numPr>
        <w:spacing w:after="60"/>
      </w:pPr>
      <w:r>
        <w:t xml:space="preserve">An LLM API key is already available and does not need to be provisioned.</w:t>
      </w:r>
    </w:p>
    <w:p>
      <w:pPr>
        <w:pStyle w:val="ListParagraph"/>
        <w:numPr>
          <w:ilvl w:val="0"/>
          <w:numId w:val="2"/>
        </w:numPr>
        <w:spacing w:after="60"/>
      </w:pPr>
      <w:r>
        <w:t xml:space="preserve">Prior experience deploying full web apps (frontend + backend) exists, reducing deployment risk.</w:t>
      </w:r>
    </w:p>
    <w:p>
      <w:pPr>
        <w:pStyle w:val="ListParagraph"/>
        <w:numPr>
          <w:ilvl w:val="0"/>
          <w:numId w:val="2"/>
        </w:numPr>
        <w:spacing w:after="60"/>
      </w:pPr>
      <w:r>
        <w:t xml:space="preserve">Tech stack selection is deferred to Day 2 (Setup) and is not decided in this document.</w:t>
      </w:r>
    </w:p>
    <w:p>
      <w:pPr>
        <w:pStyle w:val="Heading1"/>
        <w:spacing w:after="160" w:before="360"/>
      </w:pPr>
      <w:r>
        <w:t xml:space="preserve">11. Milestone Reference</w:t>
      </w:r>
    </w:p>
    <w:p>
      <w:pPr>
        <w:spacing w:after="120"/>
      </w:pPr>
      <w:r>
        <w:t xml:space="preserve">Day-by-day execution details, technical setup, and implementation steps are defined in the accompanying Implementation Blueprint (Days 2-10), which serves as the single source of truth for building this PRD into a deployed product.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2026-08-23T03:48:10.650Z</dcterms:created>
  <dcterms:modified xsi:type="dcterms:W3CDTF">2026-08-23T03:48:10.650Z</dcterms:modified>
</cp:coreProperties>
</file>

<file path=docProps/custom.xml><?xml version="1.0" encoding="utf-8"?>
<Properties xmlns="http://schemas.openxmlformats.org/officeDocument/2006/custom-properties" xmlns:vt="http://schemas.openxmlformats.org/officeDocument/2006/docPropsVTypes"/>
</file>