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E48AB" w14:textId="354F17A8" w:rsidR="00FE425D" w:rsidRDefault="00114301" w:rsidP="00A31A59">
      <w:pPr>
        <w:pStyle w:val="Title"/>
      </w:pPr>
      <w:r>
        <w:t>VISITAR Platform</w:t>
      </w:r>
    </w:p>
    <w:p w14:paraId="648A94F3" w14:textId="4BFF03D4" w:rsidR="00A45307" w:rsidRPr="00452F00" w:rsidRDefault="00114301" w:rsidP="00A54B4C">
      <w:pPr>
        <w:pBdr>
          <w:bottom w:val="single" w:sz="4" w:space="1" w:color="auto"/>
        </w:pBdr>
        <w:spacing w:line="264" w:lineRule="auto"/>
        <w:rPr>
          <w:i/>
          <w:iCs/>
          <w:sz w:val="32"/>
          <w:szCs w:val="32"/>
        </w:rPr>
      </w:pPr>
      <w:r>
        <w:rPr>
          <w:i/>
          <w:iCs/>
          <w:sz w:val="32"/>
          <w:szCs w:val="32"/>
        </w:rPr>
        <w:t xml:space="preserve">Overview and Customer Setup Guide </w:t>
      </w:r>
      <w:r w:rsidRPr="007A1E9C">
        <w:rPr>
          <w:i/>
          <w:iCs/>
          <w:color w:val="FF0000"/>
          <w:sz w:val="32"/>
          <w:szCs w:val="32"/>
        </w:rPr>
        <w:t>(</w:t>
      </w:r>
      <w:r w:rsidR="007A1E9C" w:rsidRPr="007A1E9C">
        <w:rPr>
          <w:i/>
          <w:iCs/>
          <w:color w:val="FF0000"/>
          <w:sz w:val="32"/>
          <w:szCs w:val="32"/>
        </w:rPr>
        <w:t>Tech Pundits Internal Use Only)</w:t>
      </w:r>
    </w:p>
    <w:p w14:paraId="48E4E8A3" w14:textId="2E3471C3" w:rsidR="006E2A34" w:rsidRPr="006E2A34" w:rsidRDefault="006E2A34" w:rsidP="008447F5">
      <w:pPr>
        <w:spacing w:before="360" w:line="264" w:lineRule="auto"/>
      </w:pPr>
      <w:r w:rsidRPr="006E2A34">
        <w:rPr>
          <w:rStyle w:val="Heading1Char"/>
        </w:rPr>
        <w:t>Purpose of This Guide</w:t>
      </w:r>
      <w:r w:rsidRPr="006E2A34">
        <w:rPr>
          <w:rStyle w:val="Heading1Char"/>
        </w:rPr>
        <w:br/>
      </w:r>
      <w:r w:rsidRPr="006E2A34">
        <w:t xml:space="preserve">This document provides a high-level overview of the VISITAR platform, guidance on onboarding new customers, setting up Entities and Sites, and managing ongoing customer configurations. It also includes internal instructions for applying custom portal color schemes </w:t>
      </w:r>
      <w:r w:rsidR="007343F4">
        <w:t>for a new</w:t>
      </w:r>
      <w:r w:rsidRPr="006E2A34">
        <w:t xml:space="preserve"> customer.</w:t>
      </w:r>
    </w:p>
    <w:p w14:paraId="5173D149" w14:textId="77777777" w:rsidR="006E2A34" w:rsidRPr="006E2A34" w:rsidRDefault="006E2A34" w:rsidP="008447F5">
      <w:pPr>
        <w:pStyle w:val="NoSpacing"/>
        <w:spacing w:before="360" w:after="160" w:line="264" w:lineRule="auto"/>
        <w:contextualSpacing/>
      </w:pPr>
      <w:r w:rsidRPr="008E4330">
        <w:rPr>
          <w:rStyle w:val="Heading1Char"/>
        </w:rPr>
        <w:t>1. Platform Overview</w:t>
      </w:r>
      <w:r w:rsidRPr="008E4330">
        <w:rPr>
          <w:rStyle w:val="Heading1Char"/>
        </w:rPr>
        <w:br/>
      </w:r>
      <w:r w:rsidRPr="006E2A34">
        <w:t>VISITAR is a role-based visitor management system designed to support secure and efficient visitor check-ins across multiple sites. The platform includes the following components:</w:t>
      </w:r>
    </w:p>
    <w:tbl>
      <w:tblPr>
        <w:tblStyle w:val="TableGrid"/>
        <w:tblW w:w="10435" w:type="dxa"/>
        <w:tblLook w:val="04A0" w:firstRow="1" w:lastRow="0" w:firstColumn="1" w:lastColumn="0" w:noHBand="0" w:noVBand="1"/>
      </w:tblPr>
      <w:tblGrid>
        <w:gridCol w:w="1975"/>
        <w:gridCol w:w="6964"/>
        <w:gridCol w:w="1496"/>
      </w:tblGrid>
      <w:tr w:rsidR="009B672B" w14:paraId="21D8DCAB" w14:textId="77777777" w:rsidTr="003F4091">
        <w:trPr>
          <w:trHeight w:val="314"/>
        </w:trPr>
        <w:tc>
          <w:tcPr>
            <w:tcW w:w="1975" w:type="dxa"/>
            <w:shd w:val="clear" w:color="auto" w:fill="D9D9D9" w:themeFill="background1" w:themeFillShade="D9"/>
            <w:vAlign w:val="center"/>
          </w:tcPr>
          <w:p w14:paraId="63C3C1D3" w14:textId="1C62F9C0" w:rsidR="009B672B" w:rsidRPr="003F4091" w:rsidRDefault="009B672B" w:rsidP="00CD7E52">
            <w:pPr>
              <w:jc w:val="center"/>
              <w:rPr>
                <w:b/>
                <w:bCs/>
                <w:sz w:val="24"/>
                <w:szCs w:val="24"/>
              </w:rPr>
            </w:pPr>
            <w:r w:rsidRPr="003F4091">
              <w:rPr>
                <w:b/>
                <w:bCs/>
                <w:sz w:val="24"/>
                <w:szCs w:val="24"/>
              </w:rPr>
              <w:t>Compone</w:t>
            </w:r>
            <w:r w:rsidR="00CD7E52" w:rsidRPr="003F4091">
              <w:rPr>
                <w:b/>
                <w:bCs/>
                <w:sz w:val="24"/>
                <w:szCs w:val="24"/>
              </w:rPr>
              <w:t>nt</w:t>
            </w:r>
          </w:p>
        </w:tc>
        <w:tc>
          <w:tcPr>
            <w:tcW w:w="6964" w:type="dxa"/>
            <w:shd w:val="clear" w:color="auto" w:fill="D9D9D9" w:themeFill="background1" w:themeFillShade="D9"/>
            <w:vAlign w:val="center"/>
          </w:tcPr>
          <w:p w14:paraId="67EF9DCE" w14:textId="2AF9B282" w:rsidR="009B672B" w:rsidRPr="003F4091" w:rsidRDefault="00CD7E52" w:rsidP="00CD7E52">
            <w:pPr>
              <w:jc w:val="center"/>
              <w:rPr>
                <w:b/>
                <w:bCs/>
                <w:sz w:val="24"/>
                <w:szCs w:val="24"/>
              </w:rPr>
            </w:pPr>
            <w:r w:rsidRPr="003F4091">
              <w:rPr>
                <w:b/>
                <w:bCs/>
                <w:sz w:val="24"/>
                <w:szCs w:val="24"/>
              </w:rPr>
              <w:t>Description</w:t>
            </w:r>
          </w:p>
        </w:tc>
        <w:tc>
          <w:tcPr>
            <w:tcW w:w="1496" w:type="dxa"/>
            <w:shd w:val="clear" w:color="auto" w:fill="D9D9D9" w:themeFill="background1" w:themeFillShade="D9"/>
            <w:vAlign w:val="center"/>
          </w:tcPr>
          <w:p w14:paraId="6E85E616" w14:textId="462B0378" w:rsidR="009B672B" w:rsidRPr="003F4091" w:rsidRDefault="00CD7E52" w:rsidP="00CD7E52">
            <w:pPr>
              <w:jc w:val="center"/>
              <w:rPr>
                <w:b/>
                <w:bCs/>
                <w:sz w:val="24"/>
                <w:szCs w:val="24"/>
              </w:rPr>
            </w:pPr>
            <w:r w:rsidRPr="003F4091">
              <w:rPr>
                <w:b/>
                <w:bCs/>
                <w:sz w:val="24"/>
                <w:szCs w:val="24"/>
              </w:rPr>
              <w:t>Access</w:t>
            </w:r>
          </w:p>
        </w:tc>
      </w:tr>
      <w:tr w:rsidR="00CD7E52" w14:paraId="6C2452C4" w14:textId="77777777" w:rsidTr="003F4091">
        <w:tc>
          <w:tcPr>
            <w:tcW w:w="1975" w:type="dxa"/>
            <w:vAlign w:val="center"/>
          </w:tcPr>
          <w:p w14:paraId="17965D92" w14:textId="7687A3DC" w:rsidR="00CD7E52" w:rsidRPr="003F4091" w:rsidRDefault="00CD7E52" w:rsidP="00CD7E52">
            <w:pPr>
              <w:jc w:val="center"/>
              <w:rPr>
                <w:sz w:val="21"/>
                <w:szCs w:val="21"/>
              </w:rPr>
            </w:pPr>
            <w:r w:rsidRPr="003F4091">
              <w:rPr>
                <w:sz w:val="21"/>
                <w:szCs w:val="21"/>
              </w:rPr>
              <w:t>Admin Portal</w:t>
            </w:r>
          </w:p>
        </w:tc>
        <w:tc>
          <w:tcPr>
            <w:tcW w:w="6964" w:type="dxa"/>
            <w:vAlign w:val="center"/>
          </w:tcPr>
          <w:p w14:paraId="7E906E85" w14:textId="7A6E78E0" w:rsidR="00CD7E52" w:rsidRPr="003F4091" w:rsidRDefault="00CD7E52" w:rsidP="00CD7E52">
            <w:pPr>
              <w:rPr>
                <w:sz w:val="21"/>
                <w:szCs w:val="21"/>
              </w:rPr>
            </w:pPr>
            <w:r w:rsidRPr="003F4091">
              <w:rPr>
                <w:sz w:val="21"/>
                <w:szCs w:val="21"/>
              </w:rPr>
              <w:t>Top-level admin portal used by Tech Pundits to create/manage customers</w:t>
            </w:r>
          </w:p>
        </w:tc>
        <w:tc>
          <w:tcPr>
            <w:tcW w:w="1496" w:type="dxa"/>
            <w:vAlign w:val="center"/>
          </w:tcPr>
          <w:p w14:paraId="05ECE546" w14:textId="5ACA081E" w:rsidR="00CD7E52" w:rsidRPr="003F4091" w:rsidRDefault="00CD7E52" w:rsidP="00CD7E52">
            <w:pPr>
              <w:jc w:val="center"/>
              <w:rPr>
                <w:sz w:val="21"/>
                <w:szCs w:val="21"/>
              </w:rPr>
            </w:pPr>
            <w:r w:rsidRPr="003F4091">
              <w:rPr>
                <w:sz w:val="21"/>
                <w:szCs w:val="21"/>
              </w:rPr>
              <w:t>Tech Pundits</w:t>
            </w:r>
          </w:p>
        </w:tc>
      </w:tr>
      <w:tr w:rsidR="00CD7E52" w14:paraId="4382A491" w14:textId="77777777" w:rsidTr="003F4091">
        <w:tc>
          <w:tcPr>
            <w:tcW w:w="1975" w:type="dxa"/>
            <w:vAlign w:val="center"/>
          </w:tcPr>
          <w:p w14:paraId="48882D14" w14:textId="117E69F0" w:rsidR="00CD7E52" w:rsidRPr="003F4091" w:rsidRDefault="00CD7E52" w:rsidP="00CD7E52">
            <w:pPr>
              <w:jc w:val="center"/>
              <w:rPr>
                <w:sz w:val="21"/>
                <w:szCs w:val="21"/>
              </w:rPr>
            </w:pPr>
            <w:r w:rsidRPr="003F4091">
              <w:rPr>
                <w:sz w:val="21"/>
                <w:szCs w:val="21"/>
              </w:rPr>
              <w:t>Customer Portal</w:t>
            </w:r>
          </w:p>
        </w:tc>
        <w:tc>
          <w:tcPr>
            <w:tcW w:w="6964" w:type="dxa"/>
            <w:vAlign w:val="center"/>
          </w:tcPr>
          <w:p w14:paraId="2B36261E" w14:textId="7B202D8C" w:rsidR="00CD7E52" w:rsidRPr="003F4091" w:rsidRDefault="00CD7E52" w:rsidP="00CD7E52">
            <w:pPr>
              <w:rPr>
                <w:sz w:val="21"/>
                <w:szCs w:val="21"/>
              </w:rPr>
            </w:pPr>
            <w:r w:rsidRPr="003F4091">
              <w:rPr>
                <w:sz w:val="21"/>
                <w:szCs w:val="21"/>
              </w:rPr>
              <w:t>Used by customer Entity Admins to upload logos, configure waiver policies, and connect Active Directory</w:t>
            </w:r>
          </w:p>
        </w:tc>
        <w:tc>
          <w:tcPr>
            <w:tcW w:w="1496" w:type="dxa"/>
            <w:vAlign w:val="center"/>
          </w:tcPr>
          <w:p w14:paraId="57611C2C" w14:textId="1F1718ED" w:rsidR="00CD7E52" w:rsidRPr="003F4091" w:rsidRDefault="00CD7E52" w:rsidP="00CD7E52">
            <w:pPr>
              <w:jc w:val="center"/>
              <w:rPr>
                <w:sz w:val="21"/>
                <w:szCs w:val="21"/>
              </w:rPr>
            </w:pPr>
            <w:r w:rsidRPr="003F4091">
              <w:rPr>
                <w:sz w:val="21"/>
                <w:szCs w:val="21"/>
              </w:rPr>
              <w:t>Customers</w:t>
            </w:r>
          </w:p>
        </w:tc>
      </w:tr>
      <w:tr w:rsidR="00CD7E52" w14:paraId="0BE2C42C" w14:textId="77777777" w:rsidTr="003F4091">
        <w:tc>
          <w:tcPr>
            <w:tcW w:w="1975" w:type="dxa"/>
            <w:vAlign w:val="center"/>
          </w:tcPr>
          <w:p w14:paraId="05F02DB0" w14:textId="54240FA4" w:rsidR="00CD7E52" w:rsidRPr="003F4091" w:rsidRDefault="00CD7E52" w:rsidP="00CD7E52">
            <w:pPr>
              <w:jc w:val="center"/>
              <w:rPr>
                <w:sz w:val="21"/>
                <w:szCs w:val="21"/>
              </w:rPr>
            </w:pPr>
            <w:r w:rsidRPr="003F4091">
              <w:rPr>
                <w:sz w:val="21"/>
                <w:szCs w:val="21"/>
              </w:rPr>
              <w:t>Receptionist Portal</w:t>
            </w:r>
          </w:p>
        </w:tc>
        <w:tc>
          <w:tcPr>
            <w:tcW w:w="6964" w:type="dxa"/>
            <w:vAlign w:val="center"/>
          </w:tcPr>
          <w:p w14:paraId="6A1578B3" w14:textId="731D568F" w:rsidR="00CD7E52" w:rsidRPr="003F4091" w:rsidRDefault="00CD7E52" w:rsidP="00CD7E52">
            <w:pPr>
              <w:rPr>
                <w:sz w:val="21"/>
                <w:szCs w:val="21"/>
              </w:rPr>
            </w:pPr>
            <w:r w:rsidRPr="003F4091">
              <w:rPr>
                <w:sz w:val="21"/>
                <w:szCs w:val="21"/>
              </w:rPr>
              <w:t>Used by receptionists to view/manage visitors</w:t>
            </w:r>
            <w:r w:rsidR="0096202B">
              <w:rPr>
                <w:sz w:val="21"/>
                <w:szCs w:val="21"/>
              </w:rPr>
              <w:t xml:space="preserve"> across an Entity</w:t>
            </w:r>
          </w:p>
        </w:tc>
        <w:tc>
          <w:tcPr>
            <w:tcW w:w="1496" w:type="dxa"/>
            <w:vAlign w:val="center"/>
          </w:tcPr>
          <w:p w14:paraId="54C45AF8" w14:textId="6951377E" w:rsidR="00CD7E52" w:rsidRPr="003F4091" w:rsidRDefault="00CD7E52" w:rsidP="00CD7E52">
            <w:pPr>
              <w:jc w:val="center"/>
              <w:rPr>
                <w:sz w:val="21"/>
                <w:szCs w:val="21"/>
              </w:rPr>
            </w:pPr>
            <w:r w:rsidRPr="003F4091">
              <w:rPr>
                <w:sz w:val="21"/>
                <w:szCs w:val="21"/>
              </w:rPr>
              <w:t>Customers</w:t>
            </w:r>
          </w:p>
        </w:tc>
      </w:tr>
      <w:tr w:rsidR="00CD7E52" w14:paraId="145DD7EE" w14:textId="77777777" w:rsidTr="003F4091">
        <w:tc>
          <w:tcPr>
            <w:tcW w:w="1975" w:type="dxa"/>
            <w:vAlign w:val="center"/>
          </w:tcPr>
          <w:p w14:paraId="158C8AED" w14:textId="6BCAD841" w:rsidR="00CD7E52" w:rsidRPr="003F4091" w:rsidRDefault="00CD7E52" w:rsidP="00CD7E52">
            <w:pPr>
              <w:jc w:val="center"/>
              <w:rPr>
                <w:sz w:val="21"/>
                <w:szCs w:val="21"/>
              </w:rPr>
            </w:pPr>
            <w:r w:rsidRPr="003F4091">
              <w:rPr>
                <w:sz w:val="21"/>
                <w:szCs w:val="21"/>
              </w:rPr>
              <w:t>Tablet App</w:t>
            </w:r>
          </w:p>
        </w:tc>
        <w:tc>
          <w:tcPr>
            <w:tcW w:w="6964" w:type="dxa"/>
            <w:vAlign w:val="center"/>
          </w:tcPr>
          <w:p w14:paraId="4BBA6FC0" w14:textId="669CC8C0" w:rsidR="00CD7E52" w:rsidRPr="003F4091" w:rsidRDefault="00CD7E52" w:rsidP="00CD7E52">
            <w:pPr>
              <w:rPr>
                <w:sz w:val="21"/>
                <w:szCs w:val="21"/>
              </w:rPr>
            </w:pPr>
            <w:r w:rsidRPr="003F4091">
              <w:rPr>
                <w:sz w:val="21"/>
                <w:szCs w:val="21"/>
              </w:rPr>
              <w:t>Installed on-site</w:t>
            </w:r>
            <w:r w:rsidR="003F4091">
              <w:rPr>
                <w:sz w:val="21"/>
                <w:szCs w:val="21"/>
              </w:rPr>
              <w:t xml:space="preserve"> </w:t>
            </w:r>
            <w:r w:rsidR="000F3839">
              <w:rPr>
                <w:sz w:val="21"/>
                <w:szCs w:val="21"/>
              </w:rPr>
              <w:t>&amp;</w:t>
            </w:r>
            <w:r w:rsidRPr="003F4091">
              <w:rPr>
                <w:sz w:val="21"/>
                <w:szCs w:val="21"/>
              </w:rPr>
              <w:t xml:space="preserve"> enables visitors to check in, take a photo</w:t>
            </w:r>
            <w:r w:rsidR="000F3839">
              <w:rPr>
                <w:sz w:val="21"/>
                <w:szCs w:val="21"/>
              </w:rPr>
              <w:t xml:space="preserve"> &amp;</w:t>
            </w:r>
            <w:r w:rsidRPr="003F4091">
              <w:rPr>
                <w:sz w:val="21"/>
                <w:szCs w:val="21"/>
              </w:rPr>
              <w:t xml:space="preserve"> print badge</w:t>
            </w:r>
          </w:p>
        </w:tc>
        <w:tc>
          <w:tcPr>
            <w:tcW w:w="1496" w:type="dxa"/>
            <w:vAlign w:val="center"/>
          </w:tcPr>
          <w:p w14:paraId="4A5E07CB" w14:textId="5A729020" w:rsidR="00CD7E52" w:rsidRPr="003F4091" w:rsidRDefault="00CD7E52" w:rsidP="00CD7E52">
            <w:pPr>
              <w:jc w:val="center"/>
              <w:rPr>
                <w:sz w:val="21"/>
                <w:szCs w:val="21"/>
              </w:rPr>
            </w:pPr>
            <w:r w:rsidRPr="003F4091">
              <w:rPr>
                <w:sz w:val="21"/>
                <w:szCs w:val="21"/>
              </w:rPr>
              <w:t>Visitors</w:t>
            </w:r>
          </w:p>
        </w:tc>
      </w:tr>
    </w:tbl>
    <w:p w14:paraId="0EEB0F13" w14:textId="77777777" w:rsidR="009B672B" w:rsidRDefault="009B672B" w:rsidP="00EC0A3B"/>
    <w:p w14:paraId="68A1FFCB" w14:textId="253AD775" w:rsidR="00EC0A3B" w:rsidRDefault="009B672B" w:rsidP="00EC0A3B">
      <w:r w:rsidRPr="009B672B">
        <w:rPr>
          <w:noProof/>
        </w:rPr>
        <w:drawing>
          <wp:inline distT="0" distB="0" distL="0" distR="0" wp14:anchorId="5D685A5A" wp14:editId="28320A4E">
            <wp:extent cx="6644233" cy="4080510"/>
            <wp:effectExtent l="0" t="0" r="4445" b="0"/>
            <wp:docPr id="250556872" name="Picture 1" descr="A diagram of a customer port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56872" name="Picture 1" descr="A diagram of a customer portal&#10;&#10;AI-generated content may be incorrect."/>
                    <pic:cNvPicPr/>
                  </pic:nvPicPr>
                  <pic:blipFill>
                    <a:blip r:embed="rId7"/>
                    <a:stretch>
                      <a:fillRect/>
                    </a:stretch>
                  </pic:blipFill>
                  <pic:spPr>
                    <a:xfrm>
                      <a:off x="0" y="0"/>
                      <a:ext cx="6647478" cy="4082503"/>
                    </a:xfrm>
                    <a:prstGeom prst="rect">
                      <a:avLst/>
                    </a:prstGeom>
                  </pic:spPr>
                </pic:pic>
              </a:graphicData>
            </a:graphic>
          </wp:inline>
        </w:drawing>
      </w:r>
    </w:p>
    <w:p w14:paraId="37351FA5" w14:textId="3ADCDA71" w:rsidR="006E2A34" w:rsidRPr="006E2A34" w:rsidRDefault="006E2A34" w:rsidP="008447F5">
      <w:pPr>
        <w:pStyle w:val="Heading1"/>
        <w:spacing w:line="264" w:lineRule="auto"/>
      </w:pPr>
      <w:r w:rsidRPr="006E2A34">
        <w:lastRenderedPageBreak/>
        <w:t>2. Roles &amp; Access Control</w:t>
      </w:r>
    </w:p>
    <w:tbl>
      <w:tblPr>
        <w:tblStyle w:val="TableGrid"/>
        <w:tblW w:w="10435" w:type="dxa"/>
        <w:tblLook w:val="04A0" w:firstRow="1" w:lastRow="0" w:firstColumn="1" w:lastColumn="0" w:noHBand="0" w:noVBand="1"/>
      </w:tblPr>
      <w:tblGrid>
        <w:gridCol w:w="2695"/>
        <w:gridCol w:w="5400"/>
        <w:gridCol w:w="2340"/>
      </w:tblGrid>
      <w:tr w:rsidR="00534A43" w:rsidRPr="003F4091" w14:paraId="3B6FA04F" w14:textId="77777777" w:rsidTr="00A74A53">
        <w:trPr>
          <w:trHeight w:val="314"/>
        </w:trPr>
        <w:tc>
          <w:tcPr>
            <w:tcW w:w="2695" w:type="dxa"/>
            <w:shd w:val="clear" w:color="auto" w:fill="D9D9D9" w:themeFill="background1" w:themeFillShade="D9"/>
            <w:vAlign w:val="center"/>
          </w:tcPr>
          <w:p w14:paraId="197528B3" w14:textId="149B2A88" w:rsidR="00534A43" w:rsidRPr="003F4091" w:rsidRDefault="00534A43" w:rsidP="00AA5116">
            <w:pPr>
              <w:jc w:val="center"/>
              <w:rPr>
                <w:b/>
                <w:bCs/>
                <w:sz w:val="24"/>
                <w:szCs w:val="24"/>
              </w:rPr>
            </w:pPr>
            <w:r>
              <w:rPr>
                <w:b/>
                <w:bCs/>
                <w:sz w:val="24"/>
                <w:szCs w:val="24"/>
              </w:rPr>
              <w:t>Role</w:t>
            </w:r>
          </w:p>
        </w:tc>
        <w:tc>
          <w:tcPr>
            <w:tcW w:w="5400" w:type="dxa"/>
            <w:shd w:val="clear" w:color="auto" w:fill="D9D9D9" w:themeFill="background1" w:themeFillShade="D9"/>
            <w:vAlign w:val="center"/>
          </w:tcPr>
          <w:p w14:paraId="3EA71E2A" w14:textId="77777777" w:rsidR="00534A43" w:rsidRPr="003F4091" w:rsidRDefault="00534A43" w:rsidP="00AA5116">
            <w:pPr>
              <w:jc w:val="center"/>
              <w:rPr>
                <w:b/>
                <w:bCs/>
                <w:sz w:val="24"/>
                <w:szCs w:val="24"/>
              </w:rPr>
            </w:pPr>
            <w:r w:rsidRPr="003F4091">
              <w:rPr>
                <w:b/>
                <w:bCs/>
                <w:sz w:val="24"/>
                <w:szCs w:val="24"/>
              </w:rPr>
              <w:t>Description</w:t>
            </w:r>
          </w:p>
        </w:tc>
        <w:tc>
          <w:tcPr>
            <w:tcW w:w="2340" w:type="dxa"/>
            <w:shd w:val="clear" w:color="auto" w:fill="D9D9D9" w:themeFill="background1" w:themeFillShade="D9"/>
            <w:vAlign w:val="center"/>
          </w:tcPr>
          <w:p w14:paraId="2C3D0182" w14:textId="457B0990" w:rsidR="00534A43" w:rsidRPr="003F4091" w:rsidRDefault="00534A43" w:rsidP="00AA5116">
            <w:pPr>
              <w:jc w:val="center"/>
              <w:rPr>
                <w:b/>
                <w:bCs/>
                <w:sz w:val="24"/>
                <w:szCs w:val="24"/>
              </w:rPr>
            </w:pPr>
            <w:r w:rsidRPr="003F4091">
              <w:rPr>
                <w:b/>
                <w:bCs/>
                <w:sz w:val="24"/>
                <w:szCs w:val="24"/>
              </w:rPr>
              <w:t>Access</w:t>
            </w:r>
            <w:r>
              <w:rPr>
                <w:b/>
                <w:bCs/>
                <w:sz w:val="24"/>
                <w:szCs w:val="24"/>
              </w:rPr>
              <w:t xml:space="preserve"> Scope</w:t>
            </w:r>
          </w:p>
        </w:tc>
      </w:tr>
      <w:tr w:rsidR="00534A43" w:rsidRPr="003F4091" w14:paraId="56E22320" w14:textId="77777777" w:rsidTr="00A74A53">
        <w:tc>
          <w:tcPr>
            <w:tcW w:w="2695" w:type="dxa"/>
            <w:vAlign w:val="center"/>
          </w:tcPr>
          <w:p w14:paraId="4465C67F" w14:textId="7396B038" w:rsidR="00534A43" w:rsidRPr="00F00AA9" w:rsidRDefault="00534A43" w:rsidP="00F00AA9">
            <w:pPr>
              <w:spacing w:line="264" w:lineRule="auto"/>
              <w:rPr>
                <w:sz w:val="21"/>
                <w:szCs w:val="21"/>
              </w:rPr>
            </w:pPr>
            <w:r w:rsidRPr="00F00AA9">
              <w:rPr>
                <w:sz w:val="21"/>
                <w:szCs w:val="21"/>
              </w:rPr>
              <w:t xml:space="preserve">Super Admin </w:t>
            </w:r>
            <w:r w:rsidRPr="00A74A53">
              <w:rPr>
                <w:i/>
                <w:iCs/>
                <w:sz w:val="18"/>
                <w:szCs w:val="18"/>
              </w:rPr>
              <w:t xml:space="preserve">(Tech </w:t>
            </w:r>
            <w:r w:rsidR="00A74A53" w:rsidRPr="00A74A53">
              <w:rPr>
                <w:i/>
                <w:iCs/>
                <w:sz w:val="18"/>
                <w:szCs w:val="18"/>
              </w:rPr>
              <w:t>P</w:t>
            </w:r>
            <w:r w:rsidRPr="00A74A53">
              <w:rPr>
                <w:i/>
                <w:iCs/>
                <w:sz w:val="18"/>
                <w:szCs w:val="18"/>
              </w:rPr>
              <w:t>undits)</w:t>
            </w:r>
          </w:p>
        </w:tc>
        <w:tc>
          <w:tcPr>
            <w:tcW w:w="5400" w:type="dxa"/>
            <w:vAlign w:val="center"/>
          </w:tcPr>
          <w:p w14:paraId="0F7CE123" w14:textId="71F07352" w:rsidR="00534A43" w:rsidRPr="00F00AA9" w:rsidRDefault="00534A43" w:rsidP="00534A43">
            <w:pPr>
              <w:rPr>
                <w:sz w:val="21"/>
                <w:szCs w:val="21"/>
              </w:rPr>
            </w:pPr>
            <w:r w:rsidRPr="00F00AA9">
              <w:rPr>
                <w:sz w:val="21"/>
                <w:szCs w:val="21"/>
              </w:rPr>
              <w:t>Full control of all customers, including Entities and Sites.</w:t>
            </w:r>
          </w:p>
        </w:tc>
        <w:tc>
          <w:tcPr>
            <w:tcW w:w="2340" w:type="dxa"/>
            <w:vAlign w:val="center"/>
          </w:tcPr>
          <w:p w14:paraId="44D5BDE0" w14:textId="7B629805" w:rsidR="00534A43" w:rsidRPr="00F00AA9" w:rsidRDefault="00534A43" w:rsidP="00534A43">
            <w:pPr>
              <w:jc w:val="center"/>
              <w:rPr>
                <w:sz w:val="21"/>
                <w:szCs w:val="21"/>
              </w:rPr>
            </w:pPr>
            <w:r w:rsidRPr="00F00AA9">
              <w:rPr>
                <w:sz w:val="21"/>
                <w:szCs w:val="21"/>
              </w:rPr>
              <w:t>All Entities &amp; Sites</w:t>
            </w:r>
          </w:p>
        </w:tc>
      </w:tr>
      <w:tr w:rsidR="00534A43" w:rsidRPr="003F4091" w14:paraId="76705B07" w14:textId="77777777" w:rsidTr="00A74A53">
        <w:tc>
          <w:tcPr>
            <w:tcW w:w="2695" w:type="dxa"/>
            <w:vAlign w:val="center"/>
          </w:tcPr>
          <w:p w14:paraId="3C6A59EB" w14:textId="5A2A3D5D" w:rsidR="00534A43" w:rsidRPr="00F00AA9" w:rsidRDefault="00534A43" w:rsidP="00A74A53">
            <w:pPr>
              <w:spacing w:line="264" w:lineRule="auto"/>
              <w:rPr>
                <w:sz w:val="21"/>
                <w:szCs w:val="21"/>
              </w:rPr>
            </w:pPr>
            <w:r w:rsidRPr="00F00AA9">
              <w:rPr>
                <w:sz w:val="21"/>
                <w:szCs w:val="21"/>
              </w:rPr>
              <w:t>Entity Admin</w:t>
            </w:r>
            <w:r w:rsidRPr="00A74A53">
              <w:t xml:space="preserve"> </w:t>
            </w:r>
            <w:r w:rsidRPr="00A74A53">
              <w:rPr>
                <w:i/>
                <w:iCs/>
                <w:sz w:val="18"/>
                <w:szCs w:val="18"/>
              </w:rPr>
              <w:t>(Customer)</w:t>
            </w:r>
          </w:p>
        </w:tc>
        <w:tc>
          <w:tcPr>
            <w:tcW w:w="5400" w:type="dxa"/>
            <w:vAlign w:val="center"/>
          </w:tcPr>
          <w:p w14:paraId="5708574C" w14:textId="0C64472F" w:rsidR="00534A43" w:rsidRPr="00F00AA9" w:rsidRDefault="00534A43" w:rsidP="00534A43">
            <w:pPr>
              <w:rPr>
                <w:sz w:val="21"/>
                <w:szCs w:val="21"/>
              </w:rPr>
            </w:pPr>
            <w:r w:rsidRPr="00F00AA9">
              <w:rPr>
                <w:sz w:val="21"/>
                <w:szCs w:val="21"/>
              </w:rPr>
              <w:t>Manages branding, waiver policy, AD integration.</w:t>
            </w:r>
          </w:p>
        </w:tc>
        <w:tc>
          <w:tcPr>
            <w:tcW w:w="2340" w:type="dxa"/>
            <w:vAlign w:val="center"/>
          </w:tcPr>
          <w:p w14:paraId="7609F106" w14:textId="603566E4" w:rsidR="00534A43" w:rsidRPr="00F00AA9" w:rsidRDefault="00534A43" w:rsidP="00534A43">
            <w:pPr>
              <w:jc w:val="center"/>
              <w:rPr>
                <w:sz w:val="21"/>
                <w:szCs w:val="21"/>
              </w:rPr>
            </w:pPr>
            <w:r w:rsidRPr="00F00AA9">
              <w:rPr>
                <w:sz w:val="21"/>
                <w:szCs w:val="21"/>
              </w:rPr>
              <w:t xml:space="preserve">All Sites </w:t>
            </w:r>
            <w:r w:rsidR="00A74A53">
              <w:rPr>
                <w:sz w:val="21"/>
                <w:szCs w:val="21"/>
              </w:rPr>
              <w:t>in</w:t>
            </w:r>
            <w:r w:rsidRPr="00F00AA9">
              <w:rPr>
                <w:sz w:val="21"/>
                <w:szCs w:val="21"/>
              </w:rPr>
              <w:t xml:space="preserve"> their Entity</w:t>
            </w:r>
          </w:p>
        </w:tc>
      </w:tr>
      <w:tr w:rsidR="00534A43" w:rsidRPr="003F4091" w14:paraId="687C8F13" w14:textId="77777777" w:rsidTr="00A74A53">
        <w:tc>
          <w:tcPr>
            <w:tcW w:w="2695" w:type="dxa"/>
            <w:vAlign w:val="center"/>
          </w:tcPr>
          <w:p w14:paraId="4F611274" w14:textId="2EB02805" w:rsidR="00534A43" w:rsidRPr="00F00AA9" w:rsidRDefault="00534A43" w:rsidP="00F00AA9">
            <w:pPr>
              <w:rPr>
                <w:sz w:val="21"/>
                <w:szCs w:val="21"/>
              </w:rPr>
            </w:pPr>
            <w:r w:rsidRPr="00F00AA9">
              <w:rPr>
                <w:sz w:val="21"/>
                <w:szCs w:val="21"/>
              </w:rPr>
              <w:t>Receptionist</w:t>
            </w:r>
            <w:r w:rsidR="00A807B3">
              <w:rPr>
                <w:sz w:val="21"/>
                <w:szCs w:val="21"/>
              </w:rPr>
              <w:t xml:space="preserve"> </w:t>
            </w:r>
            <w:r w:rsidR="00A807B3" w:rsidRPr="00A74A53">
              <w:rPr>
                <w:i/>
                <w:iCs/>
                <w:sz w:val="18"/>
                <w:szCs w:val="18"/>
              </w:rPr>
              <w:t>(Customer)</w:t>
            </w:r>
          </w:p>
        </w:tc>
        <w:tc>
          <w:tcPr>
            <w:tcW w:w="5400" w:type="dxa"/>
            <w:vAlign w:val="center"/>
          </w:tcPr>
          <w:p w14:paraId="5A0DD02B" w14:textId="577CC377" w:rsidR="00534A43" w:rsidRPr="00F00AA9" w:rsidRDefault="00534A43" w:rsidP="00534A43">
            <w:pPr>
              <w:rPr>
                <w:sz w:val="21"/>
                <w:szCs w:val="21"/>
              </w:rPr>
            </w:pPr>
            <w:r w:rsidRPr="00F00AA9">
              <w:rPr>
                <w:sz w:val="21"/>
                <w:szCs w:val="21"/>
              </w:rPr>
              <w:t>Manages visitor check-ins and badge printing.</w:t>
            </w:r>
          </w:p>
        </w:tc>
        <w:tc>
          <w:tcPr>
            <w:tcW w:w="2340" w:type="dxa"/>
            <w:vAlign w:val="center"/>
          </w:tcPr>
          <w:p w14:paraId="5EF7EE44" w14:textId="4CB3B6DE" w:rsidR="00534A43" w:rsidRPr="00F00AA9" w:rsidRDefault="00534A43" w:rsidP="00534A43">
            <w:pPr>
              <w:jc w:val="center"/>
              <w:rPr>
                <w:sz w:val="21"/>
                <w:szCs w:val="21"/>
              </w:rPr>
            </w:pPr>
            <w:r w:rsidRPr="00F00AA9">
              <w:rPr>
                <w:sz w:val="21"/>
                <w:szCs w:val="21"/>
              </w:rPr>
              <w:t>Specific Site(s)</w:t>
            </w:r>
          </w:p>
        </w:tc>
      </w:tr>
    </w:tbl>
    <w:p w14:paraId="4139C0F0" w14:textId="11D5E394" w:rsidR="006E2A34" w:rsidRPr="006E2A34" w:rsidRDefault="006E2A34" w:rsidP="008447F5">
      <w:pPr>
        <w:spacing w:before="360" w:line="264" w:lineRule="auto"/>
      </w:pPr>
      <w:r w:rsidRPr="006E2A34">
        <w:rPr>
          <w:rFonts w:asciiTheme="majorHAnsi" w:eastAsiaTheme="majorEastAsia" w:hAnsiTheme="majorHAnsi" w:cstheme="majorBidi"/>
          <w:color w:val="6E6E6E" w:themeColor="accent1" w:themeShade="80"/>
          <w:sz w:val="36"/>
          <w:szCs w:val="36"/>
        </w:rPr>
        <w:t>3. Entity &amp; Site Setup</w:t>
      </w:r>
      <w:r w:rsidRPr="006E2A34">
        <w:rPr>
          <w:rFonts w:asciiTheme="majorHAnsi" w:eastAsiaTheme="majorEastAsia" w:hAnsiTheme="majorHAnsi" w:cstheme="majorBidi"/>
          <w:color w:val="6E6E6E" w:themeColor="accent1" w:themeShade="80"/>
          <w:sz w:val="36"/>
          <w:szCs w:val="36"/>
        </w:rPr>
        <w:br/>
      </w:r>
      <w:r w:rsidRPr="006E2A34">
        <w:t xml:space="preserve">Tech Pundits </w:t>
      </w:r>
      <w:r w:rsidR="00CD501A">
        <w:t>is</w:t>
      </w:r>
      <w:r w:rsidRPr="006E2A34">
        <w:t xml:space="preserve"> responsible for setting up each new customer in the Admin Portal.</w:t>
      </w:r>
    </w:p>
    <w:p w14:paraId="5FAB9525" w14:textId="77777777" w:rsidR="006E2A34" w:rsidRPr="006E2A34" w:rsidRDefault="006E2A34" w:rsidP="00A54B4C">
      <w:pPr>
        <w:spacing w:after="120" w:line="264" w:lineRule="auto"/>
      </w:pPr>
      <w:r w:rsidRPr="006E2A34">
        <w:rPr>
          <w:b/>
          <w:bCs/>
        </w:rPr>
        <w:t>Steps:</w:t>
      </w:r>
    </w:p>
    <w:p w14:paraId="5485A41A" w14:textId="77777777" w:rsidR="006E2A34" w:rsidRPr="006E2A34" w:rsidRDefault="006E2A34" w:rsidP="00A54B4C">
      <w:pPr>
        <w:numPr>
          <w:ilvl w:val="0"/>
          <w:numId w:val="4"/>
        </w:numPr>
        <w:spacing w:after="0" w:line="264" w:lineRule="auto"/>
      </w:pPr>
      <w:r w:rsidRPr="006E2A34">
        <w:t>Log into the VISITAR Admin Portal.</w:t>
      </w:r>
    </w:p>
    <w:p w14:paraId="25F5565C" w14:textId="77777777" w:rsidR="006E2A34" w:rsidRPr="006E2A34" w:rsidRDefault="006E2A34" w:rsidP="00A54B4C">
      <w:pPr>
        <w:numPr>
          <w:ilvl w:val="0"/>
          <w:numId w:val="4"/>
        </w:numPr>
        <w:spacing w:after="0" w:line="264" w:lineRule="auto"/>
      </w:pPr>
      <w:proofErr w:type="gramStart"/>
      <w:r w:rsidRPr="006E2A34">
        <w:t>Create</w:t>
      </w:r>
      <w:proofErr w:type="gramEnd"/>
      <w:r w:rsidRPr="006E2A34">
        <w:t xml:space="preserve"> a New Entity</w:t>
      </w:r>
    </w:p>
    <w:p w14:paraId="4FFEC3E3" w14:textId="77777777" w:rsidR="006E2A34" w:rsidRPr="006E2A34" w:rsidRDefault="006E2A34" w:rsidP="00A54B4C">
      <w:pPr>
        <w:numPr>
          <w:ilvl w:val="1"/>
          <w:numId w:val="4"/>
        </w:numPr>
        <w:spacing w:after="0" w:line="264" w:lineRule="auto"/>
      </w:pPr>
      <w:r w:rsidRPr="006E2A34">
        <w:t>Enter company name and contact info</w:t>
      </w:r>
    </w:p>
    <w:p w14:paraId="556CBC57" w14:textId="77777777" w:rsidR="006E2A34" w:rsidRPr="006E2A34" w:rsidRDefault="006E2A34" w:rsidP="00A54B4C">
      <w:pPr>
        <w:numPr>
          <w:ilvl w:val="0"/>
          <w:numId w:val="4"/>
        </w:numPr>
        <w:spacing w:after="0" w:line="264" w:lineRule="auto"/>
      </w:pPr>
      <w:r w:rsidRPr="006E2A34">
        <w:t>Add Site(s) Under the Entity</w:t>
      </w:r>
    </w:p>
    <w:p w14:paraId="67A5429F" w14:textId="69E1D426" w:rsidR="006E2A34" w:rsidRPr="006E2A34" w:rsidRDefault="006E2A34" w:rsidP="0089346E">
      <w:pPr>
        <w:numPr>
          <w:ilvl w:val="1"/>
          <w:numId w:val="4"/>
        </w:numPr>
        <w:spacing w:after="0" w:line="264" w:lineRule="auto"/>
      </w:pPr>
      <w:r w:rsidRPr="006E2A34">
        <w:t xml:space="preserve">Input site name and </w:t>
      </w:r>
      <w:r w:rsidR="00CD501A">
        <w:t>requested information</w:t>
      </w:r>
    </w:p>
    <w:p w14:paraId="49F9AA99" w14:textId="77777777" w:rsidR="006E2A34" w:rsidRPr="006E2A34" w:rsidRDefault="006E2A34" w:rsidP="00A54B4C">
      <w:pPr>
        <w:numPr>
          <w:ilvl w:val="0"/>
          <w:numId w:val="4"/>
        </w:numPr>
        <w:spacing w:after="0" w:line="264" w:lineRule="auto"/>
      </w:pPr>
      <w:r w:rsidRPr="006E2A34">
        <w:t>Generate Credentials for Entity Admin</w:t>
      </w:r>
    </w:p>
    <w:p w14:paraId="0A128B73" w14:textId="77777777" w:rsidR="006E2A34" w:rsidRPr="006E2A34" w:rsidRDefault="006E2A34" w:rsidP="00A54B4C">
      <w:pPr>
        <w:numPr>
          <w:ilvl w:val="1"/>
          <w:numId w:val="4"/>
        </w:numPr>
        <w:spacing w:after="0" w:line="264" w:lineRule="auto"/>
      </w:pPr>
      <w:r w:rsidRPr="006E2A34">
        <w:t>Create user under the new Entity</w:t>
      </w:r>
    </w:p>
    <w:p w14:paraId="047C626B" w14:textId="50916927" w:rsidR="006E2A34" w:rsidRPr="006E2A34" w:rsidRDefault="006E2A34" w:rsidP="00A54B4C">
      <w:pPr>
        <w:numPr>
          <w:ilvl w:val="1"/>
          <w:numId w:val="4"/>
        </w:numPr>
        <w:spacing w:after="0" w:line="264" w:lineRule="auto"/>
      </w:pPr>
      <w:r w:rsidRPr="006E2A34">
        <w:t xml:space="preserve">Provide access details to </w:t>
      </w:r>
      <w:proofErr w:type="gramStart"/>
      <w:r w:rsidRPr="006E2A34">
        <w:t>the customer</w:t>
      </w:r>
      <w:proofErr w:type="gramEnd"/>
      <w:r w:rsidRPr="006E2A34">
        <w:t xml:space="preserve"> contact</w:t>
      </w:r>
    </w:p>
    <w:p w14:paraId="46AD7F77" w14:textId="7BBAC686" w:rsidR="00197DF0" w:rsidRDefault="00197DF0" w:rsidP="00A54B4C">
      <w:pPr>
        <w:numPr>
          <w:ilvl w:val="0"/>
          <w:numId w:val="4"/>
        </w:numPr>
        <w:spacing w:after="0" w:line="264" w:lineRule="auto"/>
      </w:pPr>
      <w:r>
        <w:t xml:space="preserve">Navigate to </w:t>
      </w:r>
      <w:r w:rsidR="0050546B">
        <w:t>General Settings --&gt; Site Settings</w:t>
      </w:r>
    </w:p>
    <w:p w14:paraId="2199F9E3" w14:textId="4537E0F3" w:rsidR="0050546B" w:rsidRDefault="0050546B" w:rsidP="0050546B">
      <w:pPr>
        <w:numPr>
          <w:ilvl w:val="1"/>
          <w:numId w:val="4"/>
        </w:numPr>
        <w:spacing w:after="0" w:line="264" w:lineRule="auto"/>
      </w:pPr>
      <w:r>
        <w:t>Add a valid email address for support requests in the Support Email field</w:t>
      </w:r>
    </w:p>
    <w:p w14:paraId="32D859B8" w14:textId="1C1AAEB8" w:rsidR="006E2A34" w:rsidRPr="006E2A34" w:rsidRDefault="00314023" w:rsidP="00A54B4C">
      <w:pPr>
        <w:numPr>
          <w:ilvl w:val="0"/>
          <w:numId w:val="4"/>
        </w:numPr>
        <w:spacing w:after="0" w:line="264" w:lineRule="auto"/>
      </w:pPr>
      <w:r>
        <w:t>Configure</w:t>
      </w:r>
      <w:r w:rsidR="006E2A34" w:rsidRPr="006E2A34">
        <w:t xml:space="preserve"> </w:t>
      </w:r>
      <w:r w:rsidR="0089346E">
        <w:t>Equipment Package for each Site</w:t>
      </w:r>
    </w:p>
    <w:p w14:paraId="30F6C02F" w14:textId="7CC482D7" w:rsidR="006E2A34" w:rsidRDefault="001F43B8" w:rsidP="00A54B4C">
      <w:pPr>
        <w:numPr>
          <w:ilvl w:val="1"/>
          <w:numId w:val="4"/>
        </w:numPr>
        <w:spacing w:after="0" w:line="264" w:lineRule="auto"/>
      </w:pPr>
      <w:r>
        <w:t>Install</w:t>
      </w:r>
      <w:r w:rsidR="006E2A34" w:rsidRPr="006E2A34">
        <w:t xml:space="preserve"> VISITAR app </w:t>
      </w:r>
      <w:r w:rsidR="0089346E">
        <w:t xml:space="preserve">on </w:t>
      </w:r>
      <w:r w:rsidR="00A04EDD">
        <w:t>tablet</w:t>
      </w:r>
    </w:p>
    <w:p w14:paraId="41A12D52" w14:textId="0F21BAF8" w:rsidR="00E72C42" w:rsidRDefault="001F43B8" w:rsidP="00A54B4C">
      <w:pPr>
        <w:numPr>
          <w:ilvl w:val="1"/>
          <w:numId w:val="4"/>
        </w:numPr>
        <w:spacing w:after="0" w:line="264" w:lineRule="auto"/>
      </w:pPr>
      <w:r>
        <w:t>Set</w:t>
      </w:r>
      <w:r w:rsidR="00E72C42">
        <w:t xml:space="preserve"> </w:t>
      </w:r>
      <w:r w:rsidR="009C3595">
        <w:t>tablet configurations VISITAR App</w:t>
      </w:r>
    </w:p>
    <w:p w14:paraId="036FEECE" w14:textId="3015C161" w:rsidR="009C3595" w:rsidRPr="00187A33" w:rsidRDefault="00187A33" w:rsidP="00187A33">
      <w:pPr>
        <w:spacing w:after="0" w:line="264" w:lineRule="auto"/>
        <w:ind w:left="1800"/>
      </w:pPr>
      <w:r w:rsidRPr="00187A33">
        <w:rPr>
          <w:rFonts w:eastAsia="Times New Roman"/>
          <w:noProof/>
        </w:rPr>
        <w:drawing>
          <wp:inline distT="0" distB="0" distL="0" distR="0" wp14:anchorId="388550C6" wp14:editId="15F8F37D">
            <wp:extent cx="1988820" cy="1934128"/>
            <wp:effectExtent l="0" t="0" r="0" b="9525"/>
            <wp:docPr id="785449238" name="Picture 2" descr="IMG_9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B18704-6848-4B08-A89C-87B4C7C0D580" descr="IMG_9031.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019334" cy="1963802"/>
                    </a:xfrm>
                    <a:prstGeom prst="rect">
                      <a:avLst/>
                    </a:prstGeom>
                    <a:noFill/>
                    <a:ln>
                      <a:noFill/>
                    </a:ln>
                  </pic:spPr>
                </pic:pic>
              </a:graphicData>
            </a:graphic>
          </wp:inline>
        </w:drawing>
      </w:r>
    </w:p>
    <w:p w14:paraId="769A6CE0" w14:textId="0CA981CC" w:rsidR="00295AB3" w:rsidRDefault="00295AB3" w:rsidP="00075EED">
      <w:pPr>
        <w:numPr>
          <w:ilvl w:val="1"/>
          <w:numId w:val="4"/>
        </w:numPr>
        <w:spacing w:after="0" w:line="264" w:lineRule="auto"/>
      </w:pPr>
      <w:r w:rsidRPr="00B1220F">
        <w:t xml:space="preserve">Disable auto-lock or extend screen timeout for kiosk mode </w:t>
      </w:r>
      <w:r>
        <w:t>if required</w:t>
      </w:r>
    </w:p>
    <w:p w14:paraId="33ECE0EE" w14:textId="317BD4AB" w:rsidR="00187A33" w:rsidRDefault="00187A33" w:rsidP="00075EED">
      <w:pPr>
        <w:numPr>
          <w:ilvl w:val="1"/>
          <w:numId w:val="4"/>
        </w:numPr>
        <w:spacing w:after="0" w:line="264" w:lineRule="auto"/>
      </w:pPr>
      <w:r>
        <w:t xml:space="preserve">Connect </w:t>
      </w:r>
      <w:r w:rsidR="001F43B8">
        <w:t>p</w:t>
      </w:r>
      <w:r>
        <w:t xml:space="preserve">rinter </w:t>
      </w:r>
      <w:r w:rsidR="001F43B8">
        <w:t>to tablet</w:t>
      </w:r>
    </w:p>
    <w:p w14:paraId="74369775" w14:textId="686B0847" w:rsidR="00187A33" w:rsidRDefault="001F43B8" w:rsidP="00187A33">
      <w:pPr>
        <w:numPr>
          <w:ilvl w:val="2"/>
          <w:numId w:val="4"/>
        </w:numPr>
        <w:spacing w:after="0" w:line="264" w:lineRule="auto"/>
      </w:pPr>
      <w:r w:rsidRPr="00187A33">
        <w:rPr>
          <w:highlight w:val="yellow"/>
        </w:rPr>
        <w:t>&lt;&lt;&lt;Confirm and add here&gt;&gt;</w:t>
      </w:r>
    </w:p>
    <w:p w14:paraId="11889E84" w14:textId="4E7BC91E" w:rsidR="00187A33" w:rsidRDefault="001F43B8" w:rsidP="00187A33">
      <w:pPr>
        <w:numPr>
          <w:ilvl w:val="1"/>
          <w:numId w:val="4"/>
        </w:numPr>
        <w:spacing w:after="0" w:line="264" w:lineRule="auto"/>
      </w:pPr>
      <w:r>
        <w:t>Configure</w:t>
      </w:r>
      <w:r w:rsidR="00187A33">
        <w:t xml:space="preserve"> internal printer settings</w:t>
      </w:r>
    </w:p>
    <w:p w14:paraId="49AEBACC" w14:textId="4C46393D" w:rsidR="00187A33" w:rsidRDefault="00187A33" w:rsidP="00187A33">
      <w:pPr>
        <w:numPr>
          <w:ilvl w:val="2"/>
          <w:numId w:val="4"/>
        </w:numPr>
        <w:spacing w:after="0" w:line="264" w:lineRule="auto"/>
      </w:pPr>
      <w:r w:rsidRPr="00187A33">
        <w:rPr>
          <w:highlight w:val="yellow"/>
        </w:rPr>
        <w:t>&lt;&lt;&lt;Confirm and add here&gt;&gt;&gt;</w:t>
      </w:r>
    </w:p>
    <w:p w14:paraId="0D5B6697" w14:textId="77777777" w:rsidR="00FD4E5E" w:rsidRPr="00B1220F" w:rsidRDefault="00FD4E5E" w:rsidP="00FD4E5E">
      <w:pPr>
        <w:numPr>
          <w:ilvl w:val="1"/>
          <w:numId w:val="4"/>
        </w:numPr>
        <w:spacing w:after="0" w:line="264" w:lineRule="auto"/>
      </w:pPr>
      <w:r w:rsidRPr="00B1220F">
        <w:t>Insert the DK-2205 label roll and feed it through the front slot</w:t>
      </w:r>
    </w:p>
    <w:p w14:paraId="216440C7" w14:textId="77777777" w:rsidR="001F43B8" w:rsidRDefault="001F43B8" w:rsidP="00075EED">
      <w:pPr>
        <w:numPr>
          <w:ilvl w:val="1"/>
          <w:numId w:val="4"/>
        </w:numPr>
        <w:spacing w:after="0" w:line="264" w:lineRule="auto"/>
      </w:pPr>
      <w:r>
        <w:t>Print test badge</w:t>
      </w:r>
    </w:p>
    <w:p w14:paraId="1A8BFB6D" w14:textId="191838DA" w:rsidR="00E108E2" w:rsidRDefault="00E108E2" w:rsidP="00075EED">
      <w:pPr>
        <w:numPr>
          <w:ilvl w:val="1"/>
          <w:numId w:val="4"/>
        </w:numPr>
        <w:spacing w:after="0" w:line="264" w:lineRule="auto"/>
      </w:pPr>
      <w:r>
        <w:t xml:space="preserve">Discard additional </w:t>
      </w:r>
      <w:r w:rsidR="008109E7">
        <w:t>label rolls supplied with the printer</w:t>
      </w:r>
    </w:p>
    <w:p w14:paraId="07978F2E" w14:textId="437AD8D0" w:rsidR="00314023" w:rsidRDefault="00CE7D4D" w:rsidP="00075EED">
      <w:pPr>
        <w:numPr>
          <w:ilvl w:val="1"/>
          <w:numId w:val="4"/>
        </w:numPr>
        <w:spacing w:after="0" w:line="264" w:lineRule="auto"/>
      </w:pPr>
      <w:r>
        <w:t>I</w:t>
      </w:r>
      <w:r w:rsidR="00B0224B">
        <w:t>f sending equipment for multiple sites</w:t>
      </w:r>
      <w:r>
        <w:t xml:space="preserve"> clearly </w:t>
      </w:r>
      <w:proofErr w:type="gramStart"/>
      <w:r>
        <w:t>mark</w:t>
      </w:r>
      <w:proofErr w:type="gramEnd"/>
      <w:r>
        <w:t xml:space="preserve"> </w:t>
      </w:r>
      <w:r w:rsidR="000B5B70">
        <w:t xml:space="preserve">pre-configured </w:t>
      </w:r>
      <w:r>
        <w:t xml:space="preserve">tablets </w:t>
      </w:r>
      <w:r w:rsidR="000B5B70">
        <w:t>and printers</w:t>
      </w:r>
    </w:p>
    <w:p w14:paraId="57B82A9B" w14:textId="43894E93" w:rsidR="000B5B70" w:rsidRDefault="00C54809" w:rsidP="00075EED">
      <w:pPr>
        <w:numPr>
          <w:ilvl w:val="1"/>
          <w:numId w:val="4"/>
        </w:numPr>
        <w:spacing w:after="0" w:line="264" w:lineRule="auto"/>
      </w:pPr>
      <w:r>
        <w:t xml:space="preserve">Print and include </w:t>
      </w:r>
      <w:r w:rsidR="0076726F">
        <w:t>document with Customer Portal URL</w:t>
      </w:r>
    </w:p>
    <w:p w14:paraId="1D66BB71" w14:textId="14EB636B" w:rsidR="00F716F2" w:rsidRDefault="00041FEF" w:rsidP="00075EED">
      <w:pPr>
        <w:numPr>
          <w:ilvl w:val="1"/>
          <w:numId w:val="4"/>
        </w:numPr>
        <w:spacing w:after="0" w:line="264" w:lineRule="auto"/>
      </w:pPr>
      <w:r>
        <w:lastRenderedPageBreak/>
        <w:t>Under Settings, c</w:t>
      </w:r>
      <w:r w:rsidR="00F716F2">
        <w:t>onfigure the VISITAR Application language</w:t>
      </w:r>
      <w:r>
        <w:t xml:space="preserve"> to Spanish if sending to </w:t>
      </w:r>
      <w:r w:rsidR="00030F92">
        <w:t>Mexico</w:t>
      </w:r>
      <w:r>
        <w:t xml:space="preserve"> </w:t>
      </w:r>
    </w:p>
    <w:p w14:paraId="05398F4E" w14:textId="546F1D38" w:rsidR="006E2A34" w:rsidRPr="006E2A34" w:rsidRDefault="006E2A34" w:rsidP="00A54B4C">
      <w:pPr>
        <w:spacing w:before="360" w:line="264" w:lineRule="auto"/>
      </w:pPr>
      <w:r w:rsidRPr="006E2A34">
        <w:rPr>
          <w:rStyle w:val="Heading1Char"/>
        </w:rPr>
        <w:t>4. Subscription Management</w:t>
      </w:r>
      <w:r w:rsidRPr="006E2A34">
        <w:rPr>
          <w:rStyle w:val="Heading1Char"/>
        </w:rPr>
        <w:br/>
      </w:r>
      <w:r w:rsidRPr="006E2A34">
        <w:t xml:space="preserve">Each Entity is billed monthly based on the number of active Sites. The Admin Portal </w:t>
      </w:r>
      <w:r w:rsidR="00797C27">
        <w:t xml:space="preserve">will be the source of truth for the </w:t>
      </w:r>
      <w:r w:rsidR="00A54B4C">
        <w:t>n</w:t>
      </w:r>
      <w:r w:rsidRPr="006E2A34">
        <w:t>umber of active Sites</w:t>
      </w:r>
      <w:r w:rsidR="00A54B4C">
        <w:t>, but p</w:t>
      </w:r>
      <w:r w:rsidRPr="006E2A34">
        <w:t>ricing details are managed outside the portal</w:t>
      </w:r>
      <w:r w:rsidR="00A54B4C">
        <w:t xml:space="preserve">.  The pricing/billing </w:t>
      </w:r>
      <w:r w:rsidRPr="006E2A34">
        <w:t>should align with the Site count shown</w:t>
      </w:r>
      <w:r w:rsidR="00A54B4C">
        <w:t xml:space="preserve"> in the Admin Portal</w:t>
      </w:r>
      <w:r w:rsidRPr="006E2A34">
        <w:t>.</w:t>
      </w:r>
    </w:p>
    <w:p w14:paraId="5933D59E" w14:textId="77777777" w:rsidR="006E2A34" w:rsidRPr="006E2A34" w:rsidRDefault="006E2A34" w:rsidP="00EB20F3">
      <w:pPr>
        <w:spacing w:after="0" w:line="264" w:lineRule="auto"/>
      </w:pPr>
      <w:r w:rsidRPr="006E2A34">
        <w:rPr>
          <w:rStyle w:val="Heading1Char"/>
        </w:rPr>
        <w:t>5. Configuring Customer Portal Color Scheme</w:t>
      </w:r>
      <w:r w:rsidRPr="006E2A34">
        <w:rPr>
          <w:rStyle w:val="Heading1Char"/>
        </w:rPr>
        <w:br/>
      </w:r>
      <w:r w:rsidRPr="006E2A34">
        <w:t>Each customer can have a custom base color applied to their Customer Portal and Receptionist Portal.</w:t>
      </w:r>
    </w:p>
    <w:p w14:paraId="3496E47E" w14:textId="1F5F6A1E" w:rsidR="006E2A34" w:rsidRPr="006E2A34" w:rsidRDefault="006E2A34" w:rsidP="00EB20F3">
      <w:pPr>
        <w:numPr>
          <w:ilvl w:val="0"/>
          <w:numId w:val="6"/>
        </w:numPr>
        <w:spacing w:after="0" w:line="264" w:lineRule="auto"/>
      </w:pPr>
      <w:r w:rsidRPr="006E2A34">
        <w:t xml:space="preserve">The default color is red, </w:t>
      </w:r>
      <w:r w:rsidR="00967F3F">
        <w:t xml:space="preserve">but configurations can be made in the code to adapt to each </w:t>
      </w:r>
      <w:proofErr w:type="gramStart"/>
      <w:r w:rsidR="00967F3F">
        <w:t>customers</w:t>
      </w:r>
      <w:proofErr w:type="gramEnd"/>
      <w:r w:rsidR="00967F3F">
        <w:t xml:space="preserve"> brand</w:t>
      </w:r>
      <w:r w:rsidR="009D6E81">
        <w:t xml:space="preserve"> if desired</w:t>
      </w:r>
      <w:r w:rsidRPr="006E2A34">
        <w:t>.</w:t>
      </w:r>
    </w:p>
    <w:p w14:paraId="1BC8844D" w14:textId="77777777" w:rsidR="006E2A34" w:rsidRPr="006E2A34" w:rsidRDefault="006E2A34" w:rsidP="00EB20F3">
      <w:pPr>
        <w:numPr>
          <w:ilvl w:val="0"/>
          <w:numId w:val="6"/>
        </w:numPr>
        <w:spacing w:after="0" w:line="264" w:lineRule="auto"/>
      </w:pPr>
      <w:r w:rsidRPr="006E2A34">
        <w:t>Future customers may request a different base color (such as blue, green, or teal).</w:t>
      </w:r>
    </w:p>
    <w:p w14:paraId="2F8E103C" w14:textId="5ABFEA61" w:rsidR="006E2A34" w:rsidRPr="006E2A34" w:rsidRDefault="006E2A34" w:rsidP="0070760D">
      <w:pPr>
        <w:spacing w:before="120" w:line="264" w:lineRule="auto"/>
      </w:pPr>
      <w:r w:rsidRPr="006E2A34">
        <w:t xml:space="preserve">Note: The </w:t>
      </w:r>
      <w:r w:rsidR="0077188B">
        <w:t xml:space="preserve">VISITAR </w:t>
      </w:r>
      <w:r w:rsidRPr="006E2A34">
        <w:t xml:space="preserve">Admin Portal will remain in grayscale. Color customization </w:t>
      </w:r>
      <w:r w:rsidR="0070760D">
        <w:t>should</w:t>
      </w:r>
      <w:r w:rsidRPr="006E2A34">
        <w:t xml:space="preserve"> </w:t>
      </w:r>
      <w:r w:rsidR="0077188B">
        <w:t xml:space="preserve">only be applied to the customer facing </w:t>
      </w:r>
      <w:r w:rsidR="00D10D36">
        <w:t xml:space="preserve">portals (Customer and Receptionist), and </w:t>
      </w:r>
      <w:r w:rsidRPr="006E2A34">
        <w:t xml:space="preserve">not </w:t>
      </w:r>
      <w:r w:rsidR="0070760D">
        <w:t xml:space="preserve">to </w:t>
      </w:r>
      <w:r w:rsidR="0077188B">
        <w:t>the Admin Portal i</w:t>
      </w:r>
      <w:r w:rsidRPr="006E2A34">
        <w:t>nterface.</w:t>
      </w:r>
    </w:p>
    <w:p w14:paraId="57B51142" w14:textId="77777777" w:rsidR="006E2A34" w:rsidRPr="006E2A34" w:rsidRDefault="006E2A34" w:rsidP="008447F5">
      <w:pPr>
        <w:pStyle w:val="Heading1"/>
        <w:spacing w:line="264" w:lineRule="auto"/>
      </w:pPr>
      <w:r w:rsidRPr="006E2A34">
        <w:t>6. Internal Support &amp; Escalation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9"/>
        <w:gridCol w:w="3446"/>
      </w:tblGrid>
      <w:tr w:rsidR="006E2A34" w:rsidRPr="006E2A34" w14:paraId="438735A1" w14:textId="77777777" w:rsidTr="00D10D36">
        <w:trPr>
          <w:tblHeader/>
          <w:tblCellSpacing w:w="15" w:type="dxa"/>
        </w:trPr>
        <w:tc>
          <w:tcPr>
            <w:tcW w:w="0" w:type="auto"/>
            <w:shd w:val="clear" w:color="auto" w:fill="D9D9D9" w:themeFill="background1" w:themeFillShade="D9"/>
            <w:vAlign w:val="center"/>
            <w:hideMark/>
          </w:tcPr>
          <w:p w14:paraId="5863EF29" w14:textId="77777777" w:rsidR="006E2A34" w:rsidRPr="006E2A34" w:rsidRDefault="006E2A34" w:rsidP="00102131">
            <w:pPr>
              <w:spacing w:after="0" w:line="264" w:lineRule="auto"/>
              <w:jc w:val="center"/>
              <w:rPr>
                <w:b/>
                <w:bCs/>
              </w:rPr>
            </w:pPr>
            <w:r w:rsidRPr="006E2A34">
              <w:rPr>
                <w:b/>
                <w:bCs/>
              </w:rPr>
              <w:t>Scenario</w:t>
            </w:r>
          </w:p>
        </w:tc>
        <w:tc>
          <w:tcPr>
            <w:tcW w:w="3401" w:type="dxa"/>
            <w:shd w:val="clear" w:color="auto" w:fill="D9D9D9" w:themeFill="background1" w:themeFillShade="D9"/>
            <w:vAlign w:val="center"/>
            <w:hideMark/>
          </w:tcPr>
          <w:p w14:paraId="0CDADE1A" w14:textId="77777777" w:rsidR="006E2A34" w:rsidRPr="006E2A34" w:rsidRDefault="006E2A34" w:rsidP="00102131">
            <w:pPr>
              <w:spacing w:after="0" w:line="264" w:lineRule="auto"/>
              <w:jc w:val="center"/>
              <w:rPr>
                <w:b/>
                <w:bCs/>
              </w:rPr>
            </w:pPr>
            <w:r w:rsidRPr="006E2A34">
              <w:rPr>
                <w:b/>
                <w:bCs/>
              </w:rPr>
              <w:t>Escalate To</w:t>
            </w:r>
          </w:p>
        </w:tc>
      </w:tr>
      <w:tr w:rsidR="006E2A34" w:rsidRPr="006E2A34" w14:paraId="2486FD12" w14:textId="77777777" w:rsidTr="00D10D36">
        <w:trPr>
          <w:tblCellSpacing w:w="15" w:type="dxa"/>
        </w:trPr>
        <w:tc>
          <w:tcPr>
            <w:tcW w:w="0" w:type="auto"/>
            <w:vAlign w:val="center"/>
            <w:hideMark/>
          </w:tcPr>
          <w:p w14:paraId="35214572" w14:textId="77777777" w:rsidR="006E2A34" w:rsidRPr="006E2A34" w:rsidRDefault="006E2A34" w:rsidP="00102131">
            <w:pPr>
              <w:spacing w:after="0" w:line="264" w:lineRule="auto"/>
            </w:pPr>
            <w:r w:rsidRPr="006E2A34">
              <w:t>AD/Teams integration failure</w:t>
            </w:r>
          </w:p>
        </w:tc>
        <w:tc>
          <w:tcPr>
            <w:tcW w:w="3401" w:type="dxa"/>
            <w:vAlign w:val="center"/>
          </w:tcPr>
          <w:p w14:paraId="5871E5BA" w14:textId="01FCA1A9" w:rsidR="006E2A34" w:rsidRPr="006E2A34" w:rsidRDefault="00D10D36" w:rsidP="00102131">
            <w:pPr>
              <w:spacing w:after="0" w:line="264" w:lineRule="auto"/>
            </w:pPr>
            <w:r w:rsidRPr="00D10D36">
              <w:rPr>
                <w:highlight w:val="yellow"/>
              </w:rPr>
              <w:t>?????</w:t>
            </w:r>
          </w:p>
        </w:tc>
      </w:tr>
      <w:tr w:rsidR="006E2A34" w:rsidRPr="006E2A34" w14:paraId="49B6DA24" w14:textId="77777777" w:rsidTr="00D10D36">
        <w:trPr>
          <w:tblCellSpacing w:w="15" w:type="dxa"/>
        </w:trPr>
        <w:tc>
          <w:tcPr>
            <w:tcW w:w="0" w:type="auto"/>
            <w:vAlign w:val="center"/>
            <w:hideMark/>
          </w:tcPr>
          <w:p w14:paraId="69A74F9D" w14:textId="77777777" w:rsidR="006E2A34" w:rsidRPr="006E2A34" w:rsidRDefault="006E2A34" w:rsidP="00102131">
            <w:pPr>
              <w:spacing w:after="0" w:line="264" w:lineRule="auto"/>
            </w:pPr>
            <w:r w:rsidRPr="006E2A34">
              <w:t>Tablet camera or printer issues</w:t>
            </w:r>
          </w:p>
        </w:tc>
        <w:tc>
          <w:tcPr>
            <w:tcW w:w="3401" w:type="dxa"/>
            <w:vAlign w:val="center"/>
          </w:tcPr>
          <w:p w14:paraId="52A61D17" w14:textId="4FDA3F83" w:rsidR="006E2A34" w:rsidRPr="006E2A34" w:rsidRDefault="00D10D36" w:rsidP="00102131">
            <w:pPr>
              <w:spacing w:after="0" w:line="264" w:lineRule="auto"/>
            </w:pPr>
            <w:r w:rsidRPr="00D10D36">
              <w:rPr>
                <w:highlight w:val="yellow"/>
              </w:rPr>
              <w:t>?????</w:t>
            </w:r>
          </w:p>
        </w:tc>
      </w:tr>
      <w:tr w:rsidR="006E2A34" w:rsidRPr="006E2A34" w14:paraId="073122F7" w14:textId="77777777" w:rsidTr="00D10D36">
        <w:trPr>
          <w:tblCellSpacing w:w="15" w:type="dxa"/>
        </w:trPr>
        <w:tc>
          <w:tcPr>
            <w:tcW w:w="0" w:type="auto"/>
            <w:vAlign w:val="center"/>
            <w:hideMark/>
          </w:tcPr>
          <w:p w14:paraId="06DB684E" w14:textId="77777777" w:rsidR="006E2A34" w:rsidRPr="006E2A34" w:rsidRDefault="006E2A34" w:rsidP="00102131">
            <w:pPr>
              <w:spacing w:after="0" w:line="264" w:lineRule="auto"/>
            </w:pPr>
            <w:r w:rsidRPr="006E2A34">
              <w:t>Waiver content not saving</w:t>
            </w:r>
          </w:p>
        </w:tc>
        <w:tc>
          <w:tcPr>
            <w:tcW w:w="3401" w:type="dxa"/>
            <w:vAlign w:val="center"/>
          </w:tcPr>
          <w:p w14:paraId="2A3D27EB" w14:textId="5B534DC5" w:rsidR="006E2A34" w:rsidRPr="006E2A34" w:rsidRDefault="00D10D36" w:rsidP="00102131">
            <w:pPr>
              <w:spacing w:after="0" w:line="264" w:lineRule="auto"/>
            </w:pPr>
            <w:r w:rsidRPr="00D10D36">
              <w:rPr>
                <w:highlight w:val="yellow"/>
              </w:rPr>
              <w:t>?????</w:t>
            </w:r>
          </w:p>
        </w:tc>
      </w:tr>
      <w:tr w:rsidR="006E2A34" w:rsidRPr="006E2A34" w14:paraId="423A0453" w14:textId="77777777" w:rsidTr="00D10D36">
        <w:trPr>
          <w:tblCellSpacing w:w="15" w:type="dxa"/>
        </w:trPr>
        <w:tc>
          <w:tcPr>
            <w:tcW w:w="0" w:type="auto"/>
            <w:vAlign w:val="center"/>
            <w:hideMark/>
          </w:tcPr>
          <w:p w14:paraId="031700E0" w14:textId="77777777" w:rsidR="006E2A34" w:rsidRPr="006E2A34" w:rsidRDefault="006E2A34" w:rsidP="00102131">
            <w:pPr>
              <w:spacing w:after="0" w:line="264" w:lineRule="auto"/>
            </w:pPr>
            <w:r w:rsidRPr="006E2A34">
              <w:t>Role assignment conflict</w:t>
            </w:r>
          </w:p>
        </w:tc>
        <w:tc>
          <w:tcPr>
            <w:tcW w:w="3401" w:type="dxa"/>
            <w:vAlign w:val="center"/>
          </w:tcPr>
          <w:p w14:paraId="24894C1F" w14:textId="7993224C" w:rsidR="006E2A34" w:rsidRPr="006E2A34" w:rsidRDefault="00D10D36" w:rsidP="00102131">
            <w:pPr>
              <w:spacing w:after="0" w:line="264" w:lineRule="auto"/>
            </w:pPr>
            <w:r w:rsidRPr="00D10D36">
              <w:rPr>
                <w:highlight w:val="yellow"/>
              </w:rPr>
              <w:t>?????</w:t>
            </w:r>
          </w:p>
        </w:tc>
      </w:tr>
    </w:tbl>
    <w:p w14:paraId="578E16C0" w14:textId="77777777" w:rsidR="00102131" w:rsidRDefault="00102131" w:rsidP="00102131">
      <w:pPr>
        <w:spacing w:after="0" w:line="264" w:lineRule="auto"/>
      </w:pPr>
    </w:p>
    <w:p w14:paraId="46C4C46F" w14:textId="4EF2E6D3" w:rsidR="006E2A34" w:rsidRDefault="006E2A34" w:rsidP="00102131">
      <w:pPr>
        <w:spacing w:after="0" w:line="264" w:lineRule="auto"/>
      </w:pPr>
      <w:r w:rsidRPr="006E2A34">
        <w:t xml:space="preserve">Use Slack channel </w:t>
      </w:r>
      <w:r w:rsidRPr="006E2A34">
        <w:rPr>
          <w:highlight w:val="yellow"/>
        </w:rPr>
        <w:t>#visitar-support</w:t>
      </w:r>
      <w:r w:rsidRPr="006E2A34">
        <w:t xml:space="preserve"> or open a ticket in Jira under </w:t>
      </w:r>
      <w:r w:rsidRPr="006E2A34">
        <w:rPr>
          <w:highlight w:val="yellow"/>
        </w:rPr>
        <w:t>project VISITAR-OPS</w:t>
      </w:r>
      <w:r w:rsidRPr="006E2A34">
        <w:t>.</w:t>
      </w:r>
    </w:p>
    <w:p w14:paraId="2C478EB4" w14:textId="77777777" w:rsidR="001A069B" w:rsidRDefault="001A069B" w:rsidP="00102131">
      <w:pPr>
        <w:spacing w:after="0" w:line="264" w:lineRule="auto"/>
      </w:pPr>
    </w:p>
    <w:p w14:paraId="5690F505" w14:textId="44D7CA24" w:rsidR="001A069B" w:rsidRPr="006E2495" w:rsidRDefault="001A069B" w:rsidP="001A069B">
      <w:pPr>
        <w:rPr>
          <w:rFonts w:asciiTheme="majorHAnsi" w:eastAsiaTheme="majorEastAsia" w:hAnsiTheme="majorHAnsi" w:cstheme="majorBidi"/>
          <w:color w:val="6E6E6E" w:themeColor="accent1" w:themeShade="80"/>
          <w:sz w:val="36"/>
          <w:szCs w:val="36"/>
        </w:rPr>
      </w:pPr>
      <w:r>
        <w:rPr>
          <w:rFonts w:asciiTheme="majorHAnsi" w:eastAsiaTheme="majorEastAsia" w:hAnsiTheme="majorHAnsi" w:cstheme="majorBidi"/>
          <w:color w:val="6E6E6E" w:themeColor="accent1" w:themeShade="80"/>
          <w:sz w:val="36"/>
          <w:szCs w:val="36"/>
        </w:rPr>
        <w:t>7</w:t>
      </w:r>
      <w:r>
        <w:rPr>
          <w:rFonts w:asciiTheme="majorHAnsi" w:eastAsiaTheme="majorEastAsia" w:hAnsiTheme="majorHAnsi" w:cstheme="majorBidi"/>
          <w:color w:val="6E6E6E" w:themeColor="accent1" w:themeShade="80"/>
          <w:sz w:val="36"/>
          <w:szCs w:val="36"/>
        </w:rPr>
        <w:t xml:space="preserve">. </w:t>
      </w:r>
      <w:r w:rsidRPr="006E2495">
        <w:rPr>
          <w:rFonts w:asciiTheme="majorHAnsi" w:eastAsiaTheme="majorEastAsia" w:hAnsiTheme="majorHAnsi" w:cstheme="majorBidi"/>
          <w:color w:val="6E6E6E" w:themeColor="accent1" w:themeShade="80"/>
          <w:sz w:val="36"/>
          <w:szCs w:val="36"/>
        </w:rPr>
        <w:t xml:space="preserve">Example </w:t>
      </w:r>
      <w:r>
        <w:rPr>
          <w:rFonts w:asciiTheme="majorHAnsi" w:eastAsiaTheme="majorEastAsia" w:hAnsiTheme="majorHAnsi" w:cstheme="majorBidi"/>
          <w:color w:val="6E6E6E" w:themeColor="accent1" w:themeShade="80"/>
          <w:sz w:val="36"/>
          <w:szCs w:val="36"/>
        </w:rPr>
        <w:t xml:space="preserve">Host </w:t>
      </w:r>
      <w:r w:rsidRPr="006E2495">
        <w:rPr>
          <w:rFonts w:asciiTheme="majorHAnsi" w:eastAsiaTheme="majorEastAsia" w:hAnsiTheme="majorHAnsi" w:cstheme="majorBidi"/>
          <w:color w:val="6E6E6E" w:themeColor="accent1" w:themeShade="80"/>
          <w:sz w:val="36"/>
          <w:szCs w:val="36"/>
        </w:rPr>
        <w:t>Email</w:t>
      </w:r>
    </w:p>
    <w:p w14:paraId="6A122E8E" w14:textId="7DC60556" w:rsidR="001A069B" w:rsidRDefault="001A069B" w:rsidP="009736A4">
      <w:pPr>
        <w:ind w:left="720"/>
      </w:pPr>
      <w:r w:rsidRPr="00A8336A">
        <w:drawing>
          <wp:inline distT="0" distB="0" distL="0" distR="0" wp14:anchorId="3E918D45" wp14:editId="60635279">
            <wp:extent cx="2004060" cy="2039558"/>
            <wp:effectExtent l="0" t="0" r="0" b="0"/>
            <wp:docPr id="1263831900" name="Picture 1" descr="A screenshot of a contact 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1900" name="Picture 1" descr="A screenshot of a contact us&#10;&#10;AI-generated content may be incorrect."/>
                    <pic:cNvPicPr/>
                  </pic:nvPicPr>
                  <pic:blipFill>
                    <a:blip r:embed="rId10"/>
                    <a:stretch>
                      <a:fillRect/>
                    </a:stretch>
                  </pic:blipFill>
                  <pic:spPr>
                    <a:xfrm>
                      <a:off x="0" y="0"/>
                      <a:ext cx="2032462" cy="2068463"/>
                    </a:xfrm>
                    <a:prstGeom prst="rect">
                      <a:avLst/>
                    </a:prstGeom>
                  </pic:spPr>
                </pic:pic>
              </a:graphicData>
            </a:graphic>
          </wp:inline>
        </w:drawing>
      </w:r>
    </w:p>
    <w:p w14:paraId="42DCDF1C" w14:textId="13199E9D" w:rsidR="009736A4" w:rsidRPr="006E2A34" w:rsidRDefault="006E4B85" w:rsidP="006E4B85">
      <w:r>
        <w:t>Once deployed at the customer site we will want to ensure the email formatting is correct and the buttons work with the system.</w:t>
      </w:r>
    </w:p>
    <w:sectPr w:rsidR="009736A4" w:rsidRPr="006E2A34" w:rsidSect="00A45307">
      <w:headerReference w:type="default" r:id="rId11"/>
      <w:footerReference w:type="default" r:id="rId12"/>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0DD52" w14:textId="77777777" w:rsidR="00A31A59" w:rsidRDefault="00A31A59" w:rsidP="00A31A59">
      <w:pPr>
        <w:spacing w:after="0" w:line="240" w:lineRule="auto"/>
      </w:pPr>
      <w:r>
        <w:separator/>
      </w:r>
    </w:p>
  </w:endnote>
  <w:endnote w:type="continuationSeparator" w:id="0">
    <w:p w14:paraId="052D89FA" w14:textId="77777777" w:rsidR="00A31A59" w:rsidRDefault="00A31A59" w:rsidP="00A3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8614258"/>
      <w:docPartObj>
        <w:docPartGallery w:val="Page Numbers (Bottom of Page)"/>
        <w:docPartUnique/>
      </w:docPartObj>
    </w:sdtPr>
    <w:sdtEndPr/>
    <w:sdtContent>
      <w:sdt>
        <w:sdtPr>
          <w:id w:val="1728636285"/>
          <w:docPartObj>
            <w:docPartGallery w:val="Page Numbers (Top of Page)"/>
            <w:docPartUnique/>
          </w:docPartObj>
        </w:sdtPr>
        <w:sdtEndPr/>
        <w:sdtContent>
          <w:p w14:paraId="3565F6D3" w14:textId="6C2E3880" w:rsidR="00A45307" w:rsidRPr="00A45307" w:rsidRDefault="00A45307">
            <w:pPr>
              <w:pStyle w:val="Footer"/>
              <w:jc w:val="center"/>
            </w:pPr>
            <w:r w:rsidRPr="00A45307">
              <w:rPr>
                <w:i/>
                <w:iCs/>
              </w:rPr>
              <w:t>VISITAR Visitor Management Application</w:t>
            </w:r>
            <w:r w:rsidRPr="00A45307">
              <w:t xml:space="preserve"> </w:t>
            </w:r>
            <w:r>
              <w:t xml:space="preserve">                                                                                                                       </w:t>
            </w:r>
            <w:r w:rsidRPr="00A45307">
              <w:t xml:space="preserve">Page </w:t>
            </w:r>
            <w:r w:rsidRPr="00A45307">
              <w:rPr>
                <w:b/>
                <w:bCs/>
              </w:rPr>
              <w:fldChar w:fldCharType="begin"/>
            </w:r>
            <w:r w:rsidRPr="00A45307">
              <w:rPr>
                <w:b/>
                <w:bCs/>
              </w:rPr>
              <w:instrText xml:space="preserve"> PAGE </w:instrText>
            </w:r>
            <w:r w:rsidRPr="00A45307">
              <w:rPr>
                <w:b/>
                <w:bCs/>
              </w:rPr>
              <w:fldChar w:fldCharType="separate"/>
            </w:r>
            <w:r w:rsidRPr="00A45307">
              <w:rPr>
                <w:b/>
                <w:bCs/>
                <w:noProof/>
              </w:rPr>
              <w:t>2</w:t>
            </w:r>
            <w:r w:rsidRPr="00A45307">
              <w:rPr>
                <w:b/>
                <w:bCs/>
              </w:rPr>
              <w:fldChar w:fldCharType="end"/>
            </w:r>
            <w:r w:rsidRPr="00A45307">
              <w:t xml:space="preserve"> of </w:t>
            </w:r>
            <w:r w:rsidRPr="00A45307">
              <w:rPr>
                <w:b/>
                <w:bCs/>
              </w:rPr>
              <w:fldChar w:fldCharType="begin"/>
            </w:r>
            <w:r w:rsidRPr="00A45307">
              <w:rPr>
                <w:b/>
                <w:bCs/>
              </w:rPr>
              <w:instrText xml:space="preserve"> NUMPAGES  </w:instrText>
            </w:r>
            <w:r w:rsidRPr="00A45307">
              <w:rPr>
                <w:b/>
                <w:bCs/>
              </w:rPr>
              <w:fldChar w:fldCharType="separate"/>
            </w:r>
            <w:r w:rsidRPr="00A45307">
              <w:rPr>
                <w:b/>
                <w:bCs/>
                <w:noProof/>
              </w:rPr>
              <w:t>2</w:t>
            </w:r>
            <w:r w:rsidRPr="00A45307">
              <w:rPr>
                <w:b/>
                <w:bCs/>
              </w:rPr>
              <w:fldChar w:fldCharType="end"/>
            </w:r>
          </w:p>
        </w:sdtContent>
      </w:sdt>
    </w:sdtContent>
  </w:sdt>
  <w:p w14:paraId="0CC52A43" w14:textId="6552D298" w:rsidR="00A45307" w:rsidRDefault="00A45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A4944" w14:textId="77777777" w:rsidR="00A31A59" w:rsidRDefault="00A31A59" w:rsidP="00A31A59">
      <w:pPr>
        <w:spacing w:after="0" w:line="240" w:lineRule="auto"/>
      </w:pPr>
      <w:r>
        <w:separator/>
      </w:r>
    </w:p>
  </w:footnote>
  <w:footnote w:type="continuationSeparator" w:id="0">
    <w:p w14:paraId="3BC09382" w14:textId="77777777" w:rsidR="00A31A59" w:rsidRDefault="00A31A59" w:rsidP="00A31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2A0F" w14:textId="0878421E" w:rsidR="00A31A59" w:rsidRPr="00A45307" w:rsidRDefault="00A45307">
    <w:pPr>
      <w:pStyle w:val="Header"/>
      <w:rPr>
        <w:i/>
        <w:iCs/>
      </w:rPr>
    </w:pPr>
    <w:r w:rsidRPr="00A45307">
      <w:rPr>
        <w:i/>
        <w:iCs/>
        <w:noProof/>
      </w:rPr>
      <w:drawing>
        <wp:anchor distT="0" distB="0" distL="114300" distR="114300" simplePos="0" relativeHeight="251660288" behindDoc="0" locked="0" layoutInCell="1" allowOverlap="1" wp14:anchorId="4C10EBC8" wp14:editId="2BA72111">
          <wp:simplePos x="0" y="0"/>
          <wp:positionH relativeFrom="column">
            <wp:posOffset>5829300</wp:posOffset>
          </wp:positionH>
          <wp:positionV relativeFrom="paragraph">
            <wp:posOffset>-236220</wp:posOffset>
          </wp:positionV>
          <wp:extent cx="670560" cy="670560"/>
          <wp:effectExtent l="0" t="0" r="0" b="0"/>
          <wp:wrapNone/>
          <wp:docPr id="801886140" name="Picture 1" descr="A grey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86140" name="Picture 1" descr="A grey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1A59" w:rsidRPr="00A45307">
      <w:rPr>
        <w:i/>
        <w:iCs/>
      </w:rPr>
      <w:tab/>
    </w:r>
    <w:r w:rsidR="00A31A59" w:rsidRPr="00A45307">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04E66"/>
    <w:multiLevelType w:val="multilevel"/>
    <w:tmpl w:val="D52C9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C6D4C"/>
    <w:multiLevelType w:val="multilevel"/>
    <w:tmpl w:val="B4906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877CA"/>
    <w:multiLevelType w:val="multilevel"/>
    <w:tmpl w:val="9DC04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14577"/>
    <w:multiLevelType w:val="multilevel"/>
    <w:tmpl w:val="6BFA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46CEE"/>
    <w:multiLevelType w:val="multilevel"/>
    <w:tmpl w:val="58BCA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602A9"/>
    <w:multiLevelType w:val="multilevel"/>
    <w:tmpl w:val="623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62A60"/>
    <w:multiLevelType w:val="multilevel"/>
    <w:tmpl w:val="D46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B1CB6"/>
    <w:multiLevelType w:val="multilevel"/>
    <w:tmpl w:val="613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45480"/>
    <w:multiLevelType w:val="multilevel"/>
    <w:tmpl w:val="17EE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8924">
    <w:abstractNumId w:val="1"/>
  </w:num>
  <w:num w:numId="2" w16cid:durableId="1588071158">
    <w:abstractNumId w:val="3"/>
  </w:num>
  <w:num w:numId="3" w16cid:durableId="1596785969">
    <w:abstractNumId w:val="4"/>
  </w:num>
  <w:num w:numId="4" w16cid:durableId="1062603588">
    <w:abstractNumId w:val="0"/>
  </w:num>
  <w:num w:numId="5" w16cid:durableId="1134564828">
    <w:abstractNumId w:val="7"/>
  </w:num>
  <w:num w:numId="6" w16cid:durableId="164712722">
    <w:abstractNumId w:val="6"/>
  </w:num>
  <w:num w:numId="7" w16cid:durableId="1804233132">
    <w:abstractNumId w:val="8"/>
  </w:num>
  <w:num w:numId="8" w16cid:durableId="776488550">
    <w:abstractNumId w:val="5"/>
  </w:num>
  <w:num w:numId="9" w16cid:durableId="277612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59"/>
    <w:rsid w:val="00030F92"/>
    <w:rsid w:val="00041FEF"/>
    <w:rsid w:val="00063C39"/>
    <w:rsid w:val="00075EED"/>
    <w:rsid w:val="000B5B70"/>
    <w:rsid w:val="000F3839"/>
    <w:rsid w:val="000F3EBB"/>
    <w:rsid w:val="00102131"/>
    <w:rsid w:val="00114301"/>
    <w:rsid w:val="00167333"/>
    <w:rsid w:val="00173538"/>
    <w:rsid w:val="00187A33"/>
    <w:rsid w:val="00197DF0"/>
    <w:rsid w:val="001A069B"/>
    <w:rsid w:val="001B01D7"/>
    <w:rsid w:val="001D3515"/>
    <w:rsid w:val="001F43B8"/>
    <w:rsid w:val="002633C9"/>
    <w:rsid w:val="002866D5"/>
    <w:rsid w:val="00293808"/>
    <w:rsid w:val="00295AB3"/>
    <w:rsid w:val="002A6F6E"/>
    <w:rsid w:val="00303A75"/>
    <w:rsid w:val="00314023"/>
    <w:rsid w:val="003F4091"/>
    <w:rsid w:val="00452F00"/>
    <w:rsid w:val="00481D02"/>
    <w:rsid w:val="004C0074"/>
    <w:rsid w:val="0050546B"/>
    <w:rsid w:val="00534A43"/>
    <w:rsid w:val="0056390C"/>
    <w:rsid w:val="005E7C4B"/>
    <w:rsid w:val="006D757A"/>
    <w:rsid w:val="006E2A34"/>
    <w:rsid w:val="006E4B85"/>
    <w:rsid w:val="0070760D"/>
    <w:rsid w:val="007343F4"/>
    <w:rsid w:val="007626E3"/>
    <w:rsid w:val="0076726F"/>
    <w:rsid w:val="0077188B"/>
    <w:rsid w:val="00797C27"/>
    <w:rsid w:val="007A1E9C"/>
    <w:rsid w:val="007D19C8"/>
    <w:rsid w:val="008109E7"/>
    <w:rsid w:val="008232CB"/>
    <w:rsid w:val="008447F5"/>
    <w:rsid w:val="0089346E"/>
    <w:rsid w:val="008A4EEA"/>
    <w:rsid w:val="008A6195"/>
    <w:rsid w:val="008B2457"/>
    <w:rsid w:val="008E4330"/>
    <w:rsid w:val="00911D00"/>
    <w:rsid w:val="0096202B"/>
    <w:rsid w:val="00967F3F"/>
    <w:rsid w:val="009736A4"/>
    <w:rsid w:val="00987B2E"/>
    <w:rsid w:val="009B672B"/>
    <w:rsid w:val="009C3595"/>
    <w:rsid w:val="009D6E81"/>
    <w:rsid w:val="00A04EDD"/>
    <w:rsid w:val="00A31A59"/>
    <w:rsid w:val="00A45307"/>
    <w:rsid w:val="00A54B4C"/>
    <w:rsid w:val="00A74A53"/>
    <w:rsid w:val="00A807B3"/>
    <w:rsid w:val="00AB62E5"/>
    <w:rsid w:val="00B0224B"/>
    <w:rsid w:val="00B92F7E"/>
    <w:rsid w:val="00C3314A"/>
    <w:rsid w:val="00C50E61"/>
    <w:rsid w:val="00C54809"/>
    <w:rsid w:val="00CD501A"/>
    <w:rsid w:val="00CD7E52"/>
    <w:rsid w:val="00CE7D4D"/>
    <w:rsid w:val="00CF7B4F"/>
    <w:rsid w:val="00D10D36"/>
    <w:rsid w:val="00DA4CDE"/>
    <w:rsid w:val="00DB20AE"/>
    <w:rsid w:val="00DB3AFD"/>
    <w:rsid w:val="00E108E2"/>
    <w:rsid w:val="00E54D36"/>
    <w:rsid w:val="00E72C42"/>
    <w:rsid w:val="00EA5988"/>
    <w:rsid w:val="00EB20F3"/>
    <w:rsid w:val="00EC0A3B"/>
    <w:rsid w:val="00F00AA9"/>
    <w:rsid w:val="00F716F2"/>
    <w:rsid w:val="00FA7AFA"/>
    <w:rsid w:val="00FD4E5E"/>
    <w:rsid w:val="00FE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39E4"/>
  <w15:chartTrackingRefBased/>
  <w15:docId w15:val="{2B9FD2E7-6E18-4E5B-8562-BB70FCC2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43"/>
  </w:style>
  <w:style w:type="paragraph" w:styleId="Heading1">
    <w:name w:val="heading 1"/>
    <w:basedOn w:val="Normal"/>
    <w:next w:val="Normal"/>
    <w:link w:val="Heading1Char"/>
    <w:autoRedefine/>
    <w:uiPriority w:val="9"/>
    <w:qFormat/>
    <w:rsid w:val="008E4330"/>
    <w:pPr>
      <w:keepNext/>
      <w:keepLines/>
      <w:spacing w:before="36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unhideWhenUsed/>
    <w:qFormat/>
    <w:rsid w:val="00A45307"/>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A45307"/>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A45307"/>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A45307"/>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A45307"/>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A45307"/>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A45307"/>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A45307"/>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30"/>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rsid w:val="00A45307"/>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A45307"/>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A45307"/>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A45307"/>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A45307"/>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A45307"/>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A45307"/>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A45307"/>
    <w:rPr>
      <w:rFonts w:asciiTheme="majorHAnsi" w:eastAsiaTheme="majorEastAsia" w:hAnsiTheme="majorHAnsi" w:cstheme="majorBidi"/>
      <w:i/>
      <w:iCs/>
      <w:color w:val="6E6E6E" w:themeColor="accent1" w:themeShade="80"/>
    </w:rPr>
  </w:style>
  <w:style w:type="paragraph" w:styleId="Title">
    <w:name w:val="Title"/>
    <w:basedOn w:val="Normal"/>
    <w:next w:val="Normal"/>
    <w:link w:val="TitleChar"/>
    <w:uiPriority w:val="10"/>
    <w:qFormat/>
    <w:rsid w:val="00A45307"/>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A45307"/>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A45307"/>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A45307"/>
    <w:rPr>
      <w:rFonts w:asciiTheme="majorHAnsi" w:eastAsiaTheme="majorEastAsia" w:hAnsiTheme="majorHAnsi" w:cstheme="majorBidi"/>
      <w:color w:val="DDDDDD" w:themeColor="accent1"/>
      <w:sz w:val="28"/>
      <w:szCs w:val="28"/>
    </w:rPr>
  </w:style>
  <w:style w:type="paragraph" w:styleId="Quote">
    <w:name w:val="Quote"/>
    <w:basedOn w:val="Normal"/>
    <w:next w:val="Normal"/>
    <w:link w:val="QuoteChar"/>
    <w:uiPriority w:val="29"/>
    <w:qFormat/>
    <w:rsid w:val="00A45307"/>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A45307"/>
    <w:rPr>
      <w:color w:val="000000" w:themeColor="text2"/>
      <w:sz w:val="24"/>
      <w:szCs w:val="24"/>
    </w:rPr>
  </w:style>
  <w:style w:type="paragraph" w:styleId="ListParagraph">
    <w:name w:val="List Paragraph"/>
    <w:basedOn w:val="Normal"/>
    <w:uiPriority w:val="34"/>
    <w:qFormat/>
    <w:rsid w:val="00A31A59"/>
    <w:pPr>
      <w:ind w:left="720"/>
      <w:contextualSpacing/>
    </w:pPr>
  </w:style>
  <w:style w:type="character" w:styleId="IntenseEmphasis">
    <w:name w:val="Intense Emphasis"/>
    <w:basedOn w:val="DefaultParagraphFont"/>
    <w:uiPriority w:val="21"/>
    <w:qFormat/>
    <w:rsid w:val="00A45307"/>
    <w:rPr>
      <w:b/>
      <w:bCs/>
      <w:i/>
      <w:iCs/>
    </w:rPr>
  </w:style>
  <w:style w:type="paragraph" w:styleId="IntenseQuote">
    <w:name w:val="Intense Quote"/>
    <w:basedOn w:val="Normal"/>
    <w:next w:val="Normal"/>
    <w:link w:val="IntenseQuoteChar"/>
    <w:uiPriority w:val="30"/>
    <w:qFormat/>
    <w:rsid w:val="00A45307"/>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A45307"/>
    <w:rPr>
      <w:rFonts w:asciiTheme="majorHAnsi" w:eastAsiaTheme="majorEastAsia" w:hAnsiTheme="majorHAnsi" w:cstheme="majorBidi"/>
      <w:color w:val="000000" w:themeColor="text2"/>
      <w:spacing w:val="-6"/>
      <w:sz w:val="32"/>
      <w:szCs w:val="32"/>
    </w:rPr>
  </w:style>
  <w:style w:type="character" w:styleId="IntenseReference">
    <w:name w:val="Intense Reference"/>
    <w:basedOn w:val="DefaultParagraphFont"/>
    <w:uiPriority w:val="32"/>
    <w:qFormat/>
    <w:rsid w:val="00A45307"/>
    <w:rPr>
      <w:b/>
      <w:bCs/>
      <w:smallCaps/>
      <w:color w:val="000000" w:themeColor="text2"/>
      <w:u w:val="single"/>
    </w:rPr>
  </w:style>
  <w:style w:type="paragraph" w:styleId="Caption">
    <w:name w:val="caption"/>
    <w:basedOn w:val="Normal"/>
    <w:next w:val="Normal"/>
    <w:uiPriority w:val="35"/>
    <w:semiHidden/>
    <w:unhideWhenUsed/>
    <w:qFormat/>
    <w:rsid w:val="00A45307"/>
    <w:pPr>
      <w:spacing w:line="240" w:lineRule="auto"/>
    </w:pPr>
    <w:rPr>
      <w:b/>
      <w:bCs/>
      <w:smallCaps/>
      <w:color w:val="000000" w:themeColor="text2"/>
    </w:rPr>
  </w:style>
  <w:style w:type="character" w:styleId="Strong">
    <w:name w:val="Strong"/>
    <w:basedOn w:val="DefaultParagraphFont"/>
    <w:uiPriority w:val="22"/>
    <w:qFormat/>
    <w:rsid w:val="00A45307"/>
    <w:rPr>
      <w:b/>
      <w:bCs/>
    </w:rPr>
  </w:style>
  <w:style w:type="character" w:styleId="Emphasis">
    <w:name w:val="Emphasis"/>
    <w:basedOn w:val="DefaultParagraphFont"/>
    <w:uiPriority w:val="20"/>
    <w:qFormat/>
    <w:rsid w:val="00A45307"/>
    <w:rPr>
      <w:i/>
      <w:iCs/>
    </w:rPr>
  </w:style>
  <w:style w:type="paragraph" w:styleId="NoSpacing">
    <w:name w:val="No Spacing"/>
    <w:uiPriority w:val="1"/>
    <w:qFormat/>
    <w:rsid w:val="00A45307"/>
    <w:pPr>
      <w:spacing w:after="0" w:line="240" w:lineRule="auto"/>
    </w:pPr>
  </w:style>
  <w:style w:type="character" w:styleId="SubtleEmphasis">
    <w:name w:val="Subtle Emphasis"/>
    <w:basedOn w:val="DefaultParagraphFont"/>
    <w:uiPriority w:val="19"/>
    <w:qFormat/>
    <w:rsid w:val="00A45307"/>
    <w:rPr>
      <w:i/>
      <w:iCs/>
      <w:color w:val="595959" w:themeColor="text1" w:themeTint="A6"/>
    </w:rPr>
  </w:style>
  <w:style w:type="character" w:styleId="SubtleReference">
    <w:name w:val="Subtle Reference"/>
    <w:basedOn w:val="DefaultParagraphFont"/>
    <w:uiPriority w:val="31"/>
    <w:qFormat/>
    <w:rsid w:val="00A4530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45307"/>
    <w:rPr>
      <w:b/>
      <w:bCs/>
      <w:smallCaps/>
      <w:spacing w:val="10"/>
    </w:rPr>
  </w:style>
  <w:style w:type="paragraph" w:styleId="TOCHeading">
    <w:name w:val="TOC Heading"/>
    <w:basedOn w:val="Heading1"/>
    <w:next w:val="Normal"/>
    <w:uiPriority w:val="39"/>
    <w:semiHidden/>
    <w:unhideWhenUsed/>
    <w:qFormat/>
    <w:rsid w:val="00A45307"/>
    <w:pPr>
      <w:outlineLvl w:val="9"/>
    </w:pPr>
  </w:style>
  <w:style w:type="paragraph" w:styleId="Header">
    <w:name w:val="header"/>
    <w:basedOn w:val="Normal"/>
    <w:link w:val="HeaderChar"/>
    <w:uiPriority w:val="99"/>
    <w:unhideWhenUsed/>
    <w:rsid w:val="00A31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A59"/>
  </w:style>
  <w:style w:type="paragraph" w:styleId="Footer">
    <w:name w:val="footer"/>
    <w:basedOn w:val="Normal"/>
    <w:link w:val="FooterChar"/>
    <w:uiPriority w:val="99"/>
    <w:unhideWhenUsed/>
    <w:rsid w:val="00A31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A59"/>
  </w:style>
  <w:style w:type="paragraph" w:customStyle="1" w:styleId="DecimalAligned">
    <w:name w:val="Decimal Aligned"/>
    <w:basedOn w:val="Normal"/>
    <w:uiPriority w:val="40"/>
    <w:qFormat/>
    <w:rsid w:val="00303A75"/>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303A75"/>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03A75"/>
    <w:rPr>
      <w:rFonts w:cs="Times New Roman"/>
      <w:sz w:val="20"/>
      <w:szCs w:val="20"/>
    </w:rPr>
  </w:style>
  <w:style w:type="table" w:styleId="MediumShading2-Accent5">
    <w:name w:val="Medium Shading 2 Accent 5"/>
    <w:basedOn w:val="TableNormal"/>
    <w:uiPriority w:val="64"/>
    <w:rsid w:val="00303A7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9B6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1284">
      <w:bodyDiv w:val="1"/>
      <w:marLeft w:val="0"/>
      <w:marRight w:val="0"/>
      <w:marTop w:val="0"/>
      <w:marBottom w:val="0"/>
      <w:divBdr>
        <w:top w:val="none" w:sz="0" w:space="0" w:color="auto"/>
        <w:left w:val="none" w:sz="0" w:space="0" w:color="auto"/>
        <w:bottom w:val="none" w:sz="0" w:space="0" w:color="auto"/>
        <w:right w:val="none" w:sz="0" w:space="0" w:color="auto"/>
      </w:divBdr>
      <w:divsChild>
        <w:div w:id="28532602">
          <w:marLeft w:val="0"/>
          <w:marRight w:val="0"/>
          <w:marTop w:val="0"/>
          <w:marBottom w:val="0"/>
          <w:divBdr>
            <w:top w:val="none" w:sz="0" w:space="0" w:color="auto"/>
            <w:left w:val="none" w:sz="0" w:space="0" w:color="auto"/>
            <w:bottom w:val="none" w:sz="0" w:space="0" w:color="auto"/>
            <w:right w:val="none" w:sz="0" w:space="0" w:color="auto"/>
          </w:divBdr>
        </w:div>
        <w:div w:id="1892499294">
          <w:marLeft w:val="0"/>
          <w:marRight w:val="0"/>
          <w:marTop w:val="0"/>
          <w:marBottom w:val="0"/>
          <w:divBdr>
            <w:top w:val="none" w:sz="0" w:space="0" w:color="auto"/>
            <w:left w:val="none" w:sz="0" w:space="0" w:color="auto"/>
            <w:bottom w:val="none" w:sz="0" w:space="0" w:color="auto"/>
            <w:right w:val="none" w:sz="0" w:space="0" w:color="auto"/>
          </w:divBdr>
        </w:div>
        <w:div w:id="2036882542">
          <w:marLeft w:val="0"/>
          <w:marRight w:val="0"/>
          <w:marTop w:val="0"/>
          <w:marBottom w:val="0"/>
          <w:divBdr>
            <w:top w:val="none" w:sz="0" w:space="0" w:color="auto"/>
            <w:left w:val="none" w:sz="0" w:space="0" w:color="auto"/>
            <w:bottom w:val="none" w:sz="0" w:space="0" w:color="auto"/>
            <w:right w:val="none" w:sz="0" w:space="0" w:color="auto"/>
          </w:divBdr>
        </w:div>
      </w:divsChild>
    </w:div>
    <w:div w:id="113404931">
      <w:bodyDiv w:val="1"/>
      <w:marLeft w:val="0"/>
      <w:marRight w:val="0"/>
      <w:marTop w:val="0"/>
      <w:marBottom w:val="0"/>
      <w:divBdr>
        <w:top w:val="none" w:sz="0" w:space="0" w:color="auto"/>
        <w:left w:val="none" w:sz="0" w:space="0" w:color="auto"/>
        <w:bottom w:val="none" w:sz="0" w:space="0" w:color="auto"/>
        <w:right w:val="none" w:sz="0" w:space="0" w:color="auto"/>
      </w:divBdr>
      <w:divsChild>
        <w:div w:id="477386033">
          <w:marLeft w:val="0"/>
          <w:marRight w:val="0"/>
          <w:marTop w:val="0"/>
          <w:marBottom w:val="0"/>
          <w:divBdr>
            <w:top w:val="none" w:sz="0" w:space="0" w:color="auto"/>
            <w:left w:val="none" w:sz="0" w:space="0" w:color="auto"/>
            <w:bottom w:val="none" w:sz="0" w:space="0" w:color="auto"/>
            <w:right w:val="none" w:sz="0" w:space="0" w:color="auto"/>
          </w:divBdr>
        </w:div>
        <w:div w:id="621039890">
          <w:marLeft w:val="0"/>
          <w:marRight w:val="0"/>
          <w:marTop w:val="0"/>
          <w:marBottom w:val="0"/>
          <w:divBdr>
            <w:top w:val="none" w:sz="0" w:space="0" w:color="auto"/>
            <w:left w:val="none" w:sz="0" w:space="0" w:color="auto"/>
            <w:bottom w:val="none" w:sz="0" w:space="0" w:color="auto"/>
            <w:right w:val="none" w:sz="0" w:space="0" w:color="auto"/>
          </w:divBdr>
        </w:div>
        <w:div w:id="153141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2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907514">
          <w:marLeft w:val="0"/>
          <w:marRight w:val="0"/>
          <w:marTop w:val="0"/>
          <w:marBottom w:val="0"/>
          <w:divBdr>
            <w:top w:val="none" w:sz="0" w:space="0" w:color="auto"/>
            <w:left w:val="none" w:sz="0" w:space="0" w:color="auto"/>
            <w:bottom w:val="none" w:sz="0" w:space="0" w:color="auto"/>
            <w:right w:val="none" w:sz="0" w:space="0" w:color="auto"/>
          </w:divBdr>
        </w:div>
        <w:div w:id="734670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93748">
      <w:bodyDiv w:val="1"/>
      <w:marLeft w:val="0"/>
      <w:marRight w:val="0"/>
      <w:marTop w:val="0"/>
      <w:marBottom w:val="0"/>
      <w:divBdr>
        <w:top w:val="none" w:sz="0" w:space="0" w:color="auto"/>
        <w:left w:val="none" w:sz="0" w:space="0" w:color="auto"/>
        <w:bottom w:val="none" w:sz="0" w:space="0" w:color="auto"/>
        <w:right w:val="none" w:sz="0" w:space="0" w:color="auto"/>
      </w:divBdr>
      <w:divsChild>
        <w:div w:id="922108830">
          <w:marLeft w:val="0"/>
          <w:marRight w:val="0"/>
          <w:marTop w:val="0"/>
          <w:marBottom w:val="0"/>
          <w:divBdr>
            <w:top w:val="none" w:sz="0" w:space="0" w:color="auto"/>
            <w:left w:val="none" w:sz="0" w:space="0" w:color="auto"/>
            <w:bottom w:val="none" w:sz="0" w:space="0" w:color="auto"/>
            <w:right w:val="none" w:sz="0" w:space="0" w:color="auto"/>
          </w:divBdr>
        </w:div>
        <w:div w:id="255134448">
          <w:marLeft w:val="0"/>
          <w:marRight w:val="0"/>
          <w:marTop w:val="0"/>
          <w:marBottom w:val="0"/>
          <w:divBdr>
            <w:top w:val="none" w:sz="0" w:space="0" w:color="auto"/>
            <w:left w:val="none" w:sz="0" w:space="0" w:color="auto"/>
            <w:bottom w:val="none" w:sz="0" w:space="0" w:color="auto"/>
            <w:right w:val="none" w:sz="0" w:space="0" w:color="auto"/>
          </w:divBdr>
        </w:div>
        <w:div w:id="340275375">
          <w:marLeft w:val="0"/>
          <w:marRight w:val="0"/>
          <w:marTop w:val="0"/>
          <w:marBottom w:val="0"/>
          <w:divBdr>
            <w:top w:val="none" w:sz="0" w:space="0" w:color="auto"/>
            <w:left w:val="none" w:sz="0" w:space="0" w:color="auto"/>
            <w:bottom w:val="none" w:sz="0" w:space="0" w:color="auto"/>
            <w:right w:val="none" w:sz="0" w:space="0" w:color="auto"/>
          </w:divBdr>
        </w:div>
      </w:divsChild>
    </w:div>
    <w:div w:id="1051735252">
      <w:bodyDiv w:val="1"/>
      <w:marLeft w:val="0"/>
      <w:marRight w:val="0"/>
      <w:marTop w:val="0"/>
      <w:marBottom w:val="0"/>
      <w:divBdr>
        <w:top w:val="none" w:sz="0" w:space="0" w:color="auto"/>
        <w:left w:val="none" w:sz="0" w:space="0" w:color="auto"/>
        <w:bottom w:val="none" w:sz="0" w:space="0" w:color="auto"/>
        <w:right w:val="none" w:sz="0" w:space="0" w:color="auto"/>
      </w:divBdr>
      <w:divsChild>
        <w:div w:id="1130514946">
          <w:marLeft w:val="0"/>
          <w:marRight w:val="0"/>
          <w:marTop w:val="0"/>
          <w:marBottom w:val="0"/>
          <w:divBdr>
            <w:top w:val="none" w:sz="0" w:space="0" w:color="auto"/>
            <w:left w:val="none" w:sz="0" w:space="0" w:color="auto"/>
            <w:bottom w:val="none" w:sz="0" w:space="0" w:color="auto"/>
            <w:right w:val="none" w:sz="0" w:space="0" w:color="auto"/>
          </w:divBdr>
        </w:div>
        <w:div w:id="666634615">
          <w:marLeft w:val="0"/>
          <w:marRight w:val="0"/>
          <w:marTop w:val="0"/>
          <w:marBottom w:val="0"/>
          <w:divBdr>
            <w:top w:val="none" w:sz="0" w:space="0" w:color="auto"/>
            <w:left w:val="none" w:sz="0" w:space="0" w:color="auto"/>
            <w:bottom w:val="none" w:sz="0" w:space="0" w:color="auto"/>
            <w:right w:val="none" w:sz="0" w:space="0" w:color="auto"/>
          </w:divBdr>
        </w:div>
        <w:div w:id="113005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21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372726">
          <w:marLeft w:val="0"/>
          <w:marRight w:val="0"/>
          <w:marTop w:val="0"/>
          <w:marBottom w:val="0"/>
          <w:divBdr>
            <w:top w:val="none" w:sz="0" w:space="0" w:color="auto"/>
            <w:left w:val="none" w:sz="0" w:space="0" w:color="auto"/>
            <w:bottom w:val="none" w:sz="0" w:space="0" w:color="auto"/>
            <w:right w:val="none" w:sz="0" w:space="0" w:color="auto"/>
          </w:divBdr>
        </w:div>
        <w:div w:id="40699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36667">
      <w:bodyDiv w:val="1"/>
      <w:marLeft w:val="0"/>
      <w:marRight w:val="0"/>
      <w:marTop w:val="0"/>
      <w:marBottom w:val="0"/>
      <w:divBdr>
        <w:top w:val="none" w:sz="0" w:space="0" w:color="auto"/>
        <w:left w:val="none" w:sz="0" w:space="0" w:color="auto"/>
        <w:bottom w:val="none" w:sz="0" w:space="0" w:color="auto"/>
        <w:right w:val="none" w:sz="0" w:space="0" w:color="auto"/>
      </w:divBdr>
      <w:divsChild>
        <w:div w:id="1900245079">
          <w:marLeft w:val="0"/>
          <w:marRight w:val="0"/>
          <w:marTop w:val="0"/>
          <w:marBottom w:val="0"/>
          <w:divBdr>
            <w:top w:val="none" w:sz="0" w:space="0" w:color="auto"/>
            <w:left w:val="none" w:sz="0" w:space="0" w:color="auto"/>
            <w:bottom w:val="none" w:sz="0" w:space="0" w:color="auto"/>
            <w:right w:val="none" w:sz="0" w:space="0" w:color="auto"/>
          </w:divBdr>
        </w:div>
        <w:div w:id="185487554">
          <w:marLeft w:val="0"/>
          <w:marRight w:val="0"/>
          <w:marTop w:val="0"/>
          <w:marBottom w:val="0"/>
          <w:divBdr>
            <w:top w:val="none" w:sz="0" w:space="0" w:color="auto"/>
            <w:left w:val="none" w:sz="0" w:space="0" w:color="auto"/>
            <w:bottom w:val="none" w:sz="0" w:space="0" w:color="auto"/>
            <w:right w:val="none" w:sz="0" w:space="0" w:color="auto"/>
          </w:divBdr>
        </w:div>
        <w:div w:id="357780614">
          <w:marLeft w:val="0"/>
          <w:marRight w:val="0"/>
          <w:marTop w:val="0"/>
          <w:marBottom w:val="0"/>
          <w:divBdr>
            <w:top w:val="none" w:sz="0" w:space="0" w:color="auto"/>
            <w:left w:val="none" w:sz="0" w:space="0" w:color="auto"/>
            <w:bottom w:val="none" w:sz="0" w:space="0" w:color="auto"/>
            <w:right w:val="none" w:sz="0" w:space="0" w:color="auto"/>
          </w:divBdr>
        </w:div>
      </w:divsChild>
    </w:div>
    <w:div w:id="1881360674">
      <w:bodyDiv w:val="1"/>
      <w:marLeft w:val="0"/>
      <w:marRight w:val="0"/>
      <w:marTop w:val="0"/>
      <w:marBottom w:val="0"/>
      <w:divBdr>
        <w:top w:val="none" w:sz="0" w:space="0" w:color="auto"/>
        <w:left w:val="none" w:sz="0" w:space="0" w:color="auto"/>
        <w:bottom w:val="none" w:sz="0" w:space="0" w:color="auto"/>
        <w:right w:val="none" w:sz="0" w:space="0" w:color="auto"/>
      </w:divBdr>
      <w:divsChild>
        <w:div w:id="298342704">
          <w:marLeft w:val="0"/>
          <w:marRight w:val="0"/>
          <w:marTop w:val="0"/>
          <w:marBottom w:val="0"/>
          <w:divBdr>
            <w:top w:val="none" w:sz="0" w:space="0" w:color="auto"/>
            <w:left w:val="none" w:sz="0" w:space="0" w:color="auto"/>
            <w:bottom w:val="none" w:sz="0" w:space="0" w:color="auto"/>
            <w:right w:val="none" w:sz="0" w:space="0" w:color="auto"/>
          </w:divBdr>
        </w:div>
        <w:div w:id="1219394787">
          <w:marLeft w:val="0"/>
          <w:marRight w:val="0"/>
          <w:marTop w:val="0"/>
          <w:marBottom w:val="0"/>
          <w:divBdr>
            <w:top w:val="none" w:sz="0" w:space="0" w:color="auto"/>
            <w:left w:val="none" w:sz="0" w:space="0" w:color="auto"/>
            <w:bottom w:val="none" w:sz="0" w:space="0" w:color="auto"/>
            <w:right w:val="none" w:sz="0" w:space="0" w:color="auto"/>
          </w:divBdr>
        </w:div>
        <w:div w:id="579827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cid:3DB18704-6848-4B08-A89C-87B4C7C0D58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B10C447ACE304492B1C342A8698263" ma:contentTypeVersion="11" ma:contentTypeDescription="Create a new document." ma:contentTypeScope="" ma:versionID="0f09811b6d287bbb75b5d60e7e09c588">
  <xsd:schema xmlns:xsd="http://www.w3.org/2001/XMLSchema" xmlns:xs="http://www.w3.org/2001/XMLSchema" xmlns:p="http://schemas.microsoft.com/office/2006/metadata/properties" xmlns:ns2="4c14c9fd-ee51-4d19-b5af-9a803622212f" xmlns:ns3="61bcd79d-900c-4730-a614-96326a9b6f67" targetNamespace="http://schemas.microsoft.com/office/2006/metadata/properties" ma:root="true" ma:fieldsID="ca6983b2af480cc7a8cb2d30402ccd00" ns2:_="" ns3:_="">
    <xsd:import namespace="4c14c9fd-ee51-4d19-b5af-9a803622212f"/>
    <xsd:import namespace="61bcd79d-900c-4730-a614-96326a9b6f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4c9fd-ee51-4d19-b5af-9a8036222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92dd6df-c30a-4b9e-bd6a-ed14b63506f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bcd79d-900c-4730-a614-96326a9b6f6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b0d9eef-34ca-4fb5-af39-9b87a57a8a52}" ma:internalName="TaxCatchAll" ma:showField="CatchAllData" ma:web="61bcd79d-900c-4730-a614-96326a9b6f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1bcd79d-900c-4730-a614-96326a9b6f67" xsi:nil="true"/>
    <lcf76f155ced4ddcb4097134ff3c332f xmlns="4c14c9fd-ee51-4d19-b5af-9a80362221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FC9A20-B2D8-4815-A6C1-337D2EBAB5B3}"/>
</file>

<file path=customXml/itemProps2.xml><?xml version="1.0" encoding="utf-8"?>
<ds:datastoreItem xmlns:ds="http://schemas.openxmlformats.org/officeDocument/2006/customXml" ds:itemID="{C6960A1F-418A-472C-B320-E19FDCE1449C}"/>
</file>

<file path=customXml/itemProps3.xml><?xml version="1.0" encoding="utf-8"?>
<ds:datastoreItem xmlns:ds="http://schemas.openxmlformats.org/officeDocument/2006/customXml" ds:itemID="{1E94B1DD-95FB-4144-8D81-5433E3844288}"/>
</file>

<file path=docProps/app.xml><?xml version="1.0" encoding="utf-8"?>
<Properties xmlns="http://schemas.openxmlformats.org/officeDocument/2006/extended-properties" xmlns:vt="http://schemas.openxmlformats.org/officeDocument/2006/docPropsVTypes">
  <Template>Normal</Template>
  <TotalTime>188</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Pipher</dc:creator>
  <cp:keywords/>
  <dc:description/>
  <cp:lastModifiedBy>Nick Pipher</cp:lastModifiedBy>
  <cp:revision>30</cp:revision>
  <dcterms:created xsi:type="dcterms:W3CDTF">2025-03-29T18:26:00Z</dcterms:created>
  <dcterms:modified xsi:type="dcterms:W3CDTF">2025-03-30T00:22:00Z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0x01010003B10C447ACE304492B1C342A8698263</vt:lpwstr>
  </property>
</Properties>
</file>