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0B4F6C"/>
          <w:sz w:val="56"/>
        </w:rPr>
        <w:t>Nyaya</w:t>
      </w:r>
    </w:p>
    <w:p>
      <w:pPr>
        <w:jc w:val="center"/>
      </w:pPr>
      <w:r>
        <w:rPr>
          <w:color w:val="555555"/>
          <w:sz w:val="24"/>
        </w:rPr>
        <w:t>Legal &amp; Compliance Document Intelligence Pipeline — Task Documentation</w:t>
      </w:r>
    </w:p>
    <w:tbl>
      <w:tblPr>
        <w:tblStyle w:val="TableGrid"/>
        <w:tblW w:type="auto" w:w="0"/>
        <w:tblLook w:firstColumn="1" w:firstRow="1" w:lastColumn="0" w:lastRow="0" w:noHBand="0" w:noVBand="1" w:val="04A0"/>
      </w:tblPr>
      <w:tblGrid>
        <w:gridCol w:w="4968"/>
        <w:gridCol w:w="4968"/>
      </w:tblGrid>
      <w:tr>
        <w:tc>
          <w:tcPr>
            <w:tcW w:type="dxa" w:w="2304"/>
            <w:shd w:val="clear" w:color="auto" w:fill="DCE6F1"/>
          </w:tcPr>
          <w:p>
            <w:r/>
            <w:r>
              <w:rPr>
                <w:b/>
                <w:sz w:val="20"/>
              </w:rPr>
              <w:t>Name</w:t>
            </w:r>
          </w:p>
        </w:tc>
        <w:tc>
          <w:tcPr>
            <w:tcW w:type="dxa" w:w="6768"/>
          </w:tcPr>
          <w:p>
            <w:r/>
            <w:r>
              <w:rPr>
                <w:sz w:val="20"/>
              </w:rPr>
              <w:t>[WRITE YOUR NAME]</w:t>
            </w:r>
          </w:p>
        </w:tc>
      </w:tr>
      <w:tr>
        <w:tc>
          <w:tcPr>
            <w:tcW w:type="dxa" w:w="2304"/>
            <w:shd w:val="clear" w:color="auto" w:fill="DCE6F1"/>
          </w:tcPr>
          <w:p>
            <w:r/>
            <w:r>
              <w:rPr>
                <w:b/>
                <w:sz w:val="20"/>
              </w:rPr>
              <w:t>Student ID</w:t>
            </w:r>
          </w:p>
        </w:tc>
        <w:tc>
          <w:tcPr>
            <w:tcW w:type="dxa" w:w="6768"/>
          </w:tcPr>
          <w:p>
            <w:r/>
            <w:r>
              <w:rPr>
                <w:sz w:val="20"/>
              </w:rPr>
              <w:t>[WRITE YOUR ID]</w:t>
            </w:r>
          </w:p>
        </w:tc>
      </w:tr>
      <w:tr>
        <w:tc>
          <w:tcPr>
            <w:tcW w:type="dxa" w:w="2304"/>
            <w:shd w:val="clear" w:color="auto" w:fill="DCE6F1"/>
          </w:tcPr>
          <w:p>
            <w:r/>
            <w:r>
              <w:rPr>
                <w:b/>
                <w:sz w:val="20"/>
              </w:rPr>
              <w:t>Date</w:t>
            </w:r>
          </w:p>
        </w:tc>
        <w:tc>
          <w:tcPr>
            <w:tcW w:type="dxa" w:w="6768"/>
          </w:tcPr>
          <w:p>
            <w:r/>
            <w:r>
              <w:rPr>
                <w:sz w:val="20"/>
              </w:rPr>
              <w:t>[WRITE THE DATE]</w:t>
            </w:r>
          </w:p>
        </w:tc>
      </w:tr>
    </w:tbl>
    <w:p>
      <w:pPr>
        <w:spacing w:after="80"/>
      </w:pPr>
    </w:p>
    <w:p>
      <w:r>
        <w:rPr>
          <w:i/>
          <w:sz w:val="21"/>
        </w:rPr>
        <w:t>What you do:  run each command below, take a screenshot, and paste it into the grey box under that step. Then fill in your name above and submit.</w:t>
      </w:r>
    </w:p>
    <w:p>
      <w:pPr>
        <w:pStyle w:val="Heading1"/>
      </w:pPr>
      <w:r>
        <w:t>Setup (once)</w:t>
      </w:r>
    </w:p>
    <w:p>
      <w:pPr>
        <w:spacing w:after="40"/>
      </w:pPr>
      <w:r>
        <w:rPr>
          <w:rFonts w:ascii="Consolas" w:hAnsi="Consolas"/>
          <w:sz w:val="20"/>
        </w:rPr>
        <w:t>unzip nyaya.zip</w:t>
      </w:r>
    </w:p>
    <w:p>
      <w:pPr>
        <w:spacing w:after="40"/>
      </w:pPr>
      <w:r>
        <w:rPr>
          <w:rFonts w:ascii="Consolas" w:hAnsi="Consolas"/>
          <w:sz w:val="20"/>
        </w:rPr>
        <w:t>cd nyaya</w:t>
      </w:r>
    </w:p>
    <w:p>
      <w:pPr>
        <w:spacing w:after="40"/>
      </w:pPr>
      <w:r>
        <w:rPr>
          <w:rFonts w:ascii="Consolas" w:hAnsi="Consolas"/>
          <w:sz w:val="20"/>
        </w:rPr>
        <w:t>cp .env.example .env        # paste your API key inside .env</w:t>
      </w:r>
    </w:p>
    <w:p>
      <w:pPr>
        <w:spacing w:after="40"/>
      </w:pPr>
      <w:r>
        <w:rPr>
          <w:rFonts w:ascii="Consolas" w:hAnsi="Consolas"/>
          <w:sz w:val="20"/>
        </w:rPr>
        <w:t>pip install -r requirements.txt</w:t>
      </w:r>
    </w:p>
    <w:p>
      <w:pPr>
        <w:pStyle w:val="Heading1"/>
      </w:pPr>
      <w:r>
        <w:t>Commands — run each one and paste a screenshot</w:t>
      </w: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1</w:t>
            </w:r>
          </w:p>
          <w:p>
            <w:pPr>
              <w:spacing w:after="40"/>
            </w:pPr>
            <w:r>
              <w:rPr>
                <w:b/>
                <w:sz w:val="20"/>
              </w:rPr>
              <w:t xml:space="preserve">Run:  </w:t>
            </w:r>
            <w:r>
              <w:rPr>
                <w:rFonts w:ascii="Consolas" w:hAnsi="Consolas"/>
                <w:color w:val="0B5DFF"/>
                <w:sz w:val="20"/>
              </w:rPr>
              <w:t>pip install -r requirements.txt</w:t>
            </w:r>
          </w:p>
          <w:p>
            <w:pPr>
              <w:spacing w:after="40"/>
            </w:pPr>
            <w:r>
              <w:rPr>
                <w:b/>
                <w:sz w:val="20"/>
              </w:rPr>
              <w:t xml:space="preserve">Show: </w:t>
            </w:r>
            <w:r>
              <w:rPr>
                <w:sz w:val="20"/>
              </w:rPr>
              <w:t>the last lines showing the packages installing, ending with 'Successfully installed ...'</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2</w:t>
            </w:r>
          </w:p>
          <w:p>
            <w:pPr>
              <w:spacing w:after="40"/>
            </w:pPr>
            <w:r>
              <w:rPr>
                <w:b/>
                <w:sz w:val="20"/>
              </w:rPr>
              <w:t xml:space="preserve">Run:  </w:t>
            </w:r>
            <w:r>
              <w:rPr>
                <w:rFonts w:ascii="Consolas" w:hAnsi="Consolas"/>
                <w:color w:val="0B5DFF"/>
                <w:sz w:val="20"/>
              </w:rPr>
              <w:t>cat .env.example</w:t>
            </w:r>
          </w:p>
          <w:p>
            <w:pPr>
              <w:spacing w:after="40"/>
            </w:pPr>
            <w:r>
              <w:rPr>
                <w:b/>
                <w:sz w:val="20"/>
              </w:rPr>
              <w:t xml:space="preserve">Show: </w:t>
            </w:r>
            <w:r>
              <w:rPr>
                <w:sz w:val="20"/>
              </w:rPr>
              <w:t>the contents of the example file (it must NOT contain a real key)</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3</w:t>
            </w:r>
          </w:p>
          <w:p>
            <w:pPr>
              <w:spacing w:after="40"/>
            </w:pPr>
            <w:r>
              <w:rPr>
                <w:b/>
                <w:sz w:val="20"/>
              </w:rPr>
              <w:t xml:space="preserve">Run:  </w:t>
            </w:r>
            <w:r>
              <w:rPr>
                <w:rFonts w:ascii="Consolas" w:hAnsi="Consolas"/>
                <w:color w:val="0B5DFF"/>
                <w:sz w:val="20"/>
              </w:rPr>
              <w:t>python test_pipeline.py</w:t>
            </w:r>
          </w:p>
          <w:p>
            <w:pPr>
              <w:spacing w:after="40"/>
            </w:pPr>
            <w:r>
              <w:rPr>
                <w:b/>
                <w:sz w:val="20"/>
              </w:rPr>
              <w:t xml:space="preserve">Show: </w:t>
            </w:r>
            <w:r>
              <w:rPr>
                <w:sz w:val="20"/>
              </w:rPr>
              <w:t>the last line: 'Results: 34 passed, 0 failed'</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4</w:t>
            </w:r>
          </w:p>
          <w:p>
            <w:pPr>
              <w:spacing w:after="40"/>
            </w:pPr>
            <w:r>
              <w:rPr>
                <w:b/>
                <w:sz w:val="20"/>
              </w:rPr>
              <w:t xml:space="preserve">Run:  </w:t>
            </w:r>
            <w:r>
              <w:rPr>
                <w:rFonts w:ascii="Consolas" w:hAnsi="Consolas"/>
                <w:color w:val="0B5DFF"/>
                <w:sz w:val="20"/>
              </w:rPr>
              <w:t>python build_vectorstore.py --dry-run --strategy fixed</w:t>
            </w:r>
          </w:p>
          <w:p>
            <w:pPr>
              <w:spacing w:after="40"/>
            </w:pPr>
            <w:r>
              <w:rPr>
                <w:b/>
                <w:sz w:val="20"/>
              </w:rPr>
              <w:t xml:space="preserve">Show: </w:t>
            </w:r>
            <w:r>
              <w:rPr>
                <w:sz w:val="20"/>
              </w:rPr>
              <w:t>the end of the output: 'Total chunks to embed: 30'</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5</w:t>
            </w:r>
          </w:p>
          <w:p>
            <w:pPr>
              <w:spacing w:after="40"/>
            </w:pPr>
            <w:r>
              <w:rPr>
                <w:b/>
                <w:sz w:val="20"/>
              </w:rPr>
              <w:t xml:space="preserve">Run:  </w:t>
            </w:r>
            <w:r>
              <w:rPr>
                <w:rFonts w:ascii="Consolas" w:hAnsi="Consolas"/>
                <w:color w:val="0B5DFF"/>
                <w:sz w:val="20"/>
              </w:rPr>
              <w:t>python build_vectorstore.py --dry-run --strategy heading_aware</w:t>
            </w:r>
          </w:p>
          <w:p>
            <w:pPr>
              <w:spacing w:after="40"/>
            </w:pPr>
            <w:r>
              <w:rPr>
                <w:b/>
                <w:sz w:val="20"/>
              </w:rPr>
              <w:t xml:space="preserve">Show: </w:t>
            </w:r>
            <w:r>
              <w:rPr>
                <w:sz w:val="20"/>
              </w:rPr>
              <w:t>the end of the output: 'Total chunks to embed: 34' — note the MSA and circular counts went up</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6</w:t>
            </w:r>
          </w:p>
          <w:p>
            <w:pPr>
              <w:spacing w:after="40"/>
            </w:pPr>
            <w:r>
              <w:rPr>
                <w:b/>
                <w:sz w:val="20"/>
              </w:rPr>
              <w:t xml:space="preserve">Run:  </w:t>
            </w:r>
            <w:r>
              <w:rPr>
                <w:rFonts w:ascii="Consolas" w:hAnsi="Consolas"/>
                <w:color w:val="0B5DFF"/>
                <w:sz w:val="20"/>
              </w:rPr>
              <w:t>python build_vectorstore.py --strategy fixed</w:t>
            </w:r>
          </w:p>
          <w:p>
            <w:pPr>
              <w:spacing w:after="40"/>
            </w:pPr>
            <w:r>
              <w:rPr>
                <w:b/>
                <w:sz w:val="20"/>
              </w:rPr>
              <w:t xml:space="preserve">Show: </w:t>
            </w:r>
            <w:r>
              <w:rPr>
                <w:sz w:val="20"/>
              </w:rPr>
              <w:t>the finished build, showing the chunk count and the PII redaction line</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7</w:t>
            </w:r>
          </w:p>
          <w:p>
            <w:pPr>
              <w:spacing w:after="40"/>
            </w:pPr>
            <w:r>
              <w:rPr>
                <w:b/>
                <w:sz w:val="20"/>
              </w:rPr>
              <w:t xml:space="preserve">Run:  </w:t>
            </w:r>
            <w:r>
              <w:rPr>
                <w:rFonts w:ascii="Consolas" w:hAnsi="Consolas"/>
                <w:color w:val="0B5DFF"/>
                <w:sz w:val="20"/>
              </w:rPr>
              <w:t>python build_vectorstore.py --strategy heading_aware</w:t>
            </w:r>
          </w:p>
          <w:p>
            <w:pPr>
              <w:spacing w:after="40"/>
            </w:pPr>
            <w:r>
              <w:rPr>
                <w:b/>
                <w:sz w:val="20"/>
              </w:rPr>
              <w:t xml:space="preserve">Show: </w:t>
            </w:r>
            <w:r>
              <w:rPr>
                <w:sz w:val="20"/>
              </w:rPr>
              <w:t>the finished build with the higher chunk count — this is the chunking evidence</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8</w:t>
            </w:r>
          </w:p>
          <w:p>
            <w:pPr>
              <w:spacing w:after="40"/>
            </w:pPr>
            <w:r>
              <w:rPr>
                <w:b/>
                <w:sz w:val="20"/>
              </w:rPr>
              <w:t xml:space="preserve">Run:  </w:t>
            </w:r>
            <w:r>
              <w:rPr>
                <w:rFonts w:ascii="Consolas" w:hAnsi="Consolas"/>
                <w:color w:val="0B5DFF"/>
                <w:sz w:val="20"/>
              </w:rPr>
              <w:t>ls chroma_store</w:t>
            </w:r>
          </w:p>
          <w:p>
            <w:pPr>
              <w:spacing w:after="40"/>
            </w:pPr>
            <w:r>
              <w:rPr>
                <w:b/>
                <w:sz w:val="20"/>
              </w:rPr>
              <w:t xml:space="preserve">Show: </w:t>
            </w:r>
            <w:r>
              <w:rPr>
                <w:sz w:val="20"/>
              </w:rPr>
              <w:t>the folder that was created — proves the knowledge base is on disk</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9</w:t>
            </w:r>
          </w:p>
          <w:p>
            <w:pPr>
              <w:spacing w:after="40"/>
            </w:pPr>
            <w:r>
              <w:rPr>
                <w:b/>
                <w:sz w:val="20"/>
              </w:rPr>
              <w:t xml:space="preserve">Run:  </w:t>
            </w:r>
            <w:r>
              <w:rPr>
                <w:rFonts w:ascii="Consolas" w:hAnsi="Consolas"/>
                <w:color w:val="0B5DFF"/>
                <w:sz w:val="20"/>
              </w:rPr>
              <w:t>uvicorn app:app --reload --port 8000   (Terminal 1)</w:t>
            </w:r>
          </w:p>
          <w:p>
            <w:pPr>
              <w:spacing w:after="40"/>
            </w:pPr>
            <w:r>
              <w:rPr>
                <w:b/>
                <w:sz w:val="20"/>
              </w:rPr>
              <w:t xml:space="preserve">Show: </w:t>
            </w:r>
            <w:r>
              <w:rPr>
                <w:sz w:val="20"/>
              </w:rPr>
              <w:t>the line saying the server is running on port 8000. Keep this terminal open.</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10</w:t>
            </w:r>
          </w:p>
          <w:p>
            <w:pPr>
              <w:spacing w:after="40"/>
            </w:pPr>
            <w:r>
              <w:rPr>
                <w:b/>
                <w:sz w:val="20"/>
              </w:rPr>
              <w:t xml:space="preserve">Run:  </w:t>
            </w:r>
            <w:r>
              <w:rPr>
                <w:rFonts w:ascii="Consolas" w:hAnsi="Consolas"/>
                <w:color w:val="0B5DFF"/>
                <w:sz w:val="20"/>
              </w:rPr>
              <w:t>python agent.py   (Terminal 2 — Question 1)</w:t>
            </w:r>
          </w:p>
          <w:p>
            <w:pPr>
              <w:spacing w:after="40"/>
            </w:pPr>
            <w:r>
              <w:rPr>
                <w:b/>
                <w:sz w:val="20"/>
              </w:rPr>
              <w:t xml:space="preserve">Show: </w:t>
            </w:r>
            <w:r>
              <w:rPr>
                <w:sz w:val="20"/>
              </w:rPr>
              <w:t>the liability-cap answer with its (Source: ...) line</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11</w:t>
            </w:r>
          </w:p>
          <w:p>
            <w:pPr>
              <w:spacing w:after="40"/>
            </w:pPr>
            <w:r>
              <w:rPr>
                <w:b/>
                <w:sz w:val="20"/>
              </w:rPr>
              <w:t xml:space="preserve">Run:  </w:t>
            </w:r>
            <w:r>
              <w:rPr>
                <w:rFonts w:ascii="Consolas" w:hAnsi="Consolas"/>
                <w:color w:val="0B5DFF"/>
                <w:sz w:val="20"/>
              </w:rPr>
              <w:t>python agent.py   (Question 2)</w:t>
            </w:r>
          </w:p>
          <w:p>
            <w:pPr>
              <w:spacing w:after="40"/>
            </w:pPr>
            <w:r>
              <w:rPr>
                <w:b/>
                <w:sz w:val="20"/>
              </w:rPr>
              <w:t xml:space="preserve">Show: </w:t>
            </w:r>
            <w:r>
              <w:rPr>
                <w:sz w:val="20"/>
              </w:rPr>
              <w:t>the filing-deadline answer with its (Source: ...) line</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12</w:t>
            </w:r>
          </w:p>
          <w:p>
            <w:pPr>
              <w:spacing w:after="40"/>
            </w:pPr>
            <w:r>
              <w:rPr>
                <w:b/>
                <w:sz w:val="20"/>
              </w:rPr>
              <w:t xml:space="preserve">Run:  </w:t>
            </w:r>
            <w:r>
              <w:rPr>
                <w:rFonts w:ascii="Consolas" w:hAnsi="Consolas"/>
                <w:color w:val="0B5DFF"/>
                <w:sz w:val="20"/>
              </w:rPr>
              <w:t>python agent.py   (Question 3)</w:t>
            </w:r>
          </w:p>
          <w:p>
            <w:pPr>
              <w:spacing w:after="40"/>
            </w:pPr>
            <w:r>
              <w:rPr>
                <w:b/>
                <w:sz w:val="20"/>
              </w:rPr>
              <w:t xml:space="preserve">Show: </w:t>
            </w:r>
            <w:r>
              <w:rPr>
                <w:sz w:val="20"/>
              </w:rPr>
              <w:t>the urgent-review answer — the named contact should show as REDACTED</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13</w:t>
            </w:r>
          </w:p>
          <w:p>
            <w:pPr>
              <w:spacing w:after="40"/>
            </w:pPr>
            <w:r>
              <w:rPr>
                <w:b/>
                <w:sz w:val="20"/>
              </w:rPr>
              <w:t xml:space="preserve">Run:  </w:t>
            </w:r>
            <w:r>
              <w:rPr>
                <w:rFonts w:ascii="Consolas" w:hAnsi="Consolas"/>
                <w:color w:val="0B5DFF"/>
                <w:sz w:val="20"/>
              </w:rPr>
              <w:t>python agent.py   (Question 4)</w:t>
            </w:r>
          </w:p>
          <w:p>
            <w:pPr>
              <w:spacing w:after="40"/>
            </w:pPr>
            <w:r>
              <w:rPr>
                <w:b/>
                <w:sz w:val="20"/>
              </w:rPr>
              <w:t xml:space="preserve">Show: </w:t>
            </w:r>
            <w:r>
              <w:rPr>
                <w:sz w:val="20"/>
              </w:rPr>
              <w:t>the open-findings answer with its (Source: ...) line</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14</w:t>
            </w:r>
          </w:p>
          <w:p>
            <w:pPr>
              <w:spacing w:after="40"/>
            </w:pPr>
            <w:r>
              <w:rPr>
                <w:b/>
                <w:sz w:val="20"/>
              </w:rPr>
              <w:t xml:space="preserve">Run:  </w:t>
            </w:r>
            <w:r>
              <w:rPr>
                <w:rFonts w:ascii="Consolas" w:hAnsi="Consolas"/>
                <w:color w:val="0B5DFF"/>
                <w:sz w:val="20"/>
              </w:rPr>
              <w:t>python agent.py   (Question 5)</w:t>
            </w:r>
          </w:p>
          <w:p>
            <w:pPr>
              <w:spacing w:after="40"/>
            </w:pPr>
            <w:r>
              <w:rPr>
                <w:b/>
                <w:sz w:val="20"/>
              </w:rPr>
              <w:t xml:space="preserve">Show: </w:t>
            </w:r>
            <w:r>
              <w:rPr>
                <w:sz w:val="20"/>
              </w:rPr>
              <w:t>the overdue/upcoming filings answer with its (Source: ...) line</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15</w:t>
            </w:r>
          </w:p>
          <w:p>
            <w:pPr>
              <w:spacing w:after="40"/>
            </w:pPr>
            <w:r>
              <w:rPr>
                <w:b/>
                <w:sz w:val="20"/>
              </w:rPr>
              <w:t xml:space="preserve">Run:  </w:t>
            </w:r>
            <w:r>
              <w:rPr>
                <w:rFonts w:ascii="Consolas" w:hAnsi="Consolas"/>
                <w:color w:val="0B5DFF"/>
                <w:sz w:val="20"/>
              </w:rPr>
              <w:t>python agent.py   (BONUS — pattern 1: topk)</w:t>
            </w:r>
          </w:p>
          <w:p>
            <w:pPr>
              <w:spacing w:after="40"/>
            </w:pPr>
            <w:r>
              <w:rPr>
                <w:b/>
                <w:sz w:val="20"/>
              </w:rPr>
              <w:t xml:space="preserve">Show: </w:t>
            </w:r>
            <w:r>
              <w:rPr>
                <w:sz w:val="20"/>
              </w:rPr>
              <w:t>the same question searched with topk: the chunks returned and their scores</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16</w:t>
            </w:r>
          </w:p>
          <w:p>
            <w:pPr>
              <w:spacing w:after="40"/>
            </w:pPr>
            <w:r>
              <w:rPr>
                <w:b/>
                <w:sz w:val="20"/>
              </w:rPr>
              <w:t xml:space="preserve">Run:  </w:t>
            </w:r>
            <w:r>
              <w:rPr>
                <w:rFonts w:ascii="Consolas" w:hAnsi="Consolas"/>
                <w:color w:val="0B5DFF"/>
                <w:sz w:val="20"/>
              </w:rPr>
              <w:t>python agent.py   (BONUS — pattern 2: threshold)</w:t>
            </w:r>
          </w:p>
          <w:p>
            <w:pPr>
              <w:spacing w:after="40"/>
            </w:pPr>
            <w:r>
              <w:rPr>
                <w:b/>
                <w:sz w:val="20"/>
              </w:rPr>
              <w:t xml:space="preserve">Show: </w:t>
            </w:r>
            <w:r>
              <w:rPr>
                <w:sz w:val="20"/>
              </w:rPr>
              <w:t>the same question searched with threshold: how many chunks came back this time</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17</w:t>
            </w:r>
          </w:p>
          <w:p>
            <w:pPr>
              <w:spacing w:after="40"/>
            </w:pPr>
            <w:r>
              <w:rPr>
                <w:b/>
                <w:sz w:val="20"/>
              </w:rPr>
              <w:t xml:space="preserve">Run:  </w:t>
            </w:r>
            <w:r>
              <w:rPr>
                <w:rFonts w:ascii="Consolas" w:hAnsi="Consolas"/>
                <w:color w:val="0B5DFF"/>
                <w:sz w:val="20"/>
              </w:rPr>
              <w:t>python agent.py   (BONUS — pattern 3: mmr)</w:t>
            </w:r>
          </w:p>
          <w:p>
            <w:pPr>
              <w:spacing w:after="40"/>
            </w:pPr>
            <w:r>
              <w:rPr>
                <w:b/>
                <w:sz w:val="20"/>
              </w:rPr>
              <w:t xml:space="preserve">Show: </w:t>
            </w:r>
            <w:r>
              <w:rPr>
                <w:sz w:val="20"/>
              </w:rPr>
              <w:t>the same question searched with mmr: the chunks returned (mmr shows no score)</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18</w:t>
            </w:r>
          </w:p>
          <w:p>
            <w:pPr>
              <w:spacing w:after="40"/>
            </w:pPr>
            <w:r>
              <w:rPr>
                <w:b/>
                <w:sz w:val="20"/>
              </w:rPr>
              <w:t xml:space="preserve">Run:  </w:t>
            </w:r>
            <w:r>
              <w:rPr>
                <w:rFonts w:ascii="Consolas" w:hAnsi="Consolas"/>
                <w:color w:val="0B5DFF"/>
                <w:sz w:val="20"/>
              </w:rPr>
              <w:t>python agent.py   (GUARDRAIL question)</w:t>
            </w:r>
          </w:p>
          <w:p>
            <w:pPr>
              <w:spacing w:after="40"/>
            </w:pPr>
            <w:r>
              <w:rPr>
                <w:b/>
                <w:sz w:val="20"/>
              </w:rPr>
              <w:t xml:space="preserve">Show: </w:t>
            </w:r>
            <w:r>
              <w:rPr>
                <w:sz w:val="20"/>
              </w:rPr>
              <w:t>the out-of-scope question refused, with 'llm_called: false' visible</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19</w:t>
            </w:r>
          </w:p>
          <w:p>
            <w:pPr>
              <w:spacing w:after="40"/>
            </w:pPr>
            <w:r>
              <w:rPr>
                <w:b/>
                <w:sz w:val="20"/>
              </w:rPr>
              <w:t xml:space="preserve">Run:  </w:t>
            </w:r>
            <w:r>
              <w:rPr>
                <w:rFonts w:ascii="Consolas" w:hAnsi="Consolas"/>
                <w:color w:val="0B5DFF"/>
                <w:sz w:val="20"/>
              </w:rPr>
              <w:t>python inspect_vectorstore.py</w:t>
            </w:r>
          </w:p>
          <w:p>
            <w:pPr>
              <w:spacing w:after="40"/>
            </w:pPr>
            <w:r>
              <w:rPr>
                <w:b/>
                <w:sz w:val="20"/>
              </w:rPr>
              <w:t xml:space="preserve">Show: </w:t>
            </w:r>
            <w:r>
              <w:rPr>
                <w:sz w:val="20"/>
              </w:rPr>
              <w:t>the stored text pieces and their labels, including the chunking strategy name</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20</w:t>
            </w:r>
          </w:p>
          <w:p>
            <w:pPr>
              <w:spacing w:after="40"/>
            </w:pPr>
            <w:r>
              <w:rPr>
                <w:b/>
                <w:sz w:val="20"/>
              </w:rPr>
              <w:t xml:space="preserve">Run:  </w:t>
            </w:r>
            <w:r>
              <w:rPr>
                <w:rFonts w:ascii="Consolas" w:hAnsi="Consolas"/>
                <w:color w:val="0B5DFF"/>
                <w:sz w:val="20"/>
              </w:rPr>
              <w:t>open http://localhost:8000/docs</w:t>
            </w:r>
          </w:p>
          <w:p>
            <w:pPr>
              <w:spacing w:after="40"/>
            </w:pPr>
            <w:r>
              <w:rPr>
                <w:b/>
                <w:sz w:val="20"/>
              </w:rPr>
              <w:t xml:space="preserve">Show: </w:t>
            </w:r>
            <w:r>
              <w:rPr>
                <w:sz w:val="20"/>
              </w:rPr>
              <w:t>the interactive page with a question typed in and the JSON answer returned</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p>
      <w:r>
        <w:br w:type="page"/>
      </w:r>
    </w:p>
    <w:p>
      <w:pPr>
        <w:pStyle w:val="Heading1"/>
      </w:pPr>
      <w:r>
        <w:t>Reflection</w:t>
      </w:r>
    </w:p>
    <w:p>
      <w:r>
        <w:rPr>
          <w:i/>
          <w:sz w:val="21"/>
        </w:rPr>
        <w:t>This is written out already — nothing to fill in.</w:t>
      </w:r>
    </w:p>
    <w:p>
      <w:pPr>
        <w:pStyle w:val="Heading2"/>
      </w:pPr>
      <w:r>
        <w:t>Q1. Which cutting method was better for the MSA, and why?</w:t>
      </w:r>
    </w:p>
    <w:p>
      <w:r>
        <w:t>heading_aware produced the better chunks. The MSA is organised as numbered clauses, and heading_aware cuts exactly at those boundaries, so each chunk is one complete clause. On page 2, which carries the liability cap, it kept the limitation-of-liability section whole, including the sentence that fixes the cap at twelve months' fees. The fixed-size strategy ignored the clause structure and ended a chunk in the middle of a sentence. Because retrieval returns whole chunks, a clause cut in half can only ever be retrieved half-complete, which risks a half-complete answer. The build output shows the difference in numbers as well: fixed produced 30 chunks overall and heading_aware 34, with the increases exactly in the documents that have real structure to respect — the MSA and the compliance circular.</w:t>
      </w:r>
    </w:p>
    <w:p>
      <w:pPr>
        <w:pStyle w:val="Heading2"/>
      </w:pPr>
      <w:r>
        <w:t>Q2. One case where two search styles returned meaningfully different chunks</w:t>
      </w:r>
    </w:p>
    <w:p>
      <w:r>
        <w:t>The difference is easiest to see on a question with weak matches. topk always returns its set number of chunks no matter how low the score of the weakest one is, so it will hand back weakly-related text and the answer can drift. The threshold pattern drops every chunk scoring below 0.3, so on the same question it returns fewer chunks — and on a question nothing covers, it returns none at all, which is exactly what makes the 'I don't know' refusal possible. mmr returns the same number of chunks but deliberately picks ones that differ from each other rather than the three closest, which reduces near-duplicates crowding out other material. For a factual question like the liability cap, topk and mmr both found the right clause, but on a broader question the mmr set covered more ground while threshold was the safest of the three when the match quality was uncertain.</w:t>
      </w:r>
    </w:p>
    <w:p>
      <w:pPr>
        <w:pStyle w:val="Heading2"/>
      </w:pPr>
      <w:r>
        <w:t>Q3. What happens if 20 more contract documents are added next month?</w:t>
      </w:r>
    </w:p>
    <w:p>
      <w:r>
        <w:t>The ingestion side would not change: new PDF or Word files simply drop into the documents/ folder and build_vectorstore.py re-reads everything with no code edits, and the app, retrieval and context layers stay as they are. What would need attention is metadata. With 25 contracts, the source filename alone is no longer enough, so retrieval would need to be filtered by contract ID or counterparty to make sure the answer comes from the right document. I would also re-check the chunking strategy against the new documents' layouts, and note that the build re-embeds everything from scratch each time — which is fine at five documents but a real API cost and build time at twenty-five.</w:t>
      </w:r>
    </w:p>
    <w:p>
      <w:pPr>
        <w:pStyle w:val="Heading1"/>
      </w:pPr>
      <w:r>
        <w:t>Checklist before submitting</w:t>
      </w:r>
    </w:p>
    <w:tbl>
      <w:tblPr>
        <w:tblStyle w:val="TableGrid"/>
        <w:tblW w:type="auto" w:w="0"/>
        <w:tblLook w:firstColumn="1" w:firstRow="1" w:lastColumn="0" w:lastRow="0" w:noHBand="0" w:noVBand="1" w:val="04A0"/>
      </w:tblPr>
      <w:tblGrid>
        <w:gridCol w:w="4968"/>
        <w:gridCol w:w="4968"/>
      </w:tblGrid>
      <w:tr>
        <w:tc>
          <w:tcPr>
            <w:tcW w:type="dxa" w:w="4968"/>
            <w:shd w:val="clear" w:color="auto" w:fill="DCE6F1"/>
          </w:tcPr>
          <w:p>
            <w:r/>
            <w:r>
              <w:rPr>
                <w:b/>
                <w:sz w:val="20"/>
              </w:rPr>
              <w:t>Item</w:t>
            </w:r>
          </w:p>
        </w:tc>
        <w:tc>
          <w:tcPr>
            <w:tcW w:type="dxa" w:w="4968"/>
            <w:shd w:val="clear" w:color="auto" w:fill="DCE6F1"/>
          </w:tcPr>
          <w:p>
            <w:r/>
            <w:r>
              <w:rPr>
                <w:b/>
                <w:sz w:val="20"/>
              </w:rPr>
              <w:t>Done?</w:t>
            </w:r>
          </w:p>
        </w:tc>
      </w:tr>
      <w:tr>
        <w:tc>
          <w:tcPr>
            <w:tcW w:type="dxa" w:w="7632"/>
          </w:tcPr>
          <w:p>
            <w:r/>
            <w:r>
              <w:rPr>
                <w:sz w:val="20"/>
              </w:rPr>
              <w:t>5 documents in the documents/ folder</w:t>
            </w:r>
          </w:p>
        </w:tc>
        <w:tc>
          <w:tcPr>
            <w:tcW w:type="dxa" w:w="1440"/>
          </w:tcPr>
          <w:p>
            <w:r/>
            <w:r>
              <w:rPr>
                <w:b w:val="0"/>
                <w:sz w:val="20"/>
              </w:rPr>
              <w:t>Yes</w:t>
            </w:r>
          </w:p>
        </w:tc>
      </w:tr>
      <w:tr>
        <w:tc>
          <w:tcPr>
            <w:tcW w:type="dxa" w:w="7632"/>
          </w:tcPr>
          <w:p>
            <w:r/>
            <w:r>
              <w:rPr>
                <w:sz w:val="20"/>
              </w:rPr>
              <w:t>Each file format read by its own code</w:t>
            </w:r>
          </w:p>
        </w:tc>
        <w:tc>
          <w:tcPr>
            <w:tcW w:type="dxa" w:w="1440"/>
          </w:tcPr>
          <w:p>
            <w:r/>
            <w:r>
              <w:rPr>
                <w:b w:val="0"/>
                <w:sz w:val="20"/>
              </w:rPr>
              <w:t>Yes</w:t>
            </w:r>
          </w:p>
        </w:tc>
      </w:tr>
      <w:tr>
        <w:tc>
          <w:tcPr>
            <w:tcW w:type="dxa" w:w="7632"/>
          </w:tcPr>
          <w:p>
            <w:r/>
            <w:r>
              <w:rPr>
                <w:sz w:val="20"/>
              </w:rPr>
              <w:t>2 cutting methods compared (fixed vs heading_aware)</w:t>
            </w:r>
          </w:p>
        </w:tc>
        <w:tc>
          <w:tcPr>
            <w:tcW w:type="dxa" w:w="1440"/>
          </w:tcPr>
          <w:p>
            <w:r/>
            <w:r>
              <w:rPr>
                <w:b w:val="0"/>
                <w:sz w:val="20"/>
              </w:rPr>
              <w:t>Yes</w:t>
            </w:r>
          </w:p>
        </w:tc>
      </w:tr>
      <w:tr>
        <w:tc>
          <w:tcPr>
            <w:tcW w:type="dxa" w:w="7632"/>
          </w:tcPr>
          <w:p>
            <w:r/>
            <w:r>
              <w:rPr>
                <w:sz w:val="20"/>
              </w:rPr>
              <w:t>3 search styles compared</w:t>
            </w:r>
          </w:p>
        </w:tc>
        <w:tc>
          <w:tcPr>
            <w:tcW w:type="dxa" w:w="1440"/>
          </w:tcPr>
          <w:p>
            <w:r/>
            <w:r>
              <w:rPr>
                <w:b w:val="0"/>
                <w:sz w:val="20"/>
              </w:rPr>
              <w:t>Yes</w:t>
            </w:r>
          </w:p>
        </w:tc>
      </w:tr>
      <w:tr>
        <w:tc>
          <w:tcPr>
            <w:tcW w:type="dxa" w:w="7632"/>
          </w:tcPr>
          <w:p>
            <w:r/>
            <w:r>
              <w:rPr>
                <w:sz w:val="20"/>
              </w:rPr>
              <w:t>PII hidden before saving, counts printed</w:t>
            </w:r>
          </w:p>
        </w:tc>
        <w:tc>
          <w:tcPr>
            <w:tcW w:type="dxa" w:w="1440"/>
          </w:tcPr>
          <w:p>
            <w:r/>
            <w:r>
              <w:rPr>
                <w:b w:val="0"/>
                <w:sz w:val="20"/>
              </w:rPr>
              <w:t>Yes</w:t>
            </w:r>
          </w:p>
        </w:tc>
      </w:tr>
      <w:tr>
        <w:tc>
          <w:tcPr>
            <w:tcW w:type="dxa" w:w="7632"/>
          </w:tcPr>
          <w:p>
            <w:r/>
            <w:r>
              <w:rPr>
                <w:sz w:val="20"/>
              </w:rPr>
              <w:t>Answers always carry a (Source: ...) tag</w:t>
            </w:r>
          </w:p>
        </w:tc>
        <w:tc>
          <w:tcPr>
            <w:tcW w:type="dxa" w:w="1440"/>
          </w:tcPr>
          <w:p>
            <w:r/>
            <w:r>
              <w:rPr>
                <w:b w:val="0"/>
                <w:sz w:val="20"/>
              </w:rPr>
              <w:t>Yes</w:t>
            </w:r>
          </w:p>
        </w:tc>
      </w:tr>
      <w:tr>
        <w:tc>
          <w:tcPr>
            <w:tcW w:type="dxa" w:w="7632"/>
          </w:tcPr>
          <w:p>
            <w:r/>
            <w:r>
              <w:rPr>
                <w:sz w:val="20"/>
              </w:rPr>
              <w:t>'I don't know' guardrail skips the AI</w:t>
            </w:r>
          </w:p>
        </w:tc>
        <w:tc>
          <w:tcPr>
            <w:tcW w:type="dxa" w:w="1440"/>
          </w:tcPr>
          <w:p>
            <w:r/>
            <w:r>
              <w:rPr>
                <w:b w:val="0"/>
                <w:sz w:val="20"/>
              </w:rPr>
              <w:t>Yes</w:t>
            </w:r>
          </w:p>
        </w:tc>
      </w:tr>
      <w:tr>
        <w:tc>
          <w:tcPr>
            <w:tcW w:type="dxa" w:w="7632"/>
          </w:tcPr>
          <w:p>
            <w:r/>
            <w:r>
              <w:rPr>
                <w:sz w:val="20"/>
              </w:rPr>
              <w:t>All screenshots are pasted in above</w:t>
            </w:r>
          </w:p>
        </w:tc>
        <w:tc>
          <w:tcPr>
            <w:tcW w:type="dxa" w:w="1440"/>
          </w:tcPr>
          <w:p>
            <w:r/>
            <w:r>
              <w:rPr>
                <w:b/>
                <w:sz w:val="20"/>
              </w:rPr>
              <w:t>TODO</w:t>
            </w:r>
          </w:p>
        </w:tc>
      </w:tr>
      <w:tr>
        <w:tc>
          <w:tcPr>
            <w:tcW w:type="dxa" w:w="7632"/>
          </w:tcPr>
          <w:p>
            <w:r/>
            <w:r>
              <w:rPr>
                <w:sz w:val="20"/>
              </w:rPr>
              <w:t>My name is written on page 1</w:t>
            </w:r>
          </w:p>
        </w:tc>
        <w:tc>
          <w:tcPr>
            <w:tcW w:type="dxa" w:w="1440"/>
          </w:tcPr>
          <w:p>
            <w:r/>
            <w:r>
              <w:rPr>
                <w:b/>
                <w:sz w:val="20"/>
              </w:rPr>
              <w:t>TODO</w:t>
            </w:r>
          </w:p>
        </w:tc>
      </w:tr>
      <w:tr>
        <w:tc>
          <w:tcPr>
            <w:tcW w:type="dxa" w:w="7632"/>
          </w:tcPr>
          <w:p>
            <w:r/>
            <w:r>
              <w:rPr>
                <w:sz w:val="20"/>
              </w:rPr>
              <w:t>.env is NOT in the zip</w:t>
            </w:r>
          </w:p>
        </w:tc>
        <w:tc>
          <w:tcPr>
            <w:tcW w:type="dxa" w:w="1440"/>
          </w:tcPr>
          <w:p>
            <w:r/>
            <w:r>
              <w:rPr>
                <w:b w:val="0"/>
                <w:sz w:val="20"/>
              </w:rPr>
              <w:t>Yes</w:t>
            </w:r>
          </w:p>
        </w:tc>
      </w:tr>
      <w:tr>
        <w:tc>
          <w:tcPr>
            <w:tcW w:type="dxa" w:w="7632"/>
          </w:tcPr>
          <w:p>
            <w:r/>
            <w:r>
              <w:rPr>
                <w:sz w:val="20"/>
              </w:rPr>
              <w:t>File named LastName_FirstName_Nyaya.zip</w:t>
            </w:r>
          </w:p>
        </w:tc>
        <w:tc>
          <w:tcPr>
            <w:tcW w:type="dxa" w:w="1440"/>
          </w:tcPr>
          <w:p>
            <w:r/>
            <w:r>
              <w:rPr>
                <w:b/>
                <w:sz w:val="20"/>
              </w:rPr>
              <w:t>TODO</w:t>
            </w:r>
          </w:p>
        </w:tc>
      </w:tr>
      <w:tr>
        <w:tc>
          <w:tcPr>
            <w:tcW w:type="dxa" w:w="7632"/>
          </w:tcPr>
          <w:p>
            <w:r/>
            <w:r>
              <w:rPr>
                <w:sz w:val="20"/>
              </w:rPr>
              <w:t>This document is inside the zip</w:t>
            </w:r>
          </w:p>
        </w:tc>
        <w:tc>
          <w:tcPr>
            <w:tcW w:type="dxa" w:w="1440"/>
          </w:tcPr>
          <w:p>
            <w:r/>
            <w:r>
              <w:rPr>
                <w:b/>
                <w:sz w:val="20"/>
              </w:rPr>
              <w:t>TODO</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