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D94474" w14:paraId="54C31F13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B7CBFD" w14:textId="77777777" w:rsidR="00D94474" w:rsidRDefault="001C4BA4">
            <w:r>
              <w:rPr>
                <w:noProof/>
              </w:rPr>
              <w:drawing>
                <wp:inline distT="0" distB="0" distL="0" distR="0" wp14:anchorId="55D78A4B" wp14:editId="48E151D0">
                  <wp:extent cx="1524000" cy="638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19684C" w14:textId="77777777" w:rsidR="00D94474" w:rsidRDefault="001C4BA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70C67FE" wp14:editId="01FE1D12">
                  <wp:extent cx="1143000" cy="523875"/>
                  <wp:effectExtent l="0" t="0" r="0" b="0"/>
                  <wp:docPr id="895196654" name="Picture 895196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BF238" w14:textId="77777777" w:rsidR="00D94474" w:rsidRDefault="00D94474">
      <w:pPr>
        <w:spacing w:after="100"/>
      </w:pPr>
    </w:p>
    <w:p w14:paraId="7FD831C5" w14:textId="77777777" w:rsidR="00D94474" w:rsidRDefault="001C4BA4">
      <w:pPr>
        <w:spacing w:after="300"/>
        <w:jc w:val="center"/>
      </w:pPr>
      <w:r>
        <w:rPr>
          <w:b/>
          <w:bCs/>
          <w:sz w:val="28"/>
          <w:szCs w:val="28"/>
        </w:rPr>
        <w:t>Data Flow Diagram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D94474" w14:paraId="2DB596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3FA5432" w14:textId="77777777" w:rsidR="00D94474" w:rsidRDefault="001C4BA4">
            <w:r>
              <w:rPr>
                <w:b/>
                <w:bCs/>
              </w:rPr>
              <w:t>Date</w:t>
            </w:r>
          </w:p>
        </w:tc>
        <w:tc>
          <w:tcPr>
            <w:tcW w:w="7000" w:type="dxa"/>
          </w:tcPr>
          <w:p w14:paraId="557CBEEE" w14:textId="468EB730" w:rsidR="00D94474" w:rsidRDefault="001C4BA4">
            <w:r>
              <w:t>0</w:t>
            </w:r>
            <w:r w:rsidR="005A211E">
              <w:t>8</w:t>
            </w:r>
            <w:r>
              <w:t>-07-2026</w:t>
            </w:r>
          </w:p>
        </w:tc>
      </w:tr>
      <w:tr w:rsidR="00D94474" w14:paraId="34A1E7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508915" w14:textId="77777777" w:rsidR="00D94474" w:rsidRDefault="001C4BA4">
            <w:r>
              <w:rPr>
                <w:b/>
                <w:bCs/>
              </w:rPr>
              <w:t>Team ID</w:t>
            </w:r>
          </w:p>
        </w:tc>
        <w:tc>
          <w:tcPr>
            <w:tcW w:w="7000" w:type="dxa"/>
          </w:tcPr>
          <w:p w14:paraId="6EA7C0F2" w14:textId="77777777" w:rsidR="00D94474" w:rsidRDefault="00D94474"/>
        </w:tc>
      </w:tr>
      <w:tr w:rsidR="00D94474" w14:paraId="3916D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34F64E" w14:textId="77777777" w:rsidR="00D94474" w:rsidRDefault="001C4BA4">
            <w:r>
              <w:rPr>
                <w:b/>
                <w:bCs/>
              </w:rPr>
              <w:t>Project Name</w:t>
            </w:r>
          </w:p>
        </w:tc>
        <w:tc>
          <w:tcPr>
            <w:tcW w:w="7000" w:type="dxa"/>
          </w:tcPr>
          <w:p w14:paraId="04D9F84A" w14:textId="77777777" w:rsidR="00D94474" w:rsidRDefault="001C4BA4">
            <w:r>
              <w:t>Smart Agricultural Production Optimization Engine (OptiCrop)</w:t>
            </w:r>
          </w:p>
        </w:tc>
      </w:tr>
      <w:tr w:rsidR="00D94474" w14:paraId="27D9D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D0AFFB3" w14:textId="77777777" w:rsidR="00D94474" w:rsidRDefault="001C4BA4">
            <w:r>
              <w:rPr>
                <w:b/>
                <w:bCs/>
              </w:rPr>
              <w:t>Maximum Marks</w:t>
            </w:r>
          </w:p>
        </w:tc>
        <w:tc>
          <w:tcPr>
            <w:tcW w:w="7000" w:type="dxa"/>
          </w:tcPr>
          <w:p w14:paraId="6A004812" w14:textId="77777777" w:rsidR="00D94474" w:rsidRDefault="001C4BA4">
            <w:r>
              <w:t>2 Marks</w:t>
            </w:r>
          </w:p>
        </w:tc>
      </w:tr>
    </w:tbl>
    <w:p w14:paraId="6B11238C" w14:textId="77777777" w:rsidR="00D94474" w:rsidRDefault="00D94474">
      <w:pPr>
        <w:spacing w:after="200"/>
      </w:pPr>
    </w:p>
    <w:p w14:paraId="0B8DA5DA" w14:textId="77777777" w:rsidR="00D94474" w:rsidRDefault="001C4BA4">
      <w:r>
        <w:rPr>
          <w:b/>
          <w:bCs/>
        </w:rPr>
        <w:t>Data Flow Diagram</w:t>
      </w:r>
    </w:p>
    <w:p w14:paraId="54205690" w14:textId="77777777" w:rsidR="00D94474" w:rsidRDefault="001C4BA4">
      <w:pPr>
        <w:spacing w:after="200"/>
      </w:pPr>
      <w:r>
        <w:t>Create a Data Flow Diagram (DFD) to show how data moves through your system - between external entities, processes, and data stores. Use the symbol legend below as a guide.</w:t>
      </w:r>
    </w:p>
    <w:p w14:paraId="77A5BF41" w14:textId="77777777" w:rsidR="00D94474" w:rsidRDefault="001C4BA4">
      <w:pPr>
        <w:spacing w:after="150"/>
      </w:pPr>
      <w:r>
        <w:rPr>
          <w:b/>
          <w:bCs/>
        </w:rPr>
        <w:t>DFD Symbol Legend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500"/>
      </w:tblGrid>
      <w:tr w:rsidR="00D94474" w14:paraId="3FB67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7F5"/>
          </w:tcPr>
          <w:p w14:paraId="2CA724DD" w14:textId="77777777" w:rsidR="00D94474" w:rsidRDefault="001C4BA4">
            <w:r>
              <w:t>Symbol</w:t>
            </w:r>
          </w:p>
        </w:tc>
        <w:tc>
          <w:tcPr>
            <w:tcW w:w="2000" w:type="dxa"/>
            <w:shd w:val="clear" w:color="auto" w:fill="D9E7F5"/>
          </w:tcPr>
          <w:p w14:paraId="233DFCB1" w14:textId="77777777" w:rsidR="00D94474" w:rsidRDefault="001C4BA4">
            <w:r>
              <w:t>Name</w:t>
            </w:r>
          </w:p>
        </w:tc>
        <w:tc>
          <w:tcPr>
            <w:tcW w:w="5500" w:type="dxa"/>
            <w:shd w:val="clear" w:color="auto" w:fill="D9E7F5"/>
          </w:tcPr>
          <w:p w14:paraId="1C13D3F1" w14:textId="77777777" w:rsidR="00D94474" w:rsidRDefault="001C4BA4">
            <w:r>
              <w:t>Description</w:t>
            </w:r>
          </w:p>
        </w:tc>
      </w:tr>
      <w:tr w:rsidR="00D94474" w14:paraId="48A99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6D3EE74" w14:textId="77777777" w:rsidR="00D94474" w:rsidRDefault="001C4BA4">
            <w:r>
              <w:t>Oval / Rounded shape</w:t>
            </w:r>
          </w:p>
        </w:tc>
        <w:tc>
          <w:tcPr>
            <w:tcW w:w="2000" w:type="dxa"/>
          </w:tcPr>
          <w:p w14:paraId="1B6FC6D0" w14:textId="77777777" w:rsidR="00D94474" w:rsidRDefault="001C4BA4">
            <w:r>
              <w:t>External Entity</w:t>
            </w:r>
          </w:p>
        </w:tc>
        <w:tc>
          <w:tcPr>
            <w:tcW w:w="5500" w:type="dxa"/>
          </w:tcPr>
          <w:p w14:paraId="2A2AD7E8" w14:textId="77777777" w:rsidR="00D94474" w:rsidRDefault="001C4BA4">
            <w:r>
              <w:t>A person, organization, or system outside the project that sends or receives data (e.g., Farmer, Researcher).</w:t>
            </w:r>
          </w:p>
        </w:tc>
      </w:tr>
      <w:tr w:rsidR="00D94474" w14:paraId="3E470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27E5DF" w14:textId="77777777" w:rsidR="00D94474" w:rsidRDefault="001C4BA4">
            <w:r>
              <w:t>Rectangle with numbered header</w:t>
            </w:r>
          </w:p>
        </w:tc>
        <w:tc>
          <w:tcPr>
            <w:tcW w:w="2000" w:type="dxa"/>
          </w:tcPr>
          <w:p w14:paraId="6EAA7A32" w14:textId="77777777" w:rsidR="00D94474" w:rsidRDefault="001C4BA4">
            <w:r>
              <w:t>Process</w:t>
            </w:r>
          </w:p>
        </w:tc>
        <w:tc>
          <w:tcPr>
            <w:tcW w:w="5500" w:type="dxa"/>
          </w:tcPr>
          <w:p w14:paraId="1D1EB65E" w14:textId="77777777" w:rsidR="00D94474" w:rsidRDefault="001C4BA4">
            <w:r>
              <w:t>An activity that transforms incoming data into outgoing data (e.g., Validate Input, Predict Crop).</w:t>
            </w:r>
          </w:p>
        </w:tc>
      </w:tr>
      <w:tr w:rsidR="00D94474" w14:paraId="4F2F3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58C049E" w14:textId="77777777" w:rsidR="00D94474" w:rsidRDefault="001C4BA4">
            <w:r>
              <w:t>Rectangle (solid fill, no number)</w:t>
            </w:r>
          </w:p>
        </w:tc>
        <w:tc>
          <w:tcPr>
            <w:tcW w:w="2000" w:type="dxa"/>
          </w:tcPr>
          <w:p w14:paraId="279A0714" w14:textId="77777777" w:rsidR="00D94474" w:rsidRDefault="001C4BA4">
            <w:r>
              <w:t>Data Store</w:t>
            </w:r>
          </w:p>
        </w:tc>
        <w:tc>
          <w:tcPr>
            <w:tcW w:w="5500" w:type="dxa"/>
          </w:tcPr>
          <w:p w14:paraId="5B0E5066" w14:textId="77777777" w:rsidR="00D94474" w:rsidRDefault="001C4BA4">
            <w:r>
              <w:t>A place where data is held for later use (e.g., Reference Dataset, Recommendation History).</w:t>
            </w:r>
          </w:p>
        </w:tc>
      </w:tr>
      <w:tr w:rsidR="00D94474" w14:paraId="3F7DB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D74BD4" w14:textId="77777777" w:rsidR="00D94474" w:rsidRDefault="001C4BA4">
            <w:r>
              <w:t>Labeled arrow</w:t>
            </w:r>
          </w:p>
        </w:tc>
        <w:tc>
          <w:tcPr>
            <w:tcW w:w="2000" w:type="dxa"/>
          </w:tcPr>
          <w:p w14:paraId="3E84E2CD" w14:textId="77777777" w:rsidR="00D94474" w:rsidRDefault="001C4BA4">
            <w:r>
              <w:t>Data Flow</w:t>
            </w:r>
          </w:p>
        </w:tc>
        <w:tc>
          <w:tcPr>
            <w:tcW w:w="5500" w:type="dxa"/>
          </w:tcPr>
          <w:p w14:paraId="0AFDA3B3" w14:textId="77777777" w:rsidR="00D94474" w:rsidRDefault="001C4BA4">
            <w:r>
              <w:t>The movement of data between entities, processes, and data stores, labeled with what data is being passed.</w:t>
            </w:r>
          </w:p>
        </w:tc>
      </w:tr>
    </w:tbl>
    <w:p w14:paraId="55465642" w14:textId="77777777" w:rsidR="00D94474" w:rsidRDefault="00D94474">
      <w:pPr>
        <w:spacing w:after="250"/>
      </w:pPr>
    </w:p>
    <w:p w14:paraId="066811D9" w14:textId="77777777" w:rsidR="00D94474" w:rsidRDefault="001C4BA4">
      <w:pPr>
        <w:spacing w:after="150"/>
      </w:pPr>
      <w:r>
        <w:rPr>
          <w:b/>
          <w:bCs/>
        </w:rPr>
        <w:t>OptiCrop Data Flow Diagram</w:t>
      </w:r>
    </w:p>
    <w:p w14:paraId="61816C93" w14:textId="77777777" w:rsidR="00D94474" w:rsidRDefault="001C4BA4">
      <w:pPr>
        <w:spacing w:after="200"/>
      </w:pPr>
      <w:r>
        <w:t>The diagram below illustrates how soil and climate data submitted by a farmer flows through input validation, the crop prediction model, and reporting, ultimately generating recommendations for the farmer and analytics for researchers/policymakers.</w:t>
      </w:r>
    </w:p>
    <w:p w14:paraId="3D2F2CD4" w14:textId="77777777" w:rsidR="00D94474" w:rsidRDefault="001C4BA4">
      <w:pPr>
        <w:jc w:val="center"/>
      </w:pPr>
      <w:r>
        <w:rPr>
          <w:noProof/>
        </w:rPr>
        <w:lastRenderedPageBreak/>
        <w:drawing>
          <wp:inline distT="0" distB="0" distL="0" distR="0" wp14:anchorId="0CADEBF2" wp14:editId="0741636F">
            <wp:extent cx="5905500" cy="3914775"/>
            <wp:effectExtent l="0" t="0" r="0" b="0"/>
            <wp:docPr id="1553755137" name="Picture 155375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4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2300"/>
    <w:multiLevelType w:val="hybridMultilevel"/>
    <w:tmpl w:val="FE40A732"/>
    <w:lvl w:ilvl="0" w:tplc="AB50A214">
      <w:start w:val="1"/>
      <w:numFmt w:val="bullet"/>
      <w:lvlText w:val="●"/>
      <w:lvlJc w:val="left"/>
      <w:pPr>
        <w:ind w:left="720" w:hanging="360"/>
      </w:pPr>
    </w:lvl>
    <w:lvl w:ilvl="1" w:tplc="5A4A6644">
      <w:start w:val="1"/>
      <w:numFmt w:val="bullet"/>
      <w:lvlText w:val="○"/>
      <w:lvlJc w:val="left"/>
      <w:pPr>
        <w:ind w:left="1440" w:hanging="360"/>
      </w:pPr>
    </w:lvl>
    <w:lvl w:ilvl="2" w:tplc="ADE82390">
      <w:start w:val="1"/>
      <w:numFmt w:val="bullet"/>
      <w:lvlText w:val="■"/>
      <w:lvlJc w:val="left"/>
      <w:pPr>
        <w:ind w:left="2160" w:hanging="360"/>
      </w:pPr>
    </w:lvl>
    <w:lvl w:ilvl="3" w:tplc="CED8BF6A">
      <w:start w:val="1"/>
      <w:numFmt w:val="bullet"/>
      <w:lvlText w:val="●"/>
      <w:lvlJc w:val="left"/>
      <w:pPr>
        <w:ind w:left="2880" w:hanging="360"/>
      </w:pPr>
    </w:lvl>
    <w:lvl w:ilvl="4" w:tplc="F7785782">
      <w:start w:val="1"/>
      <w:numFmt w:val="bullet"/>
      <w:lvlText w:val="○"/>
      <w:lvlJc w:val="left"/>
      <w:pPr>
        <w:ind w:left="3600" w:hanging="360"/>
      </w:pPr>
    </w:lvl>
    <w:lvl w:ilvl="5" w:tplc="AE8A77EA">
      <w:start w:val="1"/>
      <w:numFmt w:val="bullet"/>
      <w:lvlText w:val="■"/>
      <w:lvlJc w:val="left"/>
      <w:pPr>
        <w:ind w:left="4320" w:hanging="360"/>
      </w:pPr>
    </w:lvl>
    <w:lvl w:ilvl="6" w:tplc="A9DE4DBA">
      <w:start w:val="1"/>
      <w:numFmt w:val="bullet"/>
      <w:lvlText w:val="●"/>
      <w:lvlJc w:val="left"/>
      <w:pPr>
        <w:ind w:left="5040" w:hanging="360"/>
      </w:pPr>
    </w:lvl>
    <w:lvl w:ilvl="7" w:tplc="4BF0CDFC">
      <w:start w:val="1"/>
      <w:numFmt w:val="bullet"/>
      <w:lvlText w:val="●"/>
      <w:lvlJc w:val="left"/>
      <w:pPr>
        <w:ind w:left="5760" w:hanging="360"/>
      </w:pPr>
    </w:lvl>
    <w:lvl w:ilvl="8" w:tplc="CB9E223A">
      <w:start w:val="1"/>
      <w:numFmt w:val="bullet"/>
      <w:lvlText w:val="●"/>
      <w:lvlJc w:val="left"/>
      <w:pPr>
        <w:ind w:left="6480" w:hanging="360"/>
      </w:pPr>
    </w:lvl>
  </w:abstractNum>
  <w:num w:numId="1" w16cid:durableId="1318730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474"/>
    <w:rsid w:val="001C4BA4"/>
    <w:rsid w:val="005A211E"/>
    <w:rsid w:val="007379ED"/>
    <w:rsid w:val="00D9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549F"/>
  <w15:docId w15:val="{A352027D-871C-473B-8A33-A358EEA6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1038</Characters>
  <Application>Microsoft Office Word</Application>
  <DocSecurity>4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2026-07-15T04:24:00Z</dcterms:created>
  <dcterms:modified xsi:type="dcterms:W3CDTF">2026-07-15T04:24:00Z</dcterms:modified>
</cp:coreProperties>
</file>