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407D" w14:textId="77777777" w:rsidR="002E16E3" w:rsidRDefault="00000000">
      <w:pPr>
        <w:tabs>
          <w:tab w:val="left" w:pos="9165"/>
        </w:tabs>
        <w:ind w:left="105"/>
        <w:rPr>
          <w:sz w:val="20"/>
        </w:rPr>
      </w:pPr>
      <w:r>
        <w:rPr>
          <w:noProof/>
          <w:sz w:val="20"/>
        </w:rPr>
        <w:drawing>
          <wp:inline distT="0" distB="0" distL="0" distR="0" wp14:anchorId="326C560C" wp14:editId="012DE002">
            <wp:extent cx="1353962" cy="5720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57F75171" wp14:editId="45FC360A">
            <wp:extent cx="886314" cy="40462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D851" w14:textId="77777777" w:rsidR="002E16E3" w:rsidRDefault="002E16E3">
      <w:pPr>
        <w:pStyle w:val="BodyText"/>
        <w:spacing w:before="10"/>
        <w:rPr>
          <w:sz w:val="7"/>
        </w:rPr>
      </w:pPr>
    </w:p>
    <w:p w14:paraId="79B6A49E" w14:textId="77777777" w:rsidR="002E16E3" w:rsidRDefault="00000000">
      <w:pPr>
        <w:pStyle w:val="Title"/>
      </w:pPr>
      <w:r>
        <w:t>Project</w:t>
      </w:r>
      <w:r>
        <w:rPr>
          <w:spacing w:val="-2"/>
        </w:rPr>
        <w:t xml:space="preserve"> </w:t>
      </w:r>
      <w:r>
        <w:t>Initialization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 w14:paraId="6ED631B7" w14:textId="77777777" w:rsidR="002E16E3" w:rsidRDefault="002E16E3">
      <w:pPr>
        <w:pStyle w:val="BodyText"/>
        <w:spacing w:before="7"/>
        <w:rPr>
          <w:b/>
          <w:sz w:val="27"/>
        </w:rPr>
      </w:pPr>
    </w:p>
    <w:tbl>
      <w:tblPr>
        <w:tblW w:w="0" w:type="auto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5958"/>
      </w:tblGrid>
      <w:tr w:rsidR="002E16E3" w14:paraId="60A1B262" w14:textId="77777777">
        <w:trPr>
          <w:trHeight w:val="479"/>
        </w:trPr>
        <w:tc>
          <w:tcPr>
            <w:tcW w:w="3063" w:type="dxa"/>
          </w:tcPr>
          <w:p w14:paraId="2A3E1E1C" w14:textId="77777777" w:rsidR="002E16E3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958" w:type="dxa"/>
          </w:tcPr>
          <w:p w14:paraId="2C15EFEA" w14:textId="77777777" w:rsidR="002E16E3" w:rsidRDefault="00000000">
            <w:pPr>
              <w:pStyle w:val="TableParagraph"/>
              <w:spacing w:before="124"/>
              <w:ind w:left="332"/>
              <w:rPr>
                <w:sz w:val="24"/>
              </w:rPr>
            </w:pPr>
            <w:r>
              <w:rPr>
                <w:sz w:val="24"/>
              </w:rPr>
              <w:t xml:space="preserve">29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E16E3" w14:paraId="42E689D1" w14:textId="77777777">
        <w:trPr>
          <w:trHeight w:val="479"/>
        </w:trPr>
        <w:tc>
          <w:tcPr>
            <w:tcW w:w="3063" w:type="dxa"/>
          </w:tcPr>
          <w:p w14:paraId="3645334B" w14:textId="77777777" w:rsidR="002E16E3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958" w:type="dxa"/>
          </w:tcPr>
          <w:p w14:paraId="17CD87FC" w14:textId="00A3D529" w:rsidR="002E16E3" w:rsidRDefault="00000000">
            <w:pPr>
              <w:pStyle w:val="TableParagraph"/>
              <w:spacing w:before="108"/>
              <w:ind w:left="270"/>
              <w:rPr>
                <w:sz w:val="24"/>
              </w:rPr>
            </w:pPr>
            <w:r>
              <w:rPr>
                <w:sz w:val="24"/>
              </w:rPr>
              <w:t>SWTID-2026-</w:t>
            </w:r>
            <w:r w:rsidR="00B75374">
              <w:rPr>
                <w:spacing w:val="-4"/>
                <w:sz w:val="24"/>
              </w:rPr>
              <w:t>1882</w:t>
            </w:r>
          </w:p>
        </w:tc>
      </w:tr>
      <w:tr w:rsidR="002E16E3" w14:paraId="01EC5DFA" w14:textId="77777777">
        <w:trPr>
          <w:trHeight w:val="480"/>
        </w:trPr>
        <w:tc>
          <w:tcPr>
            <w:tcW w:w="3063" w:type="dxa"/>
          </w:tcPr>
          <w:p w14:paraId="2141E467" w14:textId="77777777" w:rsidR="002E16E3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58" w:type="dxa"/>
          </w:tcPr>
          <w:p w14:paraId="04350ACF" w14:textId="402B0D1A" w:rsidR="002E16E3" w:rsidRDefault="00B75374">
            <w:pPr>
              <w:pStyle w:val="TableParagraph"/>
              <w:spacing w:before="0" w:line="227" w:lineRule="exact"/>
              <w:ind w:left="314"/>
              <w:rPr>
                <w:sz w:val="24"/>
              </w:rPr>
            </w:pPr>
            <w:r w:rsidRPr="00B75374">
              <w:rPr>
                <w:sz w:val="24"/>
              </w:rPr>
              <w:t>Rising Waters – Machine Learning-Based Flood Prediction System</w:t>
            </w:r>
          </w:p>
        </w:tc>
      </w:tr>
      <w:tr w:rsidR="002E16E3" w14:paraId="705708E7" w14:textId="77777777">
        <w:trPr>
          <w:trHeight w:val="479"/>
        </w:trPr>
        <w:tc>
          <w:tcPr>
            <w:tcW w:w="3063" w:type="dxa"/>
          </w:tcPr>
          <w:p w14:paraId="63DDEAD4" w14:textId="77777777" w:rsidR="002E16E3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958" w:type="dxa"/>
          </w:tcPr>
          <w:p w14:paraId="5386AAE6" w14:textId="77777777" w:rsidR="002E16E3" w:rsidRDefault="00000000">
            <w:pPr>
              <w:pStyle w:val="TableParagraph"/>
              <w:spacing w:before="112"/>
              <w:ind w:left="26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55FD6D78" w14:textId="77777777" w:rsidR="002E16E3" w:rsidRDefault="002E16E3">
      <w:pPr>
        <w:pStyle w:val="BodyText"/>
        <w:spacing w:before="3"/>
        <w:rPr>
          <w:b/>
          <w:sz w:val="26"/>
        </w:rPr>
      </w:pPr>
    </w:p>
    <w:p w14:paraId="765D6FA1" w14:textId="77777777" w:rsidR="002E16E3" w:rsidRDefault="00000000">
      <w:pPr>
        <w:ind w:left="975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 w14:paraId="21E06C69" w14:textId="77777777" w:rsidR="00B75374" w:rsidRDefault="00B75374" w:rsidP="00B75374">
      <w:pPr>
        <w:pStyle w:val="BodyText"/>
        <w:ind w:left="975" w:firstLine="465"/>
        <w:rPr>
          <w:sz w:val="20"/>
        </w:rPr>
      </w:pPr>
      <w:r w:rsidRPr="00B75374">
        <w:rPr>
          <w:sz w:val="20"/>
        </w:rPr>
        <w:t xml:space="preserve">The purpose of this problem statement is to understand the needs and challenges faced by users who require </w:t>
      </w:r>
    </w:p>
    <w:p w14:paraId="0CE341E8" w14:textId="77777777" w:rsidR="00B75374" w:rsidRDefault="00B75374" w:rsidP="00B75374">
      <w:pPr>
        <w:pStyle w:val="BodyText"/>
        <w:ind w:left="975" w:firstLine="465"/>
        <w:rPr>
          <w:sz w:val="20"/>
        </w:rPr>
      </w:pPr>
      <w:r w:rsidRPr="00B75374">
        <w:rPr>
          <w:sz w:val="20"/>
        </w:rPr>
        <w:t>timely and accurate flood predictions. By identifying these problems, the project aims to develop a machine</w:t>
      </w:r>
    </w:p>
    <w:p w14:paraId="5CA90407" w14:textId="77777777" w:rsidR="00B75374" w:rsidRDefault="00B75374" w:rsidP="00B75374">
      <w:pPr>
        <w:pStyle w:val="BodyText"/>
        <w:ind w:left="975" w:firstLine="465"/>
        <w:rPr>
          <w:sz w:val="20"/>
        </w:rPr>
      </w:pPr>
      <w:r w:rsidRPr="00B75374">
        <w:rPr>
          <w:sz w:val="20"/>
        </w:rPr>
        <w:t xml:space="preserve">learning-based solution that helps authorities and communities make informed decisions, reduce disaster risks, </w:t>
      </w:r>
    </w:p>
    <w:p w14:paraId="33EFD36D" w14:textId="6D4073D8" w:rsidR="002E16E3" w:rsidRDefault="00B75374" w:rsidP="00B75374">
      <w:pPr>
        <w:pStyle w:val="BodyText"/>
        <w:ind w:left="975" w:firstLine="465"/>
        <w:rPr>
          <w:sz w:val="20"/>
        </w:rPr>
      </w:pPr>
      <w:r w:rsidRPr="00B75374">
        <w:rPr>
          <w:sz w:val="20"/>
        </w:rPr>
        <w:t>and improve emergency preparedness.</w:t>
      </w:r>
    </w:p>
    <w:p w14:paraId="128EDED5" w14:textId="77777777" w:rsidR="002E16E3" w:rsidRDefault="002E16E3">
      <w:pPr>
        <w:pStyle w:val="BodyText"/>
        <w:rPr>
          <w:sz w:val="20"/>
        </w:rPr>
      </w:pPr>
    </w:p>
    <w:p w14:paraId="0E0749E1" w14:textId="77777777" w:rsidR="002E16E3" w:rsidRDefault="002E16E3">
      <w:pPr>
        <w:pStyle w:val="BodyText"/>
        <w:spacing w:before="6"/>
        <w:rPr>
          <w:sz w:val="26"/>
        </w:rPr>
      </w:pPr>
    </w:p>
    <w:tbl>
      <w:tblPr>
        <w:tblW w:w="10309" w:type="dxa"/>
        <w:tblInd w:w="9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1895"/>
        <w:gridCol w:w="1646"/>
        <w:gridCol w:w="1769"/>
        <w:gridCol w:w="1639"/>
        <w:gridCol w:w="1949"/>
      </w:tblGrid>
      <w:tr w:rsidR="002E16E3" w14:paraId="3828FEAF" w14:textId="77777777" w:rsidTr="00B75374">
        <w:trPr>
          <w:trHeight w:val="1212"/>
        </w:trPr>
        <w:tc>
          <w:tcPr>
            <w:tcW w:w="1411" w:type="dxa"/>
          </w:tcPr>
          <w:p w14:paraId="48A9EE91" w14:textId="77777777" w:rsidR="002E16E3" w:rsidRDefault="00000000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895" w:type="dxa"/>
          </w:tcPr>
          <w:p w14:paraId="3A320280" w14:textId="77777777" w:rsidR="002E16E3" w:rsidRDefault="00000000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646" w:type="dxa"/>
          </w:tcPr>
          <w:p w14:paraId="2B96A977" w14:textId="77777777" w:rsidR="002E16E3" w:rsidRDefault="00000000">
            <w:pPr>
              <w:pStyle w:val="TableParagraph"/>
              <w:ind w:left="723" w:right="1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769" w:type="dxa"/>
          </w:tcPr>
          <w:p w14:paraId="4DF00037" w14:textId="77777777" w:rsidR="002E16E3" w:rsidRDefault="00000000">
            <w:pPr>
              <w:pStyle w:val="TableParagraph"/>
              <w:ind w:left="423" w:right="27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  <w:p w14:paraId="0B450A7C" w14:textId="77777777" w:rsidR="002E16E3" w:rsidRDefault="00000000">
            <w:pPr>
              <w:pStyle w:val="TableParagraph"/>
              <w:spacing w:before="14"/>
              <w:ind w:left="447" w:right="275"/>
              <w:jc w:val="center"/>
              <w:rPr>
                <w:b/>
              </w:rPr>
            </w:pPr>
            <w:r>
              <w:rPr>
                <w:b/>
                <w:spacing w:val="-2"/>
              </w:rPr>
              <w:t>(rainfall)</w:t>
            </w:r>
          </w:p>
        </w:tc>
        <w:tc>
          <w:tcPr>
            <w:tcW w:w="1639" w:type="dxa"/>
          </w:tcPr>
          <w:p w14:paraId="72AFFBFA" w14:textId="77777777" w:rsidR="002E16E3" w:rsidRDefault="00000000">
            <w:pPr>
              <w:pStyle w:val="TableParagraph"/>
              <w:ind w:left="42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949" w:type="dxa"/>
          </w:tcPr>
          <w:p w14:paraId="6462AA37" w14:textId="77777777" w:rsidR="002E16E3" w:rsidRDefault="00000000">
            <w:pPr>
              <w:pStyle w:val="TableParagraph"/>
              <w:ind w:left="606" w:right="165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2E16E3" w14:paraId="02C7B5BC" w14:textId="77777777" w:rsidTr="00B75374">
        <w:trPr>
          <w:trHeight w:val="2955"/>
        </w:trPr>
        <w:tc>
          <w:tcPr>
            <w:tcW w:w="1411" w:type="dxa"/>
          </w:tcPr>
          <w:p w14:paraId="17BF5F56" w14:textId="77777777" w:rsidR="002E16E3" w:rsidRDefault="00000000">
            <w:pPr>
              <w:pStyle w:val="TableParagraph"/>
              <w:spacing w:before="119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895" w:type="dxa"/>
          </w:tcPr>
          <w:p w14:paraId="23B91EF7" w14:textId="1B26F714" w:rsidR="002E16E3" w:rsidRDefault="00B75374">
            <w:pPr>
              <w:pStyle w:val="TableParagraph"/>
              <w:spacing w:before="120" w:line="280" w:lineRule="auto"/>
              <w:ind w:left="105" w:right="307"/>
              <w:rPr>
                <w:sz w:val="20"/>
              </w:rPr>
            </w:pPr>
            <w:r w:rsidRPr="00B75374">
              <w:rPr>
                <w:sz w:val="20"/>
              </w:rPr>
              <w:t xml:space="preserve">A </w:t>
            </w:r>
            <w:r w:rsidRPr="00B75374">
              <w:rPr>
                <w:b/>
                <w:bCs/>
                <w:sz w:val="20"/>
              </w:rPr>
              <w:t>Meteorologist</w:t>
            </w:r>
            <w:r w:rsidRPr="00B75374">
              <w:rPr>
                <w:sz w:val="20"/>
              </w:rPr>
              <w:t xml:space="preserve"> monitoring weather conditions in flood-prone regions.</w:t>
            </w:r>
          </w:p>
        </w:tc>
        <w:tc>
          <w:tcPr>
            <w:tcW w:w="1646" w:type="dxa"/>
          </w:tcPr>
          <w:p w14:paraId="0FE5B077" w14:textId="1BDD2A79" w:rsidR="002E16E3" w:rsidRDefault="00B75374">
            <w:pPr>
              <w:pStyle w:val="TableParagraph"/>
              <w:spacing w:before="122" w:line="283" w:lineRule="auto"/>
              <w:ind w:left="110" w:right="223"/>
              <w:rPr>
                <w:rFonts w:ascii="Arial"/>
                <w:sz w:val="20"/>
              </w:rPr>
            </w:pPr>
            <w:r w:rsidRPr="00B75374">
              <w:rPr>
                <w:rFonts w:ascii="Arial"/>
                <w:sz w:val="20"/>
              </w:rPr>
              <w:t>Predict the possibility of floods using current weather data.</w:t>
            </w:r>
          </w:p>
        </w:tc>
        <w:tc>
          <w:tcPr>
            <w:tcW w:w="1769" w:type="dxa"/>
          </w:tcPr>
          <w:p w14:paraId="79AF8AB0" w14:textId="28C18C7F" w:rsidR="002E16E3" w:rsidRDefault="00B75374">
            <w:pPr>
              <w:pStyle w:val="TableParagraph"/>
              <w:spacing w:before="120" w:line="280" w:lineRule="auto"/>
              <w:ind w:left="102" w:right="288"/>
              <w:rPr>
                <w:sz w:val="20"/>
              </w:rPr>
            </w:pPr>
            <w:r w:rsidRPr="00B75374">
              <w:rPr>
                <w:sz w:val="20"/>
              </w:rPr>
              <w:t>Traditional forecasting methods are sometimes slow and less accurate during rapidly changing weather conditions.</w:t>
            </w:r>
          </w:p>
        </w:tc>
        <w:tc>
          <w:tcPr>
            <w:tcW w:w="1639" w:type="dxa"/>
          </w:tcPr>
          <w:p w14:paraId="0E9D69D0" w14:textId="28CC2E4B" w:rsidR="002E16E3" w:rsidRDefault="000E4C32">
            <w:pPr>
              <w:pStyle w:val="TableParagraph"/>
              <w:spacing w:before="0" w:line="229" w:lineRule="exact"/>
              <w:ind w:left="101"/>
              <w:rPr>
                <w:sz w:val="20"/>
              </w:rPr>
            </w:pPr>
            <w:r w:rsidRPr="000E4C32">
              <w:rPr>
                <w:sz w:val="20"/>
              </w:rPr>
              <w:t>There is no centralized system providing quick and accurate flood risk predictions based on weather inputs.</w:t>
            </w:r>
          </w:p>
        </w:tc>
        <w:tc>
          <w:tcPr>
            <w:tcW w:w="1949" w:type="dxa"/>
          </w:tcPr>
          <w:p w14:paraId="47F0FA86" w14:textId="01A5F8C1" w:rsidR="002E16E3" w:rsidRDefault="000E4C32">
            <w:pPr>
              <w:pStyle w:val="TableParagraph"/>
              <w:spacing w:before="120" w:line="280" w:lineRule="auto"/>
              <w:ind w:left="99" w:right="470"/>
              <w:rPr>
                <w:sz w:val="20"/>
              </w:rPr>
            </w:pPr>
            <w:r w:rsidRPr="00B75374">
              <w:rPr>
                <w:sz w:val="20"/>
              </w:rPr>
              <w:t>Concerned about issuing timely and reliable flood warnings.</w:t>
            </w:r>
          </w:p>
        </w:tc>
      </w:tr>
    </w:tbl>
    <w:p w14:paraId="4293929D" w14:textId="6C7FFD95" w:rsidR="00E43AE4" w:rsidRDefault="000E4C32">
      <w:r>
        <w:tab/>
      </w:r>
    </w:p>
    <w:sectPr w:rsidR="00E43AE4">
      <w:type w:val="continuous"/>
      <w:pgSz w:w="11920" w:h="16840"/>
      <w:pgMar w:top="180" w:right="3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6E3"/>
    <w:rsid w:val="000E4C32"/>
    <w:rsid w:val="002E16E3"/>
    <w:rsid w:val="00B75374"/>
    <w:rsid w:val="00E43AE4"/>
    <w:rsid w:val="00F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A799"/>
  <w15:docId w15:val="{8CB0BAFA-9FBC-43E7-868F-0F1A5C98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9"/>
      <w:ind w:left="255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DHARANI</dc:creator>
  <cp:lastModifiedBy>dharanidevarakonda2007@outlook.com</cp:lastModifiedBy>
  <cp:revision>2</cp:revision>
  <dcterms:created xsi:type="dcterms:W3CDTF">2026-07-18T12:39:00Z</dcterms:created>
  <dcterms:modified xsi:type="dcterms:W3CDTF">2026-07-18T12:39:00Z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