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1D1CA" w14:textId="183953DC" w:rsidR="000D32C8" w:rsidRPr="004F25F5" w:rsidRDefault="004F25F5">
      <w:pPr>
        <w:rPr>
          <w:rFonts w:ascii="Times New Roman" w:hAnsi="Times New Roman" w:cs="Times New Roman"/>
          <w:b/>
          <w:bCs/>
          <w:sz w:val="24"/>
          <w:szCs w:val="24"/>
          <w:lang w:val="en-US"/>
        </w:rPr>
      </w:pPr>
      <w:r w:rsidRPr="004F25F5">
        <w:rPr>
          <w:rFonts w:ascii="Times New Roman" w:hAnsi="Times New Roman" w:cs="Times New Roman"/>
          <w:b/>
          <w:bCs/>
          <w:sz w:val="24"/>
          <w:szCs w:val="24"/>
          <w:lang w:val="en-US"/>
        </w:rPr>
        <w:t>BRIDGE</w:t>
      </w:r>
    </w:p>
    <w:p w14:paraId="3026BD63" w14:textId="06771A35" w:rsidR="004F25F5" w:rsidRPr="004F25F5" w:rsidRDefault="004F25F5" w:rsidP="004F25F5">
      <w:pPr>
        <w:pStyle w:val="NormalWeb"/>
        <w:shd w:val="clear" w:color="auto" w:fill="FFFFFF"/>
        <w:spacing w:before="0" w:beforeAutospacing="0"/>
        <w:rPr>
          <w:color w:val="212529"/>
        </w:rPr>
      </w:pPr>
      <w:r w:rsidRPr="004F25F5">
        <w:rPr>
          <w:color w:val="212529"/>
        </w:rPr>
        <w:t>B</w:t>
      </w:r>
      <w:r w:rsidRPr="004F25F5">
        <w:rPr>
          <w:color w:val="212529"/>
        </w:rPr>
        <w:t>ridges can link two Message VPNs so that messages published to one Message VPN that match the topic subscriptions set for the bridge are also delivered to the linked Message VPN.</w:t>
      </w:r>
    </w:p>
    <w:p w14:paraId="593C46E5" w14:textId="77777777" w:rsidR="004F25F5" w:rsidRDefault="004F25F5" w:rsidP="004F25F5">
      <w:pPr>
        <w:pStyle w:val="NormalWeb"/>
        <w:shd w:val="clear" w:color="auto" w:fill="FFFFFF"/>
        <w:spacing w:before="0" w:beforeAutospacing="0"/>
        <w:rPr>
          <w:rFonts w:ascii="Arial" w:hAnsi="Arial" w:cs="Arial"/>
          <w:color w:val="212529"/>
        </w:rPr>
      </w:pPr>
      <w:r w:rsidRPr="004F25F5">
        <w:rPr>
          <w:color w:val="212529"/>
        </w:rPr>
        <w:t>A Message VPN bridge allows for the delivery of Direct messages that match an explicit set of topic subscriptions from a remote Message VPN to a local Message VPN</w:t>
      </w:r>
      <w:r>
        <w:rPr>
          <w:rFonts w:ascii="Arial" w:hAnsi="Arial" w:cs="Arial"/>
          <w:color w:val="212529"/>
        </w:rPr>
        <w:t>.</w:t>
      </w:r>
    </w:p>
    <w:p w14:paraId="07ABD5BA" w14:textId="0FD68527" w:rsidR="004F25F5" w:rsidRDefault="004F25F5">
      <w:pPr>
        <w:rPr>
          <w:b/>
          <w:bCs/>
          <w:lang w:val="en-US"/>
        </w:rPr>
      </w:pPr>
      <w:r>
        <w:rPr>
          <w:b/>
          <w:bCs/>
          <w:lang w:val="en-US"/>
        </w:rPr>
        <w:t>PRACTICE</w:t>
      </w:r>
    </w:p>
    <w:p w14:paraId="3F2B94B2" w14:textId="0E7C492D" w:rsidR="004F25F5" w:rsidRDefault="004F25F5">
      <w:pPr>
        <w:rPr>
          <w:b/>
          <w:bCs/>
          <w:lang w:val="en-US"/>
        </w:rPr>
      </w:pPr>
      <w:r>
        <w:rPr>
          <w:noProof/>
        </w:rPr>
        <w:drawing>
          <wp:inline distT="0" distB="0" distL="0" distR="0" wp14:anchorId="06AFFA0A" wp14:editId="056E9076">
            <wp:extent cx="5731510" cy="3223895"/>
            <wp:effectExtent l="0" t="0" r="2540" b="0"/>
            <wp:docPr id="116388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DA2B1F" w14:textId="77777777" w:rsidR="004F25F5" w:rsidRDefault="004F25F5">
      <w:pPr>
        <w:rPr>
          <w:b/>
          <w:bCs/>
          <w:lang w:val="en-US"/>
        </w:rPr>
      </w:pPr>
    </w:p>
    <w:p w14:paraId="418C77DF" w14:textId="1359F68F" w:rsidR="004F25F5" w:rsidRDefault="004F25F5">
      <w:pPr>
        <w:rPr>
          <w:b/>
          <w:bCs/>
          <w:lang w:val="en-US"/>
        </w:rPr>
      </w:pPr>
      <w:r>
        <w:rPr>
          <w:noProof/>
        </w:rPr>
        <w:drawing>
          <wp:inline distT="0" distB="0" distL="0" distR="0" wp14:anchorId="38DB3021" wp14:editId="7976AF8E">
            <wp:extent cx="5731510" cy="3223895"/>
            <wp:effectExtent l="0" t="0" r="2540" b="0"/>
            <wp:docPr id="436418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7A8C83" w14:textId="77777777" w:rsidR="004F25F5" w:rsidRDefault="004F25F5">
      <w:pPr>
        <w:rPr>
          <w:b/>
          <w:bCs/>
          <w:lang w:val="en-US"/>
        </w:rPr>
      </w:pPr>
    </w:p>
    <w:p w14:paraId="6BE59DF8" w14:textId="0E48672E" w:rsidR="004F25F5" w:rsidRDefault="004F25F5">
      <w:pPr>
        <w:rPr>
          <w:b/>
          <w:bCs/>
          <w:lang w:val="en-US"/>
        </w:rPr>
      </w:pPr>
      <w:r>
        <w:rPr>
          <w:noProof/>
        </w:rPr>
        <w:lastRenderedPageBreak/>
        <w:drawing>
          <wp:inline distT="0" distB="0" distL="0" distR="0" wp14:anchorId="2FA58E47" wp14:editId="6D413685">
            <wp:extent cx="5731510" cy="3223895"/>
            <wp:effectExtent l="0" t="0" r="2540" b="0"/>
            <wp:docPr id="638249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1AE077" w14:textId="77777777" w:rsidR="004F25F5" w:rsidRDefault="004F25F5">
      <w:pPr>
        <w:rPr>
          <w:b/>
          <w:bCs/>
          <w:lang w:val="en-US"/>
        </w:rPr>
      </w:pPr>
    </w:p>
    <w:p w14:paraId="18E68511" w14:textId="2A107DF5" w:rsidR="004F25F5" w:rsidRDefault="004F25F5">
      <w:pPr>
        <w:rPr>
          <w:b/>
          <w:bCs/>
          <w:lang w:val="en-US"/>
        </w:rPr>
      </w:pPr>
      <w:r>
        <w:rPr>
          <w:noProof/>
        </w:rPr>
        <w:drawing>
          <wp:inline distT="0" distB="0" distL="0" distR="0" wp14:anchorId="19B7CAFE" wp14:editId="7B2A287E">
            <wp:extent cx="5731510" cy="3223895"/>
            <wp:effectExtent l="0" t="0" r="2540" b="0"/>
            <wp:docPr id="1674687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3B7D37" w14:textId="77777777" w:rsidR="004F25F5" w:rsidRDefault="004F25F5">
      <w:pPr>
        <w:rPr>
          <w:b/>
          <w:bCs/>
          <w:lang w:val="en-US"/>
        </w:rPr>
      </w:pPr>
    </w:p>
    <w:p w14:paraId="42513B04" w14:textId="77777777" w:rsidR="004F25F5" w:rsidRDefault="004F25F5">
      <w:pPr>
        <w:rPr>
          <w:b/>
          <w:bCs/>
          <w:lang w:val="en-US"/>
        </w:rPr>
      </w:pPr>
    </w:p>
    <w:p w14:paraId="7D5A894D" w14:textId="77777777" w:rsidR="004F25F5" w:rsidRDefault="004F25F5">
      <w:pPr>
        <w:rPr>
          <w:b/>
          <w:bCs/>
          <w:lang w:val="en-US"/>
        </w:rPr>
      </w:pPr>
    </w:p>
    <w:p w14:paraId="137D4E9C" w14:textId="77777777" w:rsidR="004F25F5" w:rsidRDefault="004F25F5">
      <w:pPr>
        <w:rPr>
          <w:b/>
          <w:bCs/>
          <w:lang w:val="en-US"/>
        </w:rPr>
      </w:pPr>
    </w:p>
    <w:p w14:paraId="55AD9380" w14:textId="77777777" w:rsidR="004F25F5" w:rsidRDefault="004F25F5">
      <w:pPr>
        <w:rPr>
          <w:b/>
          <w:bCs/>
          <w:lang w:val="en-US"/>
        </w:rPr>
      </w:pPr>
    </w:p>
    <w:p w14:paraId="4F0F8A87" w14:textId="77777777" w:rsidR="004F25F5" w:rsidRDefault="004F25F5">
      <w:pPr>
        <w:rPr>
          <w:b/>
          <w:bCs/>
          <w:lang w:val="en-US"/>
        </w:rPr>
      </w:pPr>
    </w:p>
    <w:p w14:paraId="6088560C" w14:textId="77777777" w:rsidR="004F25F5" w:rsidRDefault="004F25F5">
      <w:pPr>
        <w:rPr>
          <w:b/>
          <w:bCs/>
          <w:lang w:val="en-US"/>
        </w:rPr>
      </w:pPr>
    </w:p>
    <w:p w14:paraId="4B020238" w14:textId="553E220A" w:rsidR="004F25F5" w:rsidRDefault="004F25F5">
      <w:pPr>
        <w:rPr>
          <w:b/>
          <w:bCs/>
          <w:lang w:val="en-US"/>
        </w:rPr>
      </w:pPr>
      <w:r>
        <w:rPr>
          <w:noProof/>
        </w:rPr>
        <w:lastRenderedPageBreak/>
        <w:drawing>
          <wp:inline distT="0" distB="0" distL="0" distR="0" wp14:anchorId="194C32AE" wp14:editId="4D6676D8">
            <wp:extent cx="5731510" cy="3223895"/>
            <wp:effectExtent l="0" t="0" r="2540" b="0"/>
            <wp:docPr id="561953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74DA37" w14:textId="77777777" w:rsidR="004F25F5" w:rsidRDefault="004F25F5">
      <w:pPr>
        <w:rPr>
          <w:b/>
          <w:bCs/>
          <w:lang w:val="en-US"/>
        </w:rPr>
      </w:pPr>
    </w:p>
    <w:p w14:paraId="2F4FD634" w14:textId="77777777" w:rsidR="004F25F5" w:rsidRDefault="004F25F5">
      <w:pPr>
        <w:rPr>
          <w:b/>
          <w:bCs/>
          <w:lang w:val="en-US"/>
        </w:rPr>
      </w:pPr>
    </w:p>
    <w:p w14:paraId="42B8F117" w14:textId="68D0F889" w:rsidR="004F25F5" w:rsidRPr="004F25F5" w:rsidRDefault="004F25F5">
      <w:pPr>
        <w:rPr>
          <w:b/>
          <w:bCs/>
          <w:lang w:val="en-US"/>
        </w:rPr>
      </w:pPr>
      <w:r>
        <w:rPr>
          <w:noProof/>
        </w:rPr>
        <w:drawing>
          <wp:inline distT="0" distB="0" distL="0" distR="0" wp14:anchorId="56D0BBC0" wp14:editId="411E4113">
            <wp:extent cx="5731510" cy="3223895"/>
            <wp:effectExtent l="0" t="0" r="2540" b="0"/>
            <wp:docPr id="843901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4F25F5" w:rsidRPr="004F25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0E"/>
    <w:rsid w:val="000D32C8"/>
    <w:rsid w:val="00193A0E"/>
    <w:rsid w:val="004F25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7311B"/>
  <w15:chartTrackingRefBased/>
  <w15:docId w15:val="{DF321F79-AF09-4BEC-AFC9-EB204E5FC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F25F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46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57</Words>
  <Characters>327</Characters>
  <Application>Microsoft Office Word</Application>
  <DocSecurity>0</DocSecurity>
  <Lines>2</Lines>
  <Paragraphs>1</Paragraphs>
  <ScaleCrop>false</ScaleCrop>
  <Company/>
  <LinksUpToDate>false</LinksUpToDate>
  <CharactersWithSpaces>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Shree</dc:creator>
  <cp:keywords/>
  <dc:description/>
  <cp:lastModifiedBy>Madhu Shree</cp:lastModifiedBy>
  <cp:revision>2</cp:revision>
  <dcterms:created xsi:type="dcterms:W3CDTF">2023-08-15T15:57:00Z</dcterms:created>
  <dcterms:modified xsi:type="dcterms:W3CDTF">2023-08-15T16:04:00Z</dcterms:modified>
</cp:coreProperties>
</file>