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3C6" w:rsidRDefault="004643C6" w:rsidP="004643C6">
      <w:pPr>
        <w:pStyle w:val="Title"/>
        <w:pBdr>
          <w:bottom w:val="none" w:sz="0" w:space="0" w:color="auto"/>
        </w:pBdr>
        <w:jc w:val="center"/>
        <w:rPr>
          <w:sz w:val="96"/>
        </w:rPr>
      </w:pPr>
    </w:p>
    <w:p w:rsidR="004643C6" w:rsidRDefault="004643C6" w:rsidP="004643C6">
      <w:pPr>
        <w:pStyle w:val="Title"/>
        <w:pBdr>
          <w:bottom w:val="none" w:sz="0" w:space="0" w:color="auto"/>
        </w:pBdr>
        <w:jc w:val="center"/>
        <w:rPr>
          <w:sz w:val="96"/>
        </w:rPr>
      </w:pPr>
    </w:p>
    <w:p w:rsidR="004643C6" w:rsidRPr="004643C6" w:rsidRDefault="004643C6" w:rsidP="004643C6">
      <w:pPr>
        <w:pStyle w:val="Title"/>
        <w:pBdr>
          <w:bottom w:val="none" w:sz="0" w:space="0" w:color="auto"/>
        </w:pBdr>
        <w:jc w:val="center"/>
        <w:rPr>
          <w:sz w:val="96"/>
        </w:rPr>
      </w:pPr>
      <w:r w:rsidRPr="004643C6">
        <w:rPr>
          <w:sz w:val="96"/>
        </w:rPr>
        <w:t>Computational Models of Decision Making:</w:t>
      </w:r>
    </w:p>
    <w:p w:rsidR="004643C6" w:rsidRPr="004643C6" w:rsidRDefault="004643C6" w:rsidP="004643C6">
      <w:pPr>
        <w:pStyle w:val="Subtitle"/>
        <w:pBdr>
          <w:bottom w:val="single" w:sz="4" w:space="1" w:color="auto"/>
        </w:pBdr>
        <w:jc w:val="center"/>
        <w:rPr>
          <w:sz w:val="40"/>
        </w:rPr>
      </w:pPr>
      <w:r w:rsidRPr="004643C6">
        <w:rPr>
          <w:sz w:val="40"/>
        </w:rPr>
        <w:t>The Effect of Computational Complexity on Neural Reaction Time</w:t>
      </w:r>
    </w:p>
    <w:p w:rsidR="004643C6" w:rsidRPr="004643C6" w:rsidRDefault="004643C6" w:rsidP="004643C6">
      <w:pPr>
        <w:spacing w:line="240" w:lineRule="auto"/>
        <w:jc w:val="center"/>
        <w:rPr>
          <w:rFonts w:ascii="Times New Roman" w:hAnsi="Times New Roman" w:cs="Times New Roman"/>
          <w:sz w:val="56"/>
        </w:rPr>
      </w:pPr>
      <w:r w:rsidRPr="004643C6">
        <w:rPr>
          <w:rFonts w:ascii="Times New Roman" w:hAnsi="Times New Roman" w:cs="Times New Roman"/>
          <w:sz w:val="56"/>
        </w:rPr>
        <w:t>Peter Grabowski</w:t>
      </w:r>
    </w:p>
    <w:p w:rsidR="004643C6" w:rsidRPr="004643C6" w:rsidRDefault="004643C6" w:rsidP="004643C6">
      <w:pPr>
        <w:spacing w:after="0" w:line="240" w:lineRule="auto"/>
        <w:jc w:val="center"/>
        <w:rPr>
          <w:rFonts w:ascii="Times New Roman" w:hAnsi="Times New Roman" w:cs="Times New Roman"/>
          <w:sz w:val="44"/>
        </w:rPr>
      </w:pPr>
      <w:r w:rsidRPr="004643C6">
        <w:rPr>
          <w:rFonts w:ascii="Times New Roman" w:hAnsi="Times New Roman" w:cs="Times New Roman"/>
          <w:sz w:val="44"/>
        </w:rPr>
        <w:t>Princeton University</w:t>
      </w:r>
    </w:p>
    <w:p w:rsidR="00755821" w:rsidRDefault="004643C6" w:rsidP="00755821">
      <w:pPr>
        <w:pStyle w:val="Title"/>
        <w:jc w:val="center"/>
      </w:pPr>
      <w:r>
        <w:br w:type="page"/>
      </w:r>
      <w:r w:rsidR="00755821">
        <w:lastRenderedPageBreak/>
        <w:t>Key Points</w:t>
      </w:r>
    </w:p>
    <w:p w:rsidR="00755821" w:rsidRDefault="00755821" w:rsidP="00755821"/>
    <w:p w:rsidR="00755821" w:rsidRPr="00745F2A" w:rsidRDefault="00755821" w:rsidP="00755821">
      <w:pPr>
        <w:pStyle w:val="ListParagraph"/>
        <w:numPr>
          <w:ilvl w:val="0"/>
          <w:numId w:val="1"/>
        </w:numPr>
        <w:rPr>
          <w:rFonts w:ascii="Times New Roman" w:hAnsi="Times New Roman" w:cs="Times New Roman"/>
          <w:sz w:val="44"/>
        </w:rPr>
      </w:pPr>
      <w:r w:rsidRPr="00745F2A">
        <w:rPr>
          <w:rFonts w:ascii="Times New Roman" w:hAnsi="Times New Roman" w:cs="Times New Roman"/>
          <w:sz w:val="44"/>
        </w:rPr>
        <w:t>Model Free Decisions: Habitual or instinctual, no reasoning or planning. Computationally Simple</w:t>
      </w:r>
    </w:p>
    <w:p w:rsidR="00755821" w:rsidRPr="00745F2A" w:rsidRDefault="00755821" w:rsidP="00755821">
      <w:pPr>
        <w:pStyle w:val="ListParagraph"/>
        <w:numPr>
          <w:ilvl w:val="0"/>
          <w:numId w:val="1"/>
        </w:numPr>
        <w:rPr>
          <w:rFonts w:ascii="Times New Roman" w:eastAsiaTheme="majorEastAsia" w:hAnsi="Times New Roman" w:cs="Times New Roman"/>
          <w:sz w:val="44"/>
        </w:rPr>
      </w:pPr>
      <w:r w:rsidRPr="00745F2A">
        <w:rPr>
          <w:rFonts w:ascii="Times New Roman" w:eastAsiaTheme="majorEastAsia" w:hAnsi="Times New Roman" w:cs="Times New Roman"/>
          <w:sz w:val="44"/>
        </w:rPr>
        <w:t xml:space="preserve">Model Based Decisions: Made based on mental model. Computationally complex; think </w:t>
      </w:r>
      <w:proofErr w:type="spellStart"/>
      <w:r w:rsidRPr="00745F2A">
        <w:rPr>
          <w:rFonts w:ascii="Times New Roman" w:eastAsiaTheme="majorEastAsia" w:hAnsi="Times New Roman" w:cs="Times New Roman"/>
          <w:sz w:val="44"/>
        </w:rPr>
        <w:t>Djikstra’</w:t>
      </w:r>
      <w:r w:rsidR="003F415A">
        <w:rPr>
          <w:rFonts w:ascii="Times New Roman" w:eastAsiaTheme="majorEastAsia" w:hAnsi="Times New Roman" w:cs="Times New Roman"/>
          <w:sz w:val="44"/>
        </w:rPr>
        <w:t>s</w:t>
      </w:r>
      <w:proofErr w:type="spellEnd"/>
      <w:r w:rsidR="003F415A">
        <w:rPr>
          <w:rFonts w:ascii="Times New Roman" w:eastAsiaTheme="majorEastAsia" w:hAnsi="Times New Roman" w:cs="Times New Roman"/>
          <w:sz w:val="44"/>
        </w:rPr>
        <w:t xml:space="preserve"> algorithm or</w:t>
      </w:r>
      <w:r w:rsidRPr="00745F2A">
        <w:rPr>
          <w:rFonts w:ascii="Times New Roman" w:eastAsiaTheme="majorEastAsia" w:hAnsi="Times New Roman" w:cs="Times New Roman"/>
          <w:sz w:val="44"/>
        </w:rPr>
        <w:t xml:space="preserve"> depth first search</w:t>
      </w:r>
    </w:p>
    <w:p w:rsidR="00755821" w:rsidRPr="00745F2A" w:rsidRDefault="00745F2A" w:rsidP="00755821">
      <w:pPr>
        <w:pStyle w:val="ListParagraph"/>
        <w:numPr>
          <w:ilvl w:val="0"/>
          <w:numId w:val="1"/>
        </w:numPr>
        <w:rPr>
          <w:rFonts w:ascii="Times New Roman" w:eastAsiaTheme="majorEastAsia" w:hAnsi="Times New Roman" w:cs="Times New Roman"/>
          <w:sz w:val="44"/>
        </w:rPr>
      </w:pPr>
      <w:r w:rsidRPr="00745F2A">
        <w:rPr>
          <w:rFonts w:ascii="Times New Roman" w:eastAsiaTheme="majorEastAsia" w:hAnsi="Times New Roman" w:cs="Times New Roman"/>
          <w:sz w:val="44"/>
        </w:rPr>
        <w:t>Daw’s 2011 study allows us to quantify how “model based” or “model free” someone by creating computational models based on reinforcement learning</w:t>
      </w:r>
    </w:p>
    <w:p w:rsidR="00745F2A" w:rsidRPr="00745F2A" w:rsidRDefault="00745F2A" w:rsidP="00755821">
      <w:pPr>
        <w:pStyle w:val="ListParagraph"/>
        <w:numPr>
          <w:ilvl w:val="0"/>
          <w:numId w:val="1"/>
        </w:numPr>
        <w:rPr>
          <w:rFonts w:ascii="Times New Roman" w:eastAsiaTheme="majorEastAsia" w:hAnsi="Times New Roman" w:cs="Times New Roman"/>
          <w:sz w:val="44"/>
        </w:rPr>
      </w:pPr>
      <w:r w:rsidRPr="00745F2A">
        <w:rPr>
          <w:rFonts w:ascii="Times New Roman" w:eastAsiaTheme="majorEastAsia" w:hAnsi="Times New Roman" w:cs="Times New Roman"/>
          <w:sz w:val="44"/>
        </w:rPr>
        <w:t xml:space="preserve">Current understanding predicts processing time increases with computational complexity </w:t>
      </w:r>
      <w:r w:rsidRPr="00745F2A">
        <w:rPr>
          <w:rFonts w:ascii="Times New Roman" w:eastAsiaTheme="majorEastAsia" w:hAnsi="Times New Roman" w:cs="Times New Roman"/>
          <w:sz w:val="44"/>
        </w:rPr>
        <w:sym w:font="Wingdings" w:char="F0E0"/>
      </w:r>
      <w:r w:rsidRPr="00745F2A">
        <w:rPr>
          <w:rFonts w:ascii="Times New Roman" w:eastAsiaTheme="majorEastAsia" w:hAnsi="Times New Roman" w:cs="Times New Roman"/>
          <w:sz w:val="44"/>
        </w:rPr>
        <w:t xml:space="preserve"> model based decisions should take longer than model free ones</w:t>
      </w:r>
    </w:p>
    <w:p w:rsidR="00745F2A" w:rsidRPr="00745F2A" w:rsidRDefault="00745F2A" w:rsidP="00755821">
      <w:pPr>
        <w:pStyle w:val="ListParagraph"/>
        <w:numPr>
          <w:ilvl w:val="0"/>
          <w:numId w:val="1"/>
        </w:numPr>
        <w:rPr>
          <w:rFonts w:ascii="Times New Roman" w:eastAsiaTheme="majorEastAsia" w:hAnsi="Times New Roman" w:cs="Times New Roman"/>
          <w:sz w:val="44"/>
        </w:rPr>
      </w:pPr>
      <w:r w:rsidRPr="00745F2A">
        <w:rPr>
          <w:rFonts w:ascii="Times New Roman" w:eastAsiaTheme="majorEastAsia" w:hAnsi="Times New Roman" w:cs="Times New Roman"/>
          <w:sz w:val="44"/>
        </w:rPr>
        <w:t xml:space="preserve">Assess correlation between reaction times and </w:t>
      </w:r>
      <w:r w:rsidRPr="00745F2A">
        <w:rPr>
          <w:rFonts w:ascii="Times New Roman" w:eastAsiaTheme="majorEastAsia" w:hAnsi="Times New Roman" w:cs="Times New Roman"/>
          <w:i/>
          <w:sz w:val="44"/>
        </w:rPr>
        <w:t xml:space="preserve">w, </w:t>
      </w:r>
      <w:r w:rsidRPr="00745F2A">
        <w:rPr>
          <w:rFonts w:ascii="Times New Roman" w:eastAsiaTheme="majorEastAsia" w:hAnsi="Times New Roman" w:cs="Times New Roman"/>
          <w:sz w:val="44"/>
        </w:rPr>
        <w:t xml:space="preserve">the computational model’s representation of how “model based” a subject was </w:t>
      </w:r>
    </w:p>
    <w:p w:rsidR="00755821" w:rsidRDefault="00755821">
      <w:pPr>
        <w:rPr>
          <w:rFonts w:asciiTheme="majorHAnsi" w:eastAsiaTheme="majorEastAsia" w:hAnsiTheme="majorHAnsi" w:cstheme="majorBidi"/>
          <w:spacing w:val="5"/>
          <w:sz w:val="52"/>
          <w:szCs w:val="52"/>
        </w:rPr>
      </w:pPr>
      <w:r>
        <w:br w:type="page"/>
      </w:r>
    </w:p>
    <w:p w:rsidR="004643C6" w:rsidRDefault="004643C6" w:rsidP="004643C6">
      <w:pPr>
        <w:pStyle w:val="Title"/>
        <w:jc w:val="center"/>
      </w:pPr>
      <w:r>
        <w:lastRenderedPageBreak/>
        <w:t>Abstract</w:t>
      </w:r>
    </w:p>
    <w:p w:rsidR="004643C6" w:rsidRDefault="004643C6" w:rsidP="004643C6"/>
    <w:p w:rsidR="004643C6" w:rsidRDefault="004643C6" w:rsidP="004643C6"/>
    <w:p w:rsidR="004643C6" w:rsidRPr="004643C6" w:rsidRDefault="004643C6" w:rsidP="004643C6">
      <w:pPr>
        <w:pStyle w:val="ListParagraph"/>
        <w:ind w:right="720"/>
        <w:jc w:val="both"/>
        <w:rPr>
          <w:rFonts w:ascii="Times New Roman" w:hAnsi="Times New Roman" w:cs="Times New Roman"/>
          <w:sz w:val="32"/>
          <w:szCs w:val="32"/>
        </w:rPr>
      </w:pPr>
      <w:r w:rsidRPr="004643C6">
        <w:rPr>
          <w:rFonts w:ascii="Times New Roman" w:hAnsi="Times New Roman" w:cs="Times New Roman"/>
          <w:sz w:val="32"/>
          <w:szCs w:val="32"/>
        </w:rPr>
        <w:t xml:space="preserve">Recent research conducted by Nathaniel Daw (Daw et al, 2011) has suggested that two key processes underlie human decision making. The first, referred to as “model free” decision making, encompasses choices that are instinctual or habitual, while the second, known as “model based” involves choices that are planned or reasoned. The current study combines Daw’s findings with theories of computational complexity to make predictions about the correlation between the prevalence of model based decision processes in a subject and their average reaction time. Current theory predicts that as computational tasks become more complex, the time required </w:t>
      </w:r>
      <w:proofErr w:type="gramStart"/>
      <w:r w:rsidRPr="004643C6">
        <w:rPr>
          <w:rFonts w:ascii="Times New Roman" w:hAnsi="Times New Roman" w:cs="Times New Roman"/>
          <w:sz w:val="32"/>
          <w:szCs w:val="32"/>
        </w:rPr>
        <w:t>to complete</w:t>
      </w:r>
      <w:proofErr w:type="gramEnd"/>
      <w:r w:rsidRPr="004643C6">
        <w:rPr>
          <w:rFonts w:ascii="Times New Roman" w:hAnsi="Times New Roman" w:cs="Times New Roman"/>
          <w:sz w:val="32"/>
          <w:szCs w:val="32"/>
        </w:rPr>
        <w:t xml:space="preserve"> them increases. An analysis of  the logic behind model free and model based decision making reveals that model based decisions are much more computationally complex. As such, if the laws governing computational complexity and processing time can be applied to neural circuitry in the same way they are applied to silicon circuitry, subjects who are more </w:t>
      </w:r>
      <w:proofErr w:type="gramStart"/>
      <w:r w:rsidRPr="004643C6">
        <w:rPr>
          <w:rFonts w:ascii="Times New Roman" w:hAnsi="Times New Roman" w:cs="Times New Roman"/>
          <w:sz w:val="32"/>
          <w:szCs w:val="32"/>
        </w:rPr>
        <w:t>model</w:t>
      </w:r>
      <w:proofErr w:type="gramEnd"/>
      <w:r w:rsidRPr="004643C6">
        <w:rPr>
          <w:rFonts w:ascii="Times New Roman" w:hAnsi="Times New Roman" w:cs="Times New Roman"/>
          <w:sz w:val="32"/>
          <w:szCs w:val="32"/>
        </w:rPr>
        <w:t xml:space="preserve"> based in their decision making should have slower reaction times.  Our study replicates and extends Daw’s finding in an attempt to determine the relationship between the relative strength of model free and model based decision making processes displayed by a subject and how quickly they responded</w:t>
      </w:r>
    </w:p>
    <w:p w:rsidR="004643C6" w:rsidRDefault="004643C6">
      <w:r>
        <w:br w:type="page"/>
      </w:r>
    </w:p>
    <w:p w:rsidR="009C0BCB" w:rsidRDefault="004643C6" w:rsidP="004643C6">
      <w:pPr>
        <w:pStyle w:val="Title"/>
        <w:jc w:val="center"/>
      </w:pPr>
      <w:r w:rsidRPr="004643C6">
        <w:lastRenderedPageBreak/>
        <w:t>A State-Action Diagram</w:t>
      </w:r>
    </w:p>
    <w:p w:rsidR="004D3ABE" w:rsidRDefault="004D3ABE" w:rsidP="004643C6"/>
    <w:p w:rsidR="004643C6" w:rsidRDefault="004643C6" w:rsidP="004643C6">
      <w:r w:rsidRPr="002F0B24">
        <w:rPr>
          <w:rFonts w:ascii="Times New Roman" w:hAnsi="Times New Roman" w:cs="Times New Roman"/>
          <w:noProof/>
          <w:sz w:val="20"/>
        </w:rPr>
        <w:drawing>
          <wp:anchor distT="0" distB="0" distL="114300" distR="114300" simplePos="0" relativeHeight="251658240" behindDoc="0" locked="0" layoutInCell="1" allowOverlap="1" wp14:anchorId="4F02C865" wp14:editId="38CEB9BC">
            <wp:simplePos x="0" y="0"/>
            <wp:positionH relativeFrom="column">
              <wp:posOffset>-571500</wp:posOffset>
            </wp:positionH>
            <wp:positionV relativeFrom="paragraph">
              <wp:posOffset>325120</wp:posOffset>
            </wp:positionV>
            <wp:extent cx="4295775" cy="4219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5775" cy="421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3ABE" w:rsidRDefault="004643C6" w:rsidP="004D3ABE">
      <w:pPr>
        <w:tabs>
          <w:tab w:val="left" w:pos="13860"/>
        </w:tabs>
        <w:spacing w:after="0" w:line="360" w:lineRule="auto"/>
        <w:ind w:left="900"/>
        <w:jc w:val="both"/>
        <w:rPr>
          <w:rFonts w:ascii="Times New Roman" w:hAnsi="Times New Roman" w:cs="Times New Roman"/>
          <w:b/>
          <w:sz w:val="28"/>
        </w:rPr>
      </w:pPr>
      <w:r w:rsidRPr="004D3ABE">
        <w:rPr>
          <w:rFonts w:ascii="Times New Roman" w:hAnsi="Times New Roman" w:cs="Times New Roman"/>
          <w:b/>
          <w:sz w:val="28"/>
        </w:rPr>
        <w:t xml:space="preserve"> </w:t>
      </w:r>
    </w:p>
    <w:p w:rsidR="004643C6" w:rsidRPr="004D3ABE" w:rsidRDefault="004643C6" w:rsidP="004D3ABE">
      <w:pPr>
        <w:tabs>
          <w:tab w:val="left" w:pos="13860"/>
        </w:tabs>
        <w:spacing w:after="0" w:line="360" w:lineRule="auto"/>
        <w:ind w:left="900"/>
        <w:jc w:val="both"/>
        <w:rPr>
          <w:rFonts w:ascii="Times New Roman" w:hAnsi="Times New Roman" w:cs="Times New Roman"/>
          <w:sz w:val="28"/>
        </w:rPr>
      </w:pPr>
      <w:r w:rsidRPr="004D3ABE">
        <w:rPr>
          <w:rFonts w:ascii="Times New Roman" w:hAnsi="Times New Roman" w:cs="Times New Roman"/>
          <w:b/>
          <w:sz w:val="28"/>
        </w:rPr>
        <w:t>Figure A</w:t>
      </w:r>
      <w:r w:rsidRPr="004D3ABE">
        <w:rPr>
          <w:rFonts w:ascii="Times New Roman" w:hAnsi="Times New Roman" w:cs="Times New Roman"/>
          <w:sz w:val="28"/>
        </w:rPr>
        <w:t xml:space="preserve">: Given a state </w:t>
      </w:r>
      <w:r w:rsidRPr="004D3ABE">
        <w:rPr>
          <w:rFonts w:ascii="Times New Roman" w:hAnsi="Times New Roman" w:cs="Times New Roman"/>
          <w:i/>
          <w:sz w:val="28"/>
        </w:rPr>
        <w:t>s</w:t>
      </w:r>
      <w:r w:rsidRPr="004D3ABE">
        <w:rPr>
          <w:rFonts w:ascii="Times New Roman" w:hAnsi="Times New Roman" w:cs="Times New Roman"/>
          <w:sz w:val="28"/>
        </w:rPr>
        <w:t xml:space="preserve"> and a policy </w:t>
      </w:r>
      <w:r w:rsidRPr="004D3ABE">
        <w:rPr>
          <w:rFonts w:ascii="Times New Roman" w:hAnsi="Times New Roman" w:cs="Times New Roman"/>
          <w:i/>
          <w:sz w:val="28"/>
        </w:rPr>
        <w:t>π</w:t>
      </w:r>
      <w:r w:rsidRPr="004D3ABE">
        <w:rPr>
          <w:rFonts w:ascii="Times New Roman" w:hAnsi="Times New Roman" w:cs="Times New Roman"/>
          <w:sz w:val="28"/>
        </w:rPr>
        <w:t xml:space="preserve"> with which to evaluate it, the agent can select an action </w:t>
      </w:r>
      <w:r w:rsidRPr="004D3ABE">
        <w:rPr>
          <w:rFonts w:ascii="Times New Roman" w:hAnsi="Times New Roman" w:cs="Times New Roman"/>
          <w:i/>
          <w:sz w:val="28"/>
        </w:rPr>
        <w:t>a</w:t>
      </w:r>
      <w:r w:rsidRPr="004D3ABE">
        <w:rPr>
          <w:rFonts w:ascii="Times New Roman" w:hAnsi="Times New Roman" w:cs="Times New Roman"/>
          <w:sz w:val="28"/>
        </w:rPr>
        <w:t xml:space="preserve">. </w:t>
      </w:r>
    </w:p>
    <w:p w:rsidR="004643C6" w:rsidRPr="004D3ABE" w:rsidRDefault="004643C6" w:rsidP="004D3ABE">
      <w:pPr>
        <w:tabs>
          <w:tab w:val="left" w:pos="13860"/>
        </w:tabs>
        <w:spacing w:after="0" w:line="360" w:lineRule="auto"/>
        <w:ind w:left="900"/>
        <w:jc w:val="both"/>
        <w:rPr>
          <w:rFonts w:ascii="Times New Roman" w:hAnsi="Times New Roman" w:cs="Times New Roman"/>
          <w:sz w:val="28"/>
        </w:rPr>
      </w:pPr>
      <w:r w:rsidRPr="004D3ABE">
        <w:rPr>
          <w:rFonts w:ascii="Times New Roman" w:hAnsi="Times New Roman" w:cs="Times New Roman"/>
          <w:b/>
          <w:sz w:val="28"/>
        </w:rPr>
        <w:t>Figure B</w:t>
      </w:r>
      <w:r w:rsidRPr="004D3ABE">
        <w:rPr>
          <w:rFonts w:ascii="Times New Roman" w:hAnsi="Times New Roman" w:cs="Times New Roman"/>
          <w:sz w:val="28"/>
        </w:rPr>
        <w:t xml:space="preserve">: Given a state </w:t>
      </w:r>
      <w:r w:rsidRPr="004D3ABE">
        <w:rPr>
          <w:rFonts w:ascii="Times New Roman" w:hAnsi="Times New Roman" w:cs="Times New Roman"/>
          <w:i/>
          <w:sz w:val="28"/>
        </w:rPr>
        <w:t>s</w:t>
      </w:r>
      <w:r w:rsidRPr="004D3ABE">
        <w:rPr>
          <w:rFonts w:ascii="Times New Roman" w:hAnsi="Times New Roman" w:cs="Times New Roman"/>
          <w:sz w:val="28"/>
        </w:rPr>
        <w:t xml:space="preserve"> and action </w:t>
      </w:r>
      <w:r w:rsidRPr="004D3ABE">
        <w:rPr>
          <w:rFonts w:ascii="Times New Roman" w:hAnsi="Times New Roman" w:cs="Times New Roman"/>
          <w:i/>
          <w:sz w:val="28"/>
        </w:rPr>
        <w:t>a</w:t>
      </w:r>
      <w:r w:rsidRPr="004D3ABE">
        <w:rPr>
          <w:rFonts w:ascii="Times New Roman" w:hAnsi="Times New Roman" w:cs="Times New Roman"/>
          <w:sz w:val="28"/>
        </w:rPr>
        <w:t xml:space="preserve">, the agent finds itself in a new </w:t>
      </w:r>
      <w:proofErr w:type="spellStart"/>
      <w:r w:rsidRPr="004D3ABE">
        <w:rPr>
          <w:rFonts w:ascii="Times New Roman" w:hAnsi="Times New Roman" w:cs="Times New Roman"/>
          <w:sz w:val="28"/>
        </w:rPr>
        <w:t xml:space="preserve">state </w:t>
      </w:r>
      <w:r w:rsidRPr="004D3ABE">
        <w:rPr>
          <w:rFonts w:ascii="Times New Roman" w:hAnsi="Times New Roman" w:cs="Times New Roman"/>
          <w:i/>
          <w:sz w:val="28"/>
        </w:rPr>
        <w:t>s</w:t>
      </w:r>
      <w:proofErr w:type="spellEnd"/>
      <w:r w:rsidRPr="004D3ABE">
        <w:rPr>
          <w:rFonts w:ascii="Times New Roman" w:hAnsi="Times New Roman" w:cs="Times New Roman"/>
          <w:i/>
          <w:sz w:val="28"/>
        </w:rPr>
        <w:t>’.</w:t>
      </w:r>
      <w:r w:rsidRPr="004D3ABE">
        <w:rPr>
          <w:rFonts w:ascii="Times New Roman" w:hAnsi="Times New Roman" w:cs="Times New Roman"/>
          <w:sz w:val="28"/>
        </w:rPr>
        <w:t xml:space="preserve">  </w:t>
      </w:r>
    </w:p>
    <w:p w:rsidR="004643C6" w:rsidRPr="004D3ABE" w:rsidRDefault="004643C6" w:rsidP="004D3ABE">
      <w:pPr>
        <w:tabs>
          <w:tab w:val="left" w:pos="13860"/>
        </w:tabs>
        <w:spacing w:after="0" w:line="360" w:lineRule="auto"/>
        <w:ind w:left="900"/>
        <w:jc w:val="both"/>
        <w:rPr>
          <w:rFonts w:ascii="Times New Roman" w:hAnsi="Times New Roman" w:cs="Times New Roman"/>
          <w:sz w:val="28"/>
        </w:rPr>
      </w:pPr>
      <w:r w:rsidRPr="004D3ABE">
        <w:rPr>
          <w:rFonts w:ascii="Times New Roman" w:hAnsi="Times New Roman" w:cs="Times New Roman"/>
          <w:b/>
          <w:sz w:val="28"/>
        </w:rPr>
        <w:t>Figure C</w:t>
      </w:r>
      <w:r w:rsidRPr="004D3ABE">
        <w:rPr>
          <w:rFonts w:ascii="Times New Roman" w:hAnsi="Times New Roman" w:cs="Times New Roman"/>
          <w:sz w:val="28"/>
        </w:rPr>
        <w:t xml:space="preserve">: After finding itself in a new </w:t>
      </w:r>
      <w:proofErr w:type="spellStart"/>
      <w:r w:rsidRPr="004D3ABE">
        <w:rPr>
          <w:rFonts w:ascii="Times New Roman" w:hAnsi="Times New Roman" w:cs="Times New Roman"/>
          <w:sz w:val="28"/>
        </w:rPr>
        <w:t xml:space="preserve">state </w:t>
      </w:r>
      <w:r w:rsidRPr="004D3ABE">
        <w:rPr>
          <w:rFonts w:ascii="Times New Roman" w:hAnsi="Times New Roman" w:cs="Times New Roman"/>
          <w:i/>
          <w:sz w:val="28"/>
        </w:rPr>
        <w:t>s</w:t>
      </w:r>
      <w:proofErr w:type="spellEnd"/>
      <w:r w:rsidRPr="004D3ABE">
        <w:rPr>
          <w:rFonts w:ascii="Times New Roman" w:hAnsi="Times New Roman" w:cs="Times New Roman"/>
          <w:i/>
          <w:sz w:val="28"/>
        </w:rPr>
        <w:t>’</w:t>
      </w:r>
      <w:r w:rsidRPr="004D3ABE">
        <w:rPr>
          <w:rFonts w:ascii="Times New Roman" w:hAnsi="Times New Roman" w:cs="Times New Roman"/>
          <w:sz w:val="28"/>
        </w:rPr>
        <w:t>, the agent receives a reward</w:t>
      </w:r>
      <w:r w:rsidRPr="004D3ABE">
        <w:rPr>
          <w:rFonts w:ascii="Times New Roman" w:hAnsi="Times New Roman" w:cs="Times New Roman"/>
          <w:sz w:val="28"/>
        </w:rPr>
        <w:fldChar w:fldCharType="begin"/>
      </w:r>
      <w:r w:rsidRPr="004D3ABE">
        <w:rPr>
          <w:rFonts w:ascii="Times New Roman" w:hAnsi="Times New Roman" w:cs="Times New Roman"/>
          <w:sz w:val="28"/>
        </w:rPr>
        <w:instrText xml:space="preserve"> r\hat </w:instrText>
      </w:r>
      <w:r w:rsidRPr="004D3ABE">
        <w:rPr>
          <w:rFonts w:ascii="Times New Roman" w:hAnsi="Times New Roman" w:cs="Times New Roman"/>
          <w:sz w:val="28"/>
        </w:rPr>
        <w:fldChar w:fldCharType="end"/>
      </w:r>
      <w:r w:rsidRPr="004D3ABE">
        <w:rPr>
          <w:rFonts w:ascii="Times New Roman" w:hAnsi="Times New Roman" w:cs="Times New Roman"/>
          <w:sz w:val="28"/>
        </w:rPr>
        <w:fldChar w:fldCharType="begin"/>
      </w:r>
      <w:r w:rsidRPr="004D3ABE">
        <w:rPr>
          <w:rFonts w:ascii="Times New Roman" w:hAnsi="Times New Roman" w:cs="Times New Roman"/>
          <w:sz w:val="28"/>
        </w:rPr>
        <w:instrText xml:space="preserve"> r\hat </w:instrText>
      </w:r>
      <w:r w:rsidRPr="004D3ABE">
        <w:rPr>
          <w:rFonts w:ascii="Times New Roman" w:hAnsi="Times New Roman" w:cs="Times New Roman"/>
          <w:sz w:val="28"/>
        </w:rPr>
        <w:fldChar w:fldCharType="end"/>
      </w:r>
      <w:r w:rsidRPr="004D3ABE">
        <w:rPr>
          <w:rFonts w:ascii="Times New Roman" w:hAnsi="Times New Roman" w:cs="Times New Roman"/>
          <w:sz w:val="28"/>
        </w:rPr>
        <w:t xml:space="preserve"> </w:t>
      </w:r>
      <m:oMath>
        <m:acc>
          <m:accPr>
            <m:ctrlPr>
              <w:rPr>
                <w:rFonts w:ascii="Cambria Math" w:hAnsi="Cambria Math" w:cs="Times New Roman"/>
                <w:i/>
                <w:sz w:val="28"/>
              </w:rPr>
            </m:ctrlPr>
          </m:accPr>
          <m:e>
            <m:r>
              <w:rPr>
                <w:rFonts w:ascii="Cambria Math" w:hAnsi="Cambria Math" w:cs="Times New Roman"/>
                <w:sz w:val="28"/>
              </w:rPr>
              <m:t>r</m:t>
            </m:r>
          </m:e>
        </m:acc>
      </m:oMath>
      <w:r w:rsidRPr="004D3ABE">
        <w:rPr>
          <w:rFonts w:ascii="Times New Roman" w:hAnsi="Times New Roman" w:cs="Times New Roman"/>
          <w:sz w:val="28"/>
        </w:rPr>
        <w:t xml:space="preserve">. </w:t>
      </w:r>
    </w:p>
    <w:p w:rsidR="004643C6" w:rsidRPr="004D3ABE" w:rsidRDefault="004643C6" w:rsidP="004D3ABE">
      <w:pPr>
        <w:tabs>
          <w:tab w:val="left" w:pos="13860"/>
        </w:tabs>
        <w:spacing w:after="0" w:line="360" w:lineRule="auto"/>
        <w:ind w:left="900"/>
        <w:jc w:val="both"/>
        <w:rPr>
          <w:rFonts w:ascii="Times New Roman" w:hAnsi="Times New Roman" w:cs="Times New Roman"/>
          <w:sz w:val="28"/>
        </w:rPr>
      </w:pPr>
      <w:r w:rsidRPr="004D3ABE">
        <w:rPr>
          <w:rFonts w:ascii="Times New Roman" w:hAnsi="Times New Roman" w:cs="Times New Roman"/>
          <w:b/>
          <w:sz w:val="28"/>
        </w:rPr>
        <w:t>Figure D</w:t>
      </w:r>
      <w:r w:rsidRPr="004D3ABE">
        <w:rPr>
          <w:rFonts w:ascii="Times New Roman" w:hAnsi="Times New Roman" w:cs="Times New Roman"/>
          <w:sz w:val="28"/>
        </w:rPr>
        <w:t xml:space="preserve">: This process can be iterated over, in each case feeding the new </w:t>
      </w:r>
      <w:proofErr w:type="spellStart"/>
      <w:r w:rsidRPr="004D3ABE">
        <w:rPr>
          <w:rFonts w:ascii="Times New Roman" w:hAnsi="Times New Roman" w:cs="Times New Roman"/>
          <w:sz w:val="28"/>
        </w:rPr>
        <w:t xml:space="preserve">state </w:t>
      </w:r>
      <w:r w:rsidRPr="004D3ABE">
        <w:rPr>
          <w:rFonts w:ascii="Times New Roman" w:hAnsi="Times New Roman" w:cs="Times New Roman"/>
          <w:i/>
          <w:sz w:val="28"/>
        </w:rPr>
        <w:t>s</w:t>
      </w:r>
      <w:proofErr w:type="spellEnd"/>
      <w:r w:rsidRPr="004D3ABE">
        <w:rPr>
          <w:rFonts w:ascii="Times New Roman" w:hAnsi="Times New Roman" w:cs="Times New Roman"/>
          <w:i/>
          <w:sz w:val="28"/>
        </w:rPr>
        <w:t>’</w:t>
      </w:r>
      <w:r w:rsidRPr="004D3ABE">
        <w:rPr>
          <w:rFonts w:ascii="Times New Roman" w:hAnsi="Times New Roman" w:cs="Times New Roman"/>
          <w:sz w:val="28"/>
        </w:rPr>
        <w:t xml:space="preserve"> generated by the selection of action </w:t>
      </w:r>
      <w:r w:rsidRPr="004D3ABE">
        <w:rPr>
          <w:rFonts w:ascii="Times New Roman" w:hAnsi="Times New Roman" w:cs="Times New Roman"/>
          <w:i/>
          <w:sz w:val="28"/>
        </w:rPr>
        <w:t>a</w:t>
      </w:r>
      <w:r w:rsidRPr="004D3ABE">
        <w:rPr>
          <w:rFonts w:ascii="Times New Roman" w:hAnsi="Times New Roman" w:cs="Times New Roman"/>
          <w:sz w:val="28"/>
        </w:rPr>
        <w:t xml:space="preserve"> under policy π to come to a new </w:t>
      </w:r>
      <w:proofErr w:type="spellStart"/>
      <w:r w:rsidRPr="004D3ABE">
        <w:rPr>
          <w:rFonts w:ascii="Times New Roman" w:hAnsi="Times New Roman" w:cs="Times New Roman"/>
          <w:sz w:val="28"/>
        </w:rPr>
        <w:t xml:space="preserve">state </w:t>
      </w:r>
      <w:r w:rsidRPr="004D3ABE">
        <w:rPr>
          <w:rFonts w:ascii="Times New Roman" w:hAnsi="Times New Roman" w:cs="Times New Roman"/>
          <w:i/>
          <w:sz w:val="28"/>
        </w:rPr>
        <w:t>s</w:t>
      </w:r>
      <w:proofErr w:type="spellEnd"/>
      <w:r w:rsidRPr="004D3ABE">
        <w:rPr>
          <w:rFonts w:ascii="Times New Roman" w:hAnsi="Times New Roman" w:cs="Times New Roman"/>
          <w:sz w:val="28"/>
        </w:rPr>
        <w:t xml:space="preserve">’’, resulting in a new </w:t>
      </w:r>
      <w:proofErr w:type="gramStart"/>
      <w:r w:rsidRPr="004D3ABE">
        <w:rPr>
          <w:rFonts w:ascii="Times New Roman" w:hAnsi="Times New Roman" w:cs="Times New Roman"/>
          <w:sz w:val="28"/>
        </w:rPr>
        <w:t xml:space="preserve">reward </w:t>
      </w:r>
      <w:proofErr w:type="gramEnd"/>
      <m:oMath>
        <m:acc>
          <m:accPr>
            <m:ctrlPr>
              <w:rPr>
                <w:rFonts w:ascii="Cambria Math" w:hAnsi="Cambria Math" w:cs="Times New Roman"/>
                <w:i/>
                <w:sz w:val="28"/>
              </w:rPr>
            </m:ctrlPr>
          </m:accPr>
          <m:e>
            <m:r>
              <w:rPr>
                <w:rFonts w:ascii="Cambria Math" w:hAnsi="Cambria Math" w:cs="Times New Roman"/>
                <w:sz w:val="28"/>
              </w:rPr>
              <m:t>r</m:t>
            </m:r>
          </m:e>
        </m:acc>
      </m:oMath>
      <w:r w:rsidRPr="004D3ABE">
        <w:rPr>
          <w:rFonts w:ascii="Times New Roman" w:hAnsi="Times New Roman" w:cs="Times New Roman"/>
          <w:sz w:val="28"/>
        </w:rPr>
        <w:t xml:space="preserve">. These rewards are summed over all the iterations to produce reward </w:t>
      </w:r>
      <w:r w:rsidRPr="004D3ABE">
        <w:rPr>
          <w:rFonts w:ascii="Times New Roman" w:hAnsi="Times New Roman" w:cs="Times New Roman"/>
          <w:i/>
          <w:sz w:val="28"/>
        </w:rPr>
        <w:t>R.</w:t>
      </w:r>
      <w:r w:rsidRPr="004D3ABE">
        <w:rPr>
          <w:rFonts w:ascii="Times New Roman" w:hAnsi="Times New Roman" w:cs="Times New Roman"/>
          <w:sz w:val="28"/>
        </w:rPr>
        <w:t xml:space="preserve"> For all processes described in Figures A-D, the underlying selection mechanics can be either stochastic or deterministic </w:t>
      </w:r>
    </w:p>
    <w:p w:rsidR="004D3ABE" w:rsidRDefault="004D3ABE" w:rsidP="004D3ABE">
      <w:pPr>
        <w:tabs>
          <w:tab w:val="left" w:pos="7110"/>
        </w:tabs>
        <w:spacing w:after="0" w:line="360" w:lineRule="auto"/>
        <w:ind w:left="900" w:right="900"/>
        <w:jc w:val="center"/>
        <w:rPr>
          <w:rFonts w:ascii="Times New Roman" w:hAnsi="Times New Roman" w:cs="Times New Roman"/>
          <w:sz w:val="28"/>
        </w:rPr>
      </w:pPr>
    </w:p>
    <w:p w:rsidR="003F415A" w:rsidRDefault="004643C6" w:rsidP="004D3ABE">
      <w:pPr>
        <w:tabs>
          <w:tab w:val="left" w:pos="7110"/>
        </w:tabs>
        <w:spacing w:after="0" w:line="360" w:lineRule="auto"/>
        <w:ind w:left="900" w:right="900"/>
        <w:jc w:val="center"/>
        <w:rPr>
          <w:rFonts w:ascii="Times New Roman" w:hAnsi="Times New Roman" w:cs="Times New Roman"/>
          <w:sz w:val="28"/>
        </w:rPr>
      </w:pPr>
      <w:r w:rsidRPr="004D3ABE">
        <w:rPr>
          <w:rFonts w:ascii="Times New Roman" w:hAnsi="Times New Roman" w:cs="Times New Roman"/>
          <w:sz w:val="28"/>
        </w:rPr>
        <w:t xml:space="preserve">Adapted from </w:t>
      </w:r>
      <w:proofErr w:type="spellStart"/>
      <w:r w:rsidRPr="004D3ABE">
        <w:rPr>
          <w:rFonts w:ascii="Times New Roman" w:hAnsi="Times New Roman" w:cs="Times New Roman"/>
          <w:sz w:val="28"/>
        </w:rPr>
        <w:t>Solway</w:t>
      </w:r>
      <w:proofErr w:type="spellEnd"/>
      <w:r w:rsidRPr="004D3ABE">
        <w:rPr>
          <w:rFonts w:ascii="Times New Roman" w:hAnsi="Times New Roman" w:cs="Times New Roman"/>
          <w:sz w:val="28"/>
        </w:rPr>
        <w:t xml:space="preserve"> and </w:t>
      </w:r>
      <w:proofErr w:type="spellStart"/>
      <w:r w:rsidRPr="004D3ABE">
        <w:rPr>
          <w:rFonts w:ascii="Times New Roman" w:hAnsi="Times New Roman" w:cs="Times New Roman"/>
          <w:sz w:val="28"/>
        </w:rPr>
        <w:t>Botvinick</w:t>
      </w:r>
      <w:proofErr w:type="spellEnd"/>
      <w:r w:rsidRPr="004D3ABE">
        <w:rPr>
          <w:rFonts w:ascii="Times New Roman" w:hAnsi="Times New Roman" w:cs="Times New Roman"/>
          <w:sz w:val="28"/>
        </w:rPr>
        <w:t xml:space="preserve">, 2012 </w:t>
      </w:r>
    </w:p>
    <w:p w:rsidR="004643C6" w:rsidRPr="004D3ABE" w:rsidRDefault="004643C6" w:rsidP="004D3ABE">
      <w:pPr>
        <w:tabs>
          <w:tab w:val="left" w:pos="7110"/>
        </w:tabs>
        <w:spacing w:after="0" w:line="360" w:lineRule="auto"/>
        <w:ind w:left="900" w:right="900"/>
        <w:jc w:val="center"/>
        <w:rPr>
          <w:sz w:val="24"/>
        </w:rPr>
      </w:pPr>
      <w:r w:rsidRPr="004D3ABE">
        <w:rPr>
          <w:rFonts w:ascii="Times New Roman" w:hAnsi="Times New Roman" w:cs="Times New Roman"/>
          <w:sz w:val="28"/>
        </w:rPr>
        <w:fldChar w:fldCharType="begin"/>
      </w:r>
      <w:r w:rsidRPr="004D3ABE">
        <w:rPr>
          <w:rFonts w:ascii="Times New Roman" w:hAnsi="Times New Roman" w:cs="Times New Roman"/>
          <w:sz w:val="28"/>
        </w:rPr>
        <w:instrText xml:space="preserve"> r\hat </w:instrText>
      </w:r>
      <w:r w:rsidRPr="004D3ABE">
        <w:rPr>
          <w:rFonts w:ascii="Times New Roman" w:hAnsi="Times New Roman" w:cs="Times New Roman"/>
          <w:sz w:val="28"/>
        </w:rPr>
        <w:fldChar w:fldCharType="end"/>
      </w:r>
    </w:p>
    <w:p w:rsidR="004643C6" w:rsidRDefault="004643C6" w:rsidP="004643C6">
      <w:pPr>
        <w:pStyle w:val="Title"/>
        <w:jc w:val="center"/>
      </w:pPr>
      <w:r w:rsidRPr="002F0B24">
        <w:lastRenderedPageBreak/>
        <w:t>Daw’s Two Stage Decision Task</w:t>
      </w:r>
    </w:p>
    <w:p w:rsidR="004643C6" w:rsidRDefault="004643C6" w:rsidP="004643C6">
      <w:pPr>
        <w:pStyle w:val="ListParagraph"/>
        <w:spacing w:line="360" w:lineRule="auto"/>
        <w:ind w:right="720"/>
        <w:jc w:val="both"/>
        <w:rPr>
          <w:rFonts w:ascii="Times New Roman" w:hAnsi="Times New Roman" w:cs="Times New Roman"/>
          <w:sz w:val="20"/>
        </w:rPr>
      </w:pPr>
    </w:p>
    <w:p w:rsidR="004D3ABE" w:rsidRDefault="004D3ABE" w:rsidP="004643C6">
      <w:pPr>
        <w:pStyle w:val="ListParagraph"/>
        <w:spacing w:line="360" w:lineRule="auto"/>
        <w:ind w:right="720"/>
        <w:jc w:val="both"/>
        <w:rPr>
          <w:rFonts w:ascii="Times New Roman" w:hAnsi="Times New Roman" w:cs="Times New Roman"/>
          <w:sz w:val="20"/>
        </w:rPr>
      </w:pPr>
    </w:p>
    <w:p w:rsidR="004643C6" w:rsidRDefault="004643C6" w:rsidP="004D3ABE">
      <w:pPr>
        <w:pStyle w:val="ListParagraph"/>
        <w:spacing w:line="360" w:lineRule="auto"/>
        <w:jc w:val="both"/>
        <w:rPr>
          <w:rFonts w:ascii="Times New Roman" w:hAnsi="Times New Roman" w:cs="Times New Roman"/>
          <w:sz w:val="28"/>
        </w:rPr>
      </w:pPr>
      <w:r w:rsidRPr="004643C6">
        <w:rPr>
          <w:rFonts w:ascii="Times New Roman" w:hAnsi="Times New Roman" w:cs="Times New Roman"/>
          <w:noProof/>
          <w:sz w:val="36"/>
        </w:rPr>
        <w:drawing>
          <wp:anchor distT="0" distB="0" distL="114300" distR="114300" simplePos="0" relativeHeight="251659264" behindDoc="0" locked="0" layoutInCell="1" allowOverlap="1" wp14:anchorId="3CD9B8E0" wp14:editId="07964C5C">
            <wp:simplePos x="0" y="0"/>
            <wp:positionH relativeFrom="column">
              <wp:posOffset>-561975</wp:posOffset>
            </wp:positionH>
            <wp:positionV relativeFrom="paragraph">
              <wp:posOffset>171450</wp:posOffset>
            </wp:positionV>
            <wp:extent cx="4781550" cy="41878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1550" cy="418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43C6">
        <w:rPr>
          <w:rFonts w:ascii="Times New Roman" w:hAnsi="Times New Roman" w:cs="Times New Roman"/>
          <w:sz w:val="28"/>
        </w:rPr>
        <w:t xml:space="preserve">Each trial consisted of two stages. In the first stage, subjects were presented with two choices, labeled by semantically irrelevant Tibetan characters. Choice of the left character (in this depiction) led to State 2 on seventy percent on trials (the “common” transition) and to State 3 on thirty percent of trials (the “rare” transition). The opposite held true for an initial choice of the right character. In the second stage, subjects entered into one of two States (State 2 or State 3), depending probabilistically on their first stage choice. The probability of a reward after a choice in the second stage varied, and was updated after each trial by a random Gaussian walk. </w:t>
      </w:r>
    </w:p>
    <w:p w:rsidR="004643C6" w:rsidRDefault="004643C6" w:rsidP="004643C6">
      <w:pPr>
        <w:pStyle w:val="ListParagraph"/>
        <w:spacing w:line="360" w:lineRule="auto"/>
        <w:ind w:right="720"/>
        <w:jc w:val="both"/>
        <w:rPr>
          <w:rFonts w:ascii="Times New Roman" w:hAnsi="Times New Roman" w:cs="Times New Roman"/>
          <w:sz w:val="28"/>
        </w:rPr>
      </w:pPr>
    </w:p>
    <w:p w:rsidR="004D3ABE" w:rsidRDefault="004D3ABE" w:rsidP="004643C6">
      <w:pPr>
        <w:pStyle w:val="ListParagraph"/>
        <w:spacing w:line="360" w:lineRule="auto"/>
        <w:ind w:right="720"/>
        <w:jc w:val="both"/>
        <w:rPr>
          <w:rFonts w:ascii="Times New Roman" w:hAnsi="Times New Roman" w:cs="Times New Roman"/>
          <w:sz w:val="28"/>
        </w:rPr>
      </w:pPr>
    </w:p>
    <w:p w:rsidR="003F415A" w:rsidRDefault="003F415A" w:rsidP="004643C6">
      <w:pPr>
        <w:pStyle w:val="ListParagraph"/>
        <w:spacing w:line="360" w:lineRule="auto"/>
        <w:ind w:right="720"/>
        <w:jc w:val="both"/>
        <w:rPr>
          <w:rFonts w:ascii="Times New Roman" w:hAnsi="Times New Roman" w:cs="Times New Roman"/>
          <w:sz w:val="28"/>
        </w:rPr>
      </w:pPr>
    </w:p>
    <w:p w:rsidR="003F415A" w:rsidRDefault="003F415A" w:rsidP="004643C6">
      <w:pPr>
        <w:pStyle w:val="ListParagraph"/>
        <w:spacing w:line="360" w:lineRule="auto"/>
        <w:ind w:right="720"/>
        <w:jc w:val="both"/>
        <w:rPr>
          <w:rFonts w:ascii="Times New Roman" w:hAnsi="Times New Roman" w:cs="Times New Roman"/>
          <w:sz w:val="28"/>
        </w:rPr>
      </w:pPr>
    </w:p>
    <w:p w:rsidR="004D3ABE" w:rsidRDefault="004643C6" w:rsidP="004D3ABE">
      <w:pPr>
        <w:pStyle w:val="ListParagraph"/>
        <w:tabs>
          <w:tab w:val="left" w:pos="7020"/>
        </w:tabs>
        <w:spacing w:line="360" w:lineRule="auto"/>
        <w:ind w:right="720"/>
        <w:jc w:val="center"/>
        <w:rPr>
          <w:rFonts w:ascii="Times New Roman" w:hAnsi="Times New Roman" w:cs="Times New Roman"/>
          <w:sz w:val="28"/>
        </w:rPr>
      </w:pPr>
      <w:r>
        <w:rPr>
          <w:rFonts w:ascii="Times New Roman" w:hAnsi="Times New Roman" w:cs="Times New Roman"/>
          <w:sz w:val="28"/>
        </w:rPr>
        <w:t>Adapted from Daw et al., 2011</w:t>
      </w:r>
    </w:p>
    <w:p w:rsidR="004643C6" w:rsidRDefault="004D3ABE" w:rsidP="004D3ABE">
      <w:pPr>
        <w:pStyle w:val="Title"/>
        <w:jc w:val="center"/>
      </w:pPr>
      <w:r w:rsidRPr="004D3ABE">
        <w:lastRenderedPageBreak/>
        <w:t>Expected and Actual Stay Probabilities</w:t>
      </w:r>
    </w:p>
    <w:p w:rsidR="004D3ABE" w:rsidRDefault="004D3ABE" w:rsidP="004D3ABE">
      <w:pPr>
        <w:ind w:left="-450"/>
        <w:jc w:val="center"/>
      </w:pPr>
      <w:r w:rsidRPr="002F0B24">
        <w:rPr>
          <w:rFonts w:ascii="Times New Roman" w:hAnsi="Times New Roman" w:cs="Times New Roman"/>
          <w:i/>
          <w:noProof/>
          <w:sz w:val="24"/>
        </w:rPr>
        <w:drawing>
          <wp:inline distT="0" distB="0" distL="0" distR="0" wp14:anchorId="5EC448B6" wp14:editId="2B264423">
            <wp:extent cx="6343650" cy="218571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767" cy="2202982"/>
                    </a:xfrm>
                    <a:prstGeom prst="rect">
                      <a:avLst/>
                    </a:prstGeom>
                    <a:noFill/>
                    <a:ln>
                      <a:noFill/>
                    </a:ln>
                  </pic:spPr>
                </pic:pic>
              </a:graphicData>
            </a:graphic>
          </wp:inline>
        </w:drawing>
      </w:r>
    </w:p>
    <w:p w:rsidR="004D3ABE" w:rsidRDefault="004D3ABE" w:rsidP="004D3ABE">
      <w:pPr>
        <w:spacing w:line="360" w:lineRule="auto"/>
        <w:ind w:left="720" w:right="720"/>
        <w:jc w:val="both"/>
        <w:rPr>
          <w:rFonts w:ascii="Times New Roman" w:hAnsi="Times New Roman" w:cs="Times New Roman"/>
          <w:sz w:val="28"/>
        </w:rPr>
      </w:pPr>
      <w:r w:rsidRPr="004D3ABE">
        <w:rPr>
          <w:rFonts w:ascii="Times New Roman" w:hAnsi="Times New Roman" w:cs="Times New Roman"/>
          <w:b/>
          <w:sz w:val="28"/>
        </w:rPr>
        <w:t xml:space="preserve">Figure A: </w:t>
      </w:r>
      <w:r w:rsidRPr="004D3ABE">
        <w:rPr>
          <w:rFonts w:ascii="Times New Roman" w:hAnsi="Times New Roman" w:cs="Times New Roman"/>
          <w:sz w:val="28"/>
        </w:rPr>
        <w:t>Model free agents would be expected to make the same first stage choice after a trial that was rewarded, regardless of whether it entered the second stage via the common or the rare transition path.</w:t>
      </w:r>
    </w:p>
    <w:p w:rsidR="004D3ABE" w:rsidRPr="004D3ABE" w:rsidRDefault="004D3ABE" w:rsidP="004D3ABE">
      <w:pPr>
        <w:spacing w:line="360" w:lineRule="auto"/>
        <w:ind w:left="720" w:right="720"/>
        <w:jc w:val="both"/>
        <w:rPr>
          <w:rFonts w:ascii="Times New Roman" w:hAnsi="Times New Roman" w:cs="Times New Roman"/>
          <w:sz w:val="28"/>
        </w:rPr>
      </w:pPr>
      <w:r w:rsidRPr="004D3ABE">
        <w:rPr>
          <w:rFonts w:ascii="Times New Roman" w:hAnsi="Times New Roman" w:cs="Times New Roman"/>
          <w:b/>
          <w:sz w:val="28"/>
        </w:rPr>
        <w:t xml:space="preserve">Figure B: </w:t>
      </w:r>
      <w:r w:rsidRPr="004D3ABE">
        <w:rPr>
          <w:rFonts w:ascii="Times New Roman" w:hAnsi="Times New Roman" w:cs="Times New Roman"/>
          <w:sz w:val="28"/>
        </w:rPr>
        <w:t>Model based agents would be expected to take advantage of their knowledge of the environment. If a trial was rewarded after entering the second stage via a common transition path, the agent would be expected to make the same first stage choice again. In contrast, if a trial was rewarded after entering the second stage via a rare transition path, it would be expected to make the opposite first stage choice, in order to maximize the chance of reaching the same second stage state. The same holds true in reverse for unrewarded trials</w:t>
      </w:r>
    </w:p>
    <w:p w:rsidR="004D3ABE" w:rsidRPr="004D3ABE" w:rsidRDefault="004D3ABE" w:rsidP="004D3ABE">
      <w:pPr>
        <w:spacing w:line="360" w:lineRule="auto"/>
        <w:ind w:left="720" w:right="720"/>
        <w:jc w:val="both"/>
        <w:rPr>
          <w:rFonts w:ascii="Times New Roman" w:hAnsi="Times New Roman" w:cs="Times New Roman"/>
          <w:sz w:val="28"/>
        </w:rPr>
      </w:pPr>
      <w:r w:rsidRPr="004D3ABE">
        <w:rPr>
          <w:rFonts w:ascii="Times New Roman" w:hAnsi="Times New Roman" w:cs="Times New Roman"/>
          <w:b/>
          <w:sz w:val="28"/>
        </w:rPr>
        <w:t xml:space="preserve">Figure C: </w:t>
      </w:r>
      <w:r w:rsidRPr="004D3ABE">
        <w:rPr>
          <w:rFonts w:ascii="Times New Roman" w:hAnsi="Times New Roman" w:cs="Times New Roman"/>
          <w:sz w:val="28"/>
        </w:rPr>
        <w:t>The actual data. Note the results were a mix of both the model free and the model based expectations, suggesting human decision making is a mixture of both processes. (Daw et al., 2011)</w:t>
      </w:r>
    </w:p>
    <w:p w:rsidR="004D3ABE" w:rsidRDefault="004D3ABE" w:rsidP="004D3ABE">
      <w:pPr>
        <w:pStyle w:val="Title"/>
        <w:jc w:val="center"/>
      </w:pPr>
      <w:r w:rsidRPr="002F0B24">
        <w:lastRenderedPageBreak/>
        <w:t>Percentile Analysis of Parameter Distribution</w:t>
      </w:r>
    </w:p>
    <w:p w:rsidR="004D3ABE" w:rsidRPr="004D3ABE" w:rsidRDefault="004D3ABE" w:rsidP="004D3ABE"/>
    <w:p w:rsidR="004D3ABE" w:rsidRPr="004D3ABE" w:rsidRDefault="004D3ABE" w:rsidP="004D3ABE"/>
    <w:p w:rsidR="004D3ABE" w:rsidRPr="004D3ABE" w:rsidRDefault="004D3ABE" w:rsidP="004D3ABE"/>
    <w:p w:rsidR="004D3ABE" w:rsidRDefault="004D3ABE" w:rsidP="004D3ABE"/>
    <w:p w:rsidR="004D3ABE" w:rsidRPr="004D3ABE" w:rsidRDefault="004D3ABE" w:rsidP="004D3ABE">
      <w:pPr>
        <w:tabs>
          <w:tab w:val="left" w:pos="7395"/>
        </w:tabs>
      </w:pPr>
      <w:r>
        <w:tab/>
      </w:r>
    </w:p>
    <w:tbl>
      <w:tblPr>
        <w:tblStyle w:val="LightShading-Accent1"/>
        <w:tblW w:w="9738" w:type="dxa"/>
        <w:jc w:val="center"/>
        <w:tblLook w:val="02A0" w:firstRow="1" w:lastRow="0" w:firstColumn="1" w:lastColumn="0" w:noHBand="1" w:noVBand="0"/>
      </w:tblPr>
      <w:tblGrid>
        <w:gridCol w:w="1736"/>
        <w:gridCol w:w="1415"/>
        <w:gridCol w:w="1206"/>
        <w:gridCol w:w="1206"/>
        <w:gridCol w:w="1206"/>
        <w:gridCol w:w="1517"/>
        <w:gridCol w:w="1206"/>
        <w:gridCol w:w="1206"/>
        <w:gridCol w:w="1877"/>
      </w:tblGrid>
      <w:tr w:rsidR="004D3ABE" w:rsidRPr="004D3ABE" w:rsidTr="004D3AB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4D3ABE" w:rsidRPr="004D3ABE" w:rsidRDefault="004D3ABE" w:rsidP="004F1493">
            <w:pPr>
              <w:jc w:val="center"/>
              <w:rPr>
                <w:rFonts w:ascii="Times New Roman" w:eastAsia="Times New Roman" w:hAnsi="Times New Roman" w:cs="Times New Roman"/>
                <w:color w:val="000000"/>
                <w:sz w:val="36"/>
              </w:rPr>
            </w:pPr>
          </w:p>
        </w:tc>
        <w:tc>
          <w:tcPr>
            <w:cnfStyle w:val="000010000000" w:firstRow="0" w:lastRow="0" w:firstColumn="0" w:lastColumn="0" w:oddVBand="1" w:evenVBand="0" w:oddHBand="0" w:evenHBand="0" w:firstRowFirstColumn="0" w:firstRowLastColumn="0" w:lastRowFirstColumn="0" w:lastRowLastColumn="0"/>
            <w:tcW w:w="1415" w:type="dxa"/>
            <w:tcBorders>
              <w:top w:val="nil"/>
            </w:tcBorders>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Eta 1st</w:t>
            </w:r>
          </w:p>
        </w:tc>
        <w:tc>
          <w:tcPr>
            <w:tcW w:w="1016" w:type="dxa"/>
            <w:tcBorders>
              <w:top w:val="nil"/>
            </w:tcBorders>
            <w:noWrap/>
            <w:vAlign w:val="center"/>
            <w:hideMark/>
          </w:tcPr>
          <w:p w:rsidR="004D3ABE" w:rsidRPr="004D3ABE" w:rsidRDefault="004D3ABE" w:rsidP="004F149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Eta 2nd</w:t>
            </w:r>
          </w:p>
        </w:tc>
        <w:tc>
          <w:tcPr>
            <w:cnfStyle w:val="000010000000" w:firstRow="0" w:lastRow="0" w:firstColumn="0" w:lastColumn="0" w:oddVBand="1" w:evenVBand="0" w:oddHBand="0" w:evenHBand="0" w:firstRowFirstColumn="0" w:firstRowLastColumn="0" w:lastRowFirstColumn="0" w:lastRowLastColumn="0"/>
            <w:tcW w:w="1070" w:type="dxa"/>
            <w:tcBorders>
              <w:top w:val="nil"/>
            </w:tcBorders>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Beta 1st</w:t>
            </w:r>
          </w:p>
        </w:tc>
        <w:tc>
          <w:tcPr>
            <w:tcW w:w="1142" w:type="dxa"/>
            <w:tcBorders>
              <w:top w:val="nil"/>
            </w:tcBorders>
            <w:noWrap/>
            <w:vAlign w:val="center"/>
            <w:hideMark/>
          </w:tcPr>
          <w:p w:rsidR="004D3ABE" w:rsidRPr="004D3ABE" w:rsidRDefault="004D3ABE" w:rsidP="004F149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Beta 2nd</w:t>
            </w:r>
          </w:p>
        </w:tc>
        <w:tc>
          <w:tcPr>
            <w:cnfStyle w:val="000010000000" w:firstRow="0" w:lastRow="0" w:firstColumn="0" w:lastColumn="0" w:oddVBand="1" w:evenVBand="0" w:oddHBand="0" w:evenHBand="0" w:firstRowFirstColumn="0" w:firstRowLastColumn="0" w:lastRowFirstColumn="0" w:lastRowLastColumn="0"/>
            <w:tcW w:w="942" w:type="dxa"/>
            <w:tcBorders>
              <w:top w:val="nil"/>
            </w:tcBorders>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Lambda</w:t>
            </w:r>
          </w:p>
        </w:tc>
        <w:tc>
          <w:tcPr>
            <w:tcW w:w="830" w:type="dxa"/>
            <w:tcBorders>
              <w:top w:val="nil"/>
            </w:tcBorders>
            <w:noWrap/>
            <w:vAlign w:val="center"/>
            <w:hideMark/>
          </w:tcPr>
          <w:p w:rsidR="004D3ABE" w:rsidRPr="004D3ABE" w:rsidRDefault="004D3ABE" w:rsidP="004F149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W</w:t>
            </w:r>
          </w:p>
        </w:tc>
        <w:tc>
          <w:tcPr>
            <w:cnfStyle w:val="000010000000" w:firstRow="0" w:lastRow="0" w:firstColumn="0" w:lastColumn="0" w:oddVBand="1" w:evenVBand="0" w:oddHBand="0" w:evenHBand="0" w:firstRowFirstColumn="0" w:firstRowLastColumn="0" w:lastRowFirstColumn="0" w:lastRowLastColumn="0"/>
            <w:tcW w:w="830" w:type="dxa"/>
            <w:tcBorders>
              <w:top w:val="nil"/>
            </w:tcBorders>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P</w:t>
            </w:r>
          </w:p>
        </w:tc>
        <w:tc>
          <w:tcPr>
            <w:tcW w:w="1323" w:type="dxa"/>
            <w:tcBorders>
              <w:top w:val="nil"/>
            </w:tcBorders>
            <w:noWrap/>
            <w:vAlign w:val="center"/>
            <w:hideMark/>
          </w:tcPr>
          <w:p w:rsidR="004D3ABE" w:rsidRPr="004D3ABE" w:rsidRDefault="004D3ABE" w:rsidP="004F149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Log Likelihood</w:t>
            </w:r>
          </w:p>
        </w:tc>
      </w:tr>
      <w:tr w:rsidR="004D3ABE" w:rsidRPr="004D3ABE" w:rsidTr="004D3ABE">
        <w:trPr>
          <w:trHeight w:val="300"/>
          <w:jc w:val="center"/>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4D3ABE" w:rsidRPr="004D3ABE" w:rsidRDefault="004D3ABE" w:rsidP="004F1493">
            <w:pPr>
              <w:jc w:val="center"/>
              <w:rPr>
                <w:rFonts w:ascii="Times New Roman" w:eastAsia="Times New Roman" w:hAnsi="Times New Roman" w:cs="Times New Roman"/>
                <w:color w:val="000000"/>
                <w:sz w:val="36"/>
              </w:rPr>
            </w:pPr>
            <w:bookmarkStart w:id="0" w:name="RANGE!A14:I16"/>
            <w:r w:rsidRPr="004D3ABE">
              <w:rPr>
                <w:rFonts w:ascii="Times New Roman" w:eastAsia="Times New Roman" w:hAnsi="Times New Roman" w:cs="Times New Roman"/>
                <w:color w:val="000000"/>
                <w:sz w:val="36"/>
              </w:rPr>
              <w:t>25th percentile</w:t>
            </w:r>
            <w:bookmarkEnd w:id="0"/>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0.4483</w:t>
            </w:r>
          </w:p>
        </w:tc>
        <w:tc>
          <w:tcPr>
            <w:tcW w:w="1016"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0.2118</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3.298</w:t>
            </w:r>
          </w:p>
        </w:tc>
        <w:tc>
          <w:tcPr>
            <w:tcW w:w="1142"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2.6934</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0.4154</w:t>
            </w:r>
          </w:p>
        </w:tc>
        <w:tc>
          <w:tcPr>
            <w:tcW w:w="830"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0.094</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0.0524</w:t>
            </w:r>
          </w:p>
        </w:tc>
        <w:tc>
          <w:tcPr>
            <w:tcW w:w="1323"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167.8667</w:t>
            </w:r>
          </w:p>
        </w:tc>
      </w:tr>
      <w:tr w:rsidR="004D3ABE" w:rsidRPr="004D3ABE" w:rsidTr="004D3ABE">
        <w:trPr>
          <w:trHeight w:val="300"/>
          <w:jc w:val="center"/>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50th percentile</w:t>
            </w:r>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0.5813</w:t>
            </w:r>
          </w:p>
        </w:tc>
        <w:tc>
          <w:tcPr>
            <w:tcW w:w="1016"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0.42</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5.1938</w:t>
            </w:r>
          </w:p>
        </w:tc>
        <w:tc>
          <w:tcPr>
            <w:tcW w:w="1142"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3.6936</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0.5595</w:t>
            </w:r>
          </w:p>
        </w:tc>
        <w:tc>
          <w:tcPr>
            <w:tcW w:w="830"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0.3704</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0.1413</w:t>
            </w:r>
          </w:p>
        </w:tc>
        <w:tc>
          <w:tcPr>
            <w:tcW w:w="1323"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197.2618</w:t>
            </w:r>
          </w:p>
        </w:tc>
      </w:tr>
      <w:tr w:rsidR="004D3ABE" w:rsidRPr="004D3ABE" w:rsidTr="004D3ABE">
        <w:trPr>
          <w:trHeight w:val="300"/>
          <w:jc w:val="center"/>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75th percentile</w:t>
            </w:r>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0.9059</w:t>
            </w:r>
          </w:p>
        </w:tc>
        <w:tc>
          <w:tcPr>
            <w:tcW w:w="1016"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0.7083</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7.4349</w:t>
            </w:r>
          </w:p>
        </w:tc>
        <w:tc>
          <w:tcPr>
            <w:tcW w:w="1142"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5.1018</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0.9198</w:t>
            </w:r>
          </w:p>
        </w:tc>
        <w:tc>
          <w:tcPr>
            <w:tcW w:w="830"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0.5221</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4D3ABE" w:rsidRPr="004D3ABE" w:rsidRDefault="004D3ABE" w:rsidP="004F1493">
            <w:pPr>
              <w:jc w:val="center"/>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0.2127</w:t>
            </w:r>
          </w:p>
        </w:tc>
        <w:tc>
          <w:tcPr>
            <w:tcW w:w="1323" w:type="dxa"/>
            <w:noWrap/>
            <w:vAlign w:val="center"/>
            <w:hideMark/>
          </w:tcPr>
          <w:p w:rsidR="004D3ABE" w:rsidRPr="004D3ABE" w:rsidRDefault="004D3ABE" w:rsidP="004F14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rPr>
            </w:pPr>
            <w:r w:rsidRPr="004D3ABE">
              <w:rPr>
                <w:rFonts w:ascii="Times New Roman" w:eastAsia="Times New Roman" w:hAnsi="Times New Roman" w:cs="Times New Roman"/>
                <w:color w:val="000000"/>
                <w:sz w:val="36"/>
              </w:rPr>
              <w:t>227.5732</w:t>
            </w:r>
          </w:p>
        </w:tc>
      </w:tr>
    </w:tbl>
    <w:p w:rsidR="004D3ABE" w:rsidRDefault="004D3ABE" w:rsidP="004D3ABE">
      <w:pPr>
        <w:tabs>
          <w:tab w:val="left" w:pos="7395"/>
        </w:tabs>
      </w:pPr>
    </w:p>
    <w:p w:rsidR="004D3ABE" w:rsidRPr="004D3ABE" w:rsidRDefault="004D3ABE" w:rsidP="004D3ABE"/>
    <w:p w:rsidR="004D3ABE" w:rsidRPr="004D3ABE" w:rsidRDefault="004D3ABE" w:rsidP="004D3ABE"/>
    <w:p w:rsidR="004D3ABE" w:rsidRPr="004D3ABE" w:rsidRDefault="004D3ABE" w:rsidP="004D3ABE"/>
    <w:p w:rsidR="004D3ABE" w:rsidRDefault="004D3ABE" w:rsidP="004D3ABE"/>
    <w:p w:rsidR="004D3ABE" w:rsidRDefault="004D3ABE" w:rsidP="004D3ABE">
      <w:pPr>
        <w:tabs>
          <w:tab w:val="left" w:pos="10680"/>
        </w:tabs>
      </w:pPr>
      <w:r>
        <w:tab/>
      </w:r>
    </w:p>
    <w:p w:rsidR="004D3ABE" w:rsidRDefault="004D3ABE" w:rsidP="004D3ABE">
      <w:r>
        <w:br w:type="page"/>
      </w:r>
    </w:p>
    <w:p w:rsidR="004D3ABE" w:rsidRDefault="004D3ABE" w:rsidP="004D3ABE">
      <w:pPr>
        <w:pStyle w:val="Title"/>
        <w:jc w:val="center"/>
      </w:pPr>
      <w:r>
        <w:lastRenderedPageBreak/>
        <w:t>Multiple</w:t>
      </w:r>
      <w:r w:rsidRPr="002F0B24">
        <w:t xml:space="preserve"> Regression Analysis</w:t>
      </w:r>
    </w:p>
    <w:p w:rsidR="004D3ABE" w:rsidRDefault="004D3ABE" w:rsidP="004D3ABE"/>
    <w:p w:rsidR="004D3ABE" w:rsidRDefault="004D3ABE" w:rsidP="004D3ABE">
      <w:pPr>
        <w:rPr>
          <w:sz w:val="28"/>
        </w:rPr>
      </w:pPr>
    </w:p>
    <w:p w:rsidR="003F415A" w:rsidRPr="004D3ABE" w:rsidRDefault="003F415A" w:rsidP="004D3ABE">
      <w:pPr>
        <w:rPr>
          <w:sz w:val="28"/>
        </w:rPr>
      </w:pPr>
    </w:p>
    <w:tbl>
      <w:tblPr>
        <w:tblStyle w:val="MediumList2-Accent1"/>
        <w:tblW w:w="9345" w:type="dxa"/>
        <w:jc w:val="center"/>
        <w:tblLayout w:type="fixed"/>
        <w:tblLook w:val="04A0" w:firstRow="1" w:lastRow="0" w:firstColumn="1" w:lastColumn="0" w:noHBand="0" w:noVBand="1"/>
      </w:tblPr>
      <w:tblGrid>
        <w:gridCol w:w="1282"/>
        <w:gridCol w:w="1585"/>
        <w:gridCol w:w="1799"/>
        <w:gridCol w:w="1292"/>
        <w:gridCol w:w="20"/>
        <w:gridCol w:w="1337"/>
        <w:gridCol w:w="13"/>
        <w:gridCol w:w="1980"/>
        <w:gridCol w:w="37"/>
      </w:tblGrid>
      <w:tr w:rsidR="00FC4371" w:rsidRPr="004D3ABE" w:rsidTr="00FC4371">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100" w:firstRow="0" w:lastRow="0" w:firstColumn="1" w:lastColumn="0" w:oddVBand="0" w:evenVBand="0" w:oddHBand="0" w:evenHBand="0" w:firstRowFirstColumn="1" w:firstRowLastColumn="0" w:lastRowFirstColumn="0" w:lastRowLastColumn="0"/>
            <w:tcW w:w="1282" w:type="dxa"/>
            <w:noWrap/>
            <w:hideMark/>
          </w:tcPr>
          <w:p w:rsidR="004D3ABE" w:rsidRPr="004D3ABE" w:rsidRDefault="004D3ABE" w:rsidP="004F1493">
            <w:pPr>
              <w:spacing w:line="480" w:lineRule="auto"/>
              <w:jc w:val="center"/>
              <w:rPr>
                <w:rFonts w:ascii="Times New Roman" w:eastAsia="Times New Roman" w:hAnsi="Times New Roman" w:cs="Times New Roman"/>
                <w:color w:val="000000"/>
                <w:sz w:val="32"/>
              </w:rPr>
            </w:pPr>
          </w:p>
        </w:tc>
        <w:tc>
          <w:tcPr>
            <w:tcW w:w="1585" w:type="dxa"/>
            <w:noWrap/>
            <w:hideMark/>
          </w:tcPr>
          <w:p w:rsidR="004D3ABE" w:rsidRPr="004D3ABE" w:rsidRDefault="004D3ABE"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4D3ABE">
              <w:rPr>
                <w:rFonts w:ascii="Times New Roman" w:eastAsia="Times New Roman" w:hAnsi="Times New Roman" w:cs="Times New Roman"/>
                <w:b/>
                <w:color w:val="000000"/>
                <w:sz w:val="32"/>
              </w:rPr>
              <w:t>Estimate</w:t>
            </w:r>
          </w:p>
        </w:tc>
        <w:tc>
          <w:tcPr>
            <w:tcW w:w="1799" w:type="dxa"/>
            <w:noWrap/>
            <w:hideMark/>
          </w:tcPr>
          <w:p w:rsidR="004D3ABE" w:rsidRPr="004D3ABE" w:rsidRDefault="004D3ABE"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4D3ABE">
              <w:rPr>
                <w:rFonts w:ascii="Times New Roman" w:eastAsia="Times New Roman" w:hAnsi="Times New Roman" w:cs="Times New Roman"/>
                <w:b/>
                <w:color w:val="000000"/>
                <w:sz w:val="32"/>
              </w:rPr>
              <w:t>Std. Error</w:t>
            </w:r>
          </w:p>
        </w:tc>
        <w:tc>
          <w:tcPr>
            <w:tcW w:w="1292" w:type="dxa"/>
            <w:noWrap/>
            <w:hideMark/>
          </w:tcPr>
          <w:p w:rsidR="004D3ABE" w:rsidRPr="00FC4371" w:rsidRDefault="004D3ABE"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22222"/>
                <w:sz w:val="32"/>
                <w:szCs w:val="21"/>
              </w:rPr>
            </w:pPr>
            <w:r w:rsidRPr="00FC4371">
              <w:rPr>
                <w:rFonts w:ascii="Times New Roman" w:eastAsia="Times New Roman" w:hAnsi="Times New Roman" w:cs="Times New Roman"/>
                <w:b/>
                <w:color w:val="222222"/>
                <w:sz w:val="32"/>
                <w:szCs w:val="21"/>
              </w:rPr>
              <w:t>t value</w:t>
            </w:r>
          </w:p>
        </w:tc>
        <w:tc>
          <w:tcPr>
            <w:tcW w:w="1357" w:type="dxa"/>
            <w:gridSpan w:val="2"/>
            <w:noWrap/>
            <w:hideMark/>
          </w:tcPr>
          <w:p w:rsidR="004D3ABE" w:rsidRPr="004D3ABE" w:rsidRDefault="004D3ABE"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proofErr w:type="spellStart"/>
            <w:r w:rsidRPr="004D3ABE">
              <w:rPr>
                <w:rFonts w:ascii="Times New Roman" w:eastAsia="Times New Roman" w:hAnsi="Times New Roman" w:cs="Times New Roman"/>
                <w:b/>
                <w:color w:val="000000"/>
                <w:sz w:val="32"/>
              </w:rPr>
              <w:t>Pr</w:t>
            </w:r>
            <w:proofErr w:type="spellEnd"/>
            <w:r w:rsidRPr="004D3ABE">
              <w:rPr>
                <w:rFonts w:ascii="Times New Roman" w:eastAsia="Times New Roman" w:hAnsi="Times New Roman" w:cs="Times New Roman"/>
                <w:b/>
                <w:color w:val="000000"/>
                <w:sz w:val="32"/>
              </w:rPr>
              <w:t>(&gt;|t|)</w:t>
            </w:r>
          </w:p>
        </w:tc>
        <w:tc>
          <w:tcPr>
            <w:tcW w:w="2030" w:type="dxa"/>
            <w:gridSpan w:val="3"/>
            <w:noWrap/>
            <w:hideMark/>
          </w:tcPr>
          <w:p w:rsidR="004D3ABE" w:rsidRPr="004D3ABE" w:rsidRDefault="004D3ABE"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4D3ABE">
              <w:rPr>
                <w:rFonts w:ascii="Times New Roman" w:eastAsia="Times New Roman" w:hAnsi="Times New Roman" w:cs="Times New Roman"/>
                <w:b/>
                <w:color w:val="000000"/>
                <w:sz w:val="32"/>
              </w:rPr>
              <w:t>Significance</w:t>
            </w:r>
          </w:p>
        </w:tc>
      </w:tr>
      <w:tr w:rsidR="004D3ABE" w:rsidRPr="004D3ABE" w:rsidTr="00FC4371">
        <w:trPr>
          <w:gridAfter w:val="1"/>
          <w:cnfStyle w:val="000000100000" w:firstRow="0" w:lastRow="0" w:firstColumn="0" w:lastColumn="0" w:oddVBand="0" w:evenVBand="0" w:oddHBand="1" w:evenHBand="0" w:firstRowFirstColumn="0" w:firstRowLastColumn="0" w:lastRowFirstColumn="0" w:lastRowLastColumn="0"/>
          <w:wAfter w:w="37" w:type="dxa"/>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4D3ABE" w:rsidRPr="004D3ABE" w:rsidRDefault="004D3ABE" w:rsidP="004F1493">
            <w:pPr>
              <w:spacing w:line="480" w:lineRule="auto"/>
              <w:jc w:val="center"/>
              <w:rPr>
                <w:rFonts w:ascii="Times New Roman" w:eastAsia="Times New Roman" w:hAnsi="Times New Roman" w:cs="Times New Roman"/>
                <w:b/>
                <w:color w:val="000000"/>
                <w:sz w:val="28"/>
              </w:rPr>
            </w:pPr>
            <w:r w:rsidRPr="004D3ABE">
              <w:rPr>
                <w:rFonts w:ascii="Times New Roman" w:eastAsia="Times New Roman" w:hAnsi="Times New Roman" w:cs="Times New Roman"/>
                <w:b/>
                <w:color w:val="000000"/>
                <w:sz w:val="28"/>
              </w:rPr>
              <w:t>(Intercept)</w:t>
            </w:r>
          </w:p>
        </w:tc>
        <w:tc>
          <w:tcPr>
            <w:tcW w:w="1585" w:type="dxa"/>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583.328</w:t>
            </w:r>
          </w:p>
        </w:tc>
        <w:tc>
          <w:tcPr>
            <w:tcW w:w="1799" w:type="dxa"/>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59.109</w:t>
            </w:r>
          </w:p>
        </w:tc>
        <w:tc>
          <w:tcPr>
            <w:tcW w:w="1312" w:type="dxa"/>
            <w:gridSpan w:val="2"/>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1"/>
              </w:rPr>
            </w:pPr>
            <w:r w:rsidRPr="004D3ABE">
              <w:rPr>
                <w:rFonts w:ascii="Times New Roman" w:eastAsia="Times New Roman" w:hAnsi="Times New Roman" w:cs="Times New Roman"/>
                <w:color w:val="222222"/>
                <w:sz w:val="24"/>
                <w:szCs w:val="21"/>
              </w:rPr>
              <w:t>9.869</w:t>
            </w:r>
          </w:p>
        </w:tc>
        <w:tc>
          <w:tcPr>
            <w:tcW w:w="1350" w:type="dxa"/>
            <w:gridSpan w:val="2"/>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8.44E-07</w:t>
            </w:r>
          </w:p>
        </w:tc>
        <w:tc>
          <w:tcPr>
            <w:tcW w:w="1980" w:type="dxa"/>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w:t>
            </w:r>
          </w:p>
        </w:tc>
      </w:tr>
      <w:tr w:rsidR="004D3ABE" w:rsidRPr="004D3ABE" w:rsidTr="00FC4371">
        <w:trPr>
          <w:gridAfter w:val="1"/>
          <w:wAfter w:w="37" w:type="dxa"/>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4D3ABE" w:rsidRPr="004D3ABE" w:rsidRDefault="004D3ABE" w:rsidP="004F1493">
            <w:pPr>
              <w:spacing w:line="480" w:lineRule="auto"/>
              <w:jc w:val="center"/>
              <w:rPr>
                <w:rFonts w:ascii="Times New Roman" w:eastAsia="Times New Roman" w:hAnsi="Times New Roman" w:cs="Times New Roman"/>
                <w:b/>
                <w:color w:val="000000"/>
                <w:sz w:val="28"/>
              </w:rPr>
            </w:pPr>
            <w:r w:rsidRPr="004D3ABE">
              <w:rPr>
                <w:rFonts w:ascii="Times New Roman" w:eastAsia="Times New Roman" w:hAnsi="Times New Roman" w:cs="Times New Roman"/>
                <w:b/>
                <w:color w:val="000000"/>
                <w:sz w:val="28"/>
              </w:rPr>
              <w:t>w</w:t>
            </w:r>
          </w:p>
        </w:tc>
        <w:tc>
          <w:tcPr>
            <w:tcW w:w="1585" w:type="dxa"/>
            <w:noWrap/>
            <w:hideMark/>
          </w:tcPr>
          <w:p w:rsidR="004D3ABE" w:rsidRPr="004D3ABE" w:rsidRDefault="004D3ABE"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123.931</w:t>
            </w:r>
          </w:p>
        </w:tc>
        <w:tc>
          <w:tcPr>
            <w:tcW w:w="1799" w:type="dxa"/>
            <w:noWrap/>
            <w:hideMark/>
          </w:tcPr>
          <w:p w:rsidR="004D3ABE" w:rsidRPr="004D3ABE" w:rsidRDefault="004D3ABE"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60.2</w:t>
            </w:r>
          </w:p>
        </w:tc>
        <w:tc>
          <w:tcPr>
            <w:tcW w:w="1312" w:type="dxa"/>
            <w:gridSpan w:val="2"/>
            <w:noWrap/>
            <w:hideMark/>
          </w:tcPr>
          <w:p w:rsidR="004D3ABE" w:rsidRPr="004D3ABE" w:rsidRDefault="004D3ABE"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1"/>
              </w:rPr>
            </w:pPr>
            <w:r w:rsidRPr="004D3ABE">
              <w:rPr>
                <w:rFonts w:ascii="Times New Roman" w:eastAsia="Times New Roman" w:hAnsi="Times New Roman" w:cs="Times New Roman"/>
                <w:color w:val="222222"/>
                <w:sz w:val="24"/>
                <w:szCs w:val="21"/>
              </w:rPr>
              <w:t>2.059</w:t>
            </w:r>
          </w:p>
        </w:tc>
        <w:tc>
          <w:tcPr>
            <w:tcW w:w="1350" w:type="dxa"/>
            <w:gridSpan w:val="2"/>
            <w:noWrap/>
            <w:hideMark/>
          </w:tcPr>
          <w:p w:rsidR="004D3ABE" w:rsidRPr="004D3ABE" w:rsidRDefault="004D3ABE"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0.06402</w:t>
            </w:r>
          </w:p>
        </w:tc>
        <w:tc>
          <w:tcPr>
            <w:tcW w:w="1980" w:type="dxa"/>
            <w:noWrap/>
            <w:hideMark/>
          </w:tcPr>
          <w:p w:rsidR="004D3ABE" w:rsidRPr="004D3ABE" w:rsidRDefault="004D3ABE"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x</w:t>
            </w:r>
          </w:p>
        </w:tc>
      </w:tr>
      <w:tr w:rsidR="004D3ABE" w:rsidRPr="004D3ABE" w:rsidTr="00FC4371">
        <w:trPr>
          <w:gridAfter w:val="1"/>
          <w:cnfStyle w:val="000000100000" w:firstRow="0" w:lastRow="0" w:firstColumn="0" w:lastColumn="0" w:oddVBand="0" w:evenVBand="0" w:oddHBand="1" w:evenHBand="0" w:firstRowFirstColumn="0" w:firstRowLastColumn="0" w:lastRowFirstColumn="0" w:lastRowLastColumn="0"/>
          <w:wAfter w:w="37" w:type="dxa"/>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4D3ABE" w:rsidRPr="004D3ABE" w:rsidRDefault="004D3ABE" w:rsidP="004F1493">
            <w:pPr>
              <w:spacing w:line="480" w:lineRule="auto"/>
              <w:jc w:val="center"/>
              <w:rPr>
                <w:rFonts w:ascii="Times New Roman" w:eastAsia="Times New Roman" w:hAnsi="Times New Roman" w:cs="Times New Roman"/>
                <w:b/>
                <w:color w:val="000000"/>
                <w:sz w:val="28"/>
              </w:rPr>
            </w:pPr>
            <w:r w:rsidRPr="004D3ABE">
              <w:rPr>
                <w:rFonts w:ascii="Times New Roman" w:eastAsia="Times New Roman" w:hAnsi="Times New Roman" w:cs="Times New Roman"/>
                <w:b/>
                <w:color w:val="000000"/>
                <w:sz w:val="28"/>
              </w:rPr>
              <w:t>Eta 1</w:t>
            </w:r>
            <w:r w:rsidRPr="004D3ABE">
              <w:rPr>
                <w:rFonts w:ascii="Times New Roman" w:eastAsia="Times New Roman" w:hAnsi="Times New Roman" w:cs="Times New Roman"/>
                <w:b/>
                <w:color w:val="000000"/>
                <w:sz w:val="28"/>
                <w:vertAlign w:val="superscript"/>
              </w:rPr>
              <w:t>st</w:t>
            </w:r>
          </w:p>
        </w:tc>
        <w:tc>
          <w:tcPr>
            <w:tcW w:w="1585" w:type="dxa"/>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-135.071</w:t>
            </w:r>
          </w:p>
        </w:tc>
        <w:tc>
          <w:tcPr>
            <w:tcW w:w="1799" w:type="dxa"/>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57.283</w:t>
            </w:r>
          </w:p>
        </w:tc>
        <w:tc>
          <w:tcPr>
            <w:tcW w:w="1312" w:type="dxa"/>
            <w:gridSpan w:val="2"/>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1"/>
              </w:rPr>
            </w:pPr>
            <w:r w:rsidRPr="004D3ABE">
              <w:rPr>
                <w:rFonts w:ascii="Times New Roman" w:eastAsia="Times New Roman" w:hAnsi="Times New Roman" w:cs="Times New Roman"/>
                <w:color w:val="222222"/>
                <w:sz w:val="24"/>
                <w:szCs w:val="21"/>
              </w:rPr>
              <w:t>-2.358</w:t>
            </w:r>
          </w:p>
        </w:tc>
        <w:tc>
          <w:tcPr>
            <w:tcW w:w="1350" w:type="dxa"/>
            <w:gridSpan w:val="2"/>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0.03795</w:t>
            </w:r>
          </w:p>
        </w:tc>
        <w:tc>
          <w:tcPr>
            <w:tcW w:w="1980" w:type="dxa"/>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w:t>
            </w:r>
          </w:p>
        </w:tc>
      </w:tr>
      <w:tr w:rsidR="004D3ABE" w:rsidRPr="004D3ABE" w:rsidTr="00FC4371">
        <w:trPr>
          <w:gridAfter w:val="1"/>
          <w:wAfter w:w="37" w:type="dxa"/>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4D3ABE" w:rsidRPr="004D3ABE" w:rsidRDefault="004D3ABE" w:rsidP="004F1493">
            <w:pPr>
              <w:spacing w:line="480" w:lineRule="auto"/>
              <w:jc w:val="center"/>
              <w:rPr>
                <w:rFonts w:ascii="Times New Roman" w:eastAsia="Times New Roman" w:hAnsi="Times New Roman" w:cs="Times New Roman"/>
                <w:b/>
                <w:color w:val="000000"/>
                <w:sz w:val="28"/>
              </w:rPr>
            </w:pPr>
            <w:r w:rsidRPr="004D3ABE">
              <w:rPr>
                <w:rFonts w:ascii="Times New Roman" w:eastAsia="Times New Roman" w:hAnsi="Times New Roman" w:cs="Times New Roman"/>
                <w:b/>
                <w:color w:val="000000"/>
                <w:sz w:val="28"/>
              </w:rPr>
              <w:t>Eta 2</w:t>
            </w:r>
            <w:r w:rsidRPr="004D3ABE">
              <w:rPr>
                <w:rFonts w:ascii="Times New Roman" w:eastAsia="Times New Roman" w:hAnsi="Times New Roman" w:cs="Times New Roman"/>
                <w:b/>
                <w:color w:val="000000"/>
                <w:sz w:val="28"/>
                <w:vertAlign w:val="superscript"/>
              </w:rPr>
              <w:t>nd</w:t>
            </w:r>
          </w:p>
        </w:tc>
        <w:tc>
          <w:tcPr>
            <w:tcW w:w="1585" w:type="dxa"/>
            <w:noWrap/>
            <w:hideMark/>
          </w:tcPr>
          <w:p w:rsidR="004D3ABE" w:rsidRPr="004D3ABE" w:rsidRDefault="004D3ABE"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185.656</w:t>
            </w:r>
          </w:p>
        </w:tc>
        <w:tc>
          <w:tcPr>
            <w:tcW w:w="1799" w:type="dxa"/>
            <w:noWrap/>
            <w:hideMark/>
          </w:tcPr>
          <w:p w:rsidR="004D3ABE" w:rsidRPr="004D3ABE" w:rsidRDefault="004D3ABE"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57.789</w:t>
            </w:r>
          </w:p>
        </w:tc>
        <w:tc>
          <w:tcPr>
            <w:tcW w:w="1312" w:type="dxa"/>
            <w:gridSpan w:val="2"/>
            <w:noWrap/>
            <w:hideMark/>
          </w:tcPr>
          <w:p w:rsidR="004D3ABE" w:rsidRPr="004D3ABE" w:rsidRDefault="004D3ABE"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1"/>
              </w:rPr>
            </w:pPr>
            <w:r w:rsidRPr="004D3ABE">
              <w:rPr>
                <w:rFonts w:ascii="Times New Roman" w:eastAsia="Times New Roman" w:hAnsi="Times New Roman" w:cs="Times New Roman"/>
                <w:color w:val="222222"/>
                <w:sz w:val="24"/>
                <w:szCs w:val="21"/>
              </w:rPr>
              <w:t>3.213</w:t>
            </w:r>
          </w:p>
        </w:tc>
        <w:tc>
          <w:tcPr>
            <w:tcW w:w="1350" w:type="dxa"/>
            <w:gridSpan w:val="2"/>
            <w:noWrap/>
            <w:hideMark/>
          </w:tcPr>
          <w:p w:rsidR="004D3ABE" w:rsidRPr="004D3ABE" w:rsidRDefault="004D3ABE"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0.00827</w:t>
            </w:r>
          </w:p>
        </w:tc>
        <w:tc>
          <w:tcPr>
            <w:tcW w:w="1980" w:type="dxa"/>
            <w:noWrap/>
            <w:hideMark/>
          </w:tcPr>
          <w:p w:rsidR="004D3ABE" w:rsidRPr="004D3ABE" w:rsidRDefault="004D3ABE"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w:t>
            </w:r>
          </w:p>
        </w:tc>
      </w:tr>
      <w:tr w:rsidR="004D3ABE" w:rsidRPr="004D3ABE" w:rsidTr="00FC4371">
        <w:trPr>
          <w:gridAfter w:val="1"/>
          <w:cnfStyle w:val="000000100000" w:firstRow="0" w:lastRow="0" w:firstColumn="0" w:lastColumn="0" w:oddVBand="0" w:evenVBand="0" w:oddHBand="1" w:evenHBand="0" w:firstRowFirstColumn="0" w:firstRowLastColumn="0" w:lastRowFirstColumn="0" w:lastRowLastColumn="0"/>
          <w:wAfter w:w="37" w:type="dxa"/>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4D3ABE" w:rsidRPr="004D3ABE" w:rsidRDefault="004D3ABE" w:rsidP="004F1493">
            <w:pPr>
              <w:spacing w:line="480" w:lineRule="auto"/>
              <w:jc w:val="center"/>
              <w:rPr>
                <w:rFonts w:ascii="Times New Roman" w:eastAsia="Times New Roman" w:hAnsi="Times New Roman" w:cs="Times New Roman"/>
                <w:b/>
                <w:color w:val="000000"/>
                <w:sz w:val="28"/>
              </w:rPr>
            </w:pPr>
            <w:r w:rsidRPr="004D3ABE">
              <w:rPr>
                <w:rFonts w:ascii="Times New Roman" w:eastAsia="Times New Roman" w:hAnsi="Times New Roman" w:cs="Times New Roman"/>
                <w:b/>
                <w:color w:val="000000"/>
                <w:sz w:val="28"/>
              </w:rPr>
              <w:t>Beta 2</w:t>
            </w:r>
            <w:r w:rsidRPr="004D3ABE">
              <w:rPr>
                <w:rFonts w:ascii="Times New Roman" w:eastAsia="Times New Roman" w:hAnsi="Times New Roman" w:cs="Times New Roman"/>
                <w:b/>
                <w:color w:val="000000"/>
                <w:sz w:val="28"/>
                <w:vertAlign w:val="superscript"/>
              </w:rPr>
              <w:t>nd</w:t>
            </w:r>
            <w:r w:rsidRPr="004D3ABE">
              <w:rPr>
                <w:rFonts w:ascii="Times New Roman" w:eastAsia="Times New Roman" w:hAnsi="Times New Roman" w:cs="Times New Roman"/>
                <w:b/>
                <w:color w:val="000000"/>
                <w:sz w:val="28"/>
              </w:rPr>
              <w:t xml:space="preserve"> </w:t>
            </w:r>
          </w:p>
        </w:tc>
        <w:tc>
          <w:tcPr>
            <w:tcW w:w="1585" w:type="dxa"/>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16.121</w:t>
            </w:r>
          </w:p>
        </w:tc>
        <w:tc>
          <w:tcPr>
            <w:tcW w:w="1799" w:type="dxa"/>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8.103</w:t>
            </w:r>
          </w:p>
        </w:tc>
        <w:tc>
          <w:tcPr>
            <w:tcW w:w="1312" w:type="dxa"/>
            <w:gridSpan w:val="2"/>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1"/>
              </w:rPr>
            </w:pPr>
            <w:r w:rsidRPr="004D3ABE">
              <w:rPr>
                <w:rFonts w:ascii="Times New Roman" w:eastAsia="Times New Roman" w:hAnsi="Times New Roman" w:cs="Times New Roman"/>
                <w:color w:val="222222"/>
                <w:sz w:val="24"/>
                <w:szCs w:val="21"/>
              </w:rPr>
              <w:t>1.99</w:t>
            </w:r>
          </w:p>
        </w:tc>
        <w:tc>
          <w:tcPr>
            <w:tcW w:w="1350" w:type="dxa"/>
            <w:gridSpan w:val="2"/>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0.07208</w:t>
            </w:r>
          </w:p>
        </w:tc>
        <w:tc>
          <w:tcPr>
            <w:tcW w:w="1980" w:type="dxa"/>
            <w:noWrap/>
            <w:hideMark/>
          </w:tcPr>
          <w:p w:rsidR="004D3ABE" w:rsidRPr="004D3ABE" w:rsidRDefault="004D3ABE"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rsidRPr="004D3ABE">
              <w:rPr>
                <w:rFonts w:ascii="Times New Roman" w:eastAsia="Times New Roman" w:hAnsi="Times New Roman" w:cs="Times New Roman"/>
                <w:color w:val="000000"/>
                <w:sz w:val="28"/>
              </w:rPr>
              <w:t>x</w:t>
            </w:r>
          </w:p>
        </w:tc>
      </w:tr>
    </w:tbl>
    <w:p w:rsidR="004D3ABE" w:rsidRPr="00FC4371" w:rsidRDefault="004D3ABE" w:rsidP="004D3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Times New Roman" w:eastAsia="Times New Roman" w:hAnsi="Times New Roman" w:cs="Times New Roman"/>
          <w:color w:val="222222"/>
          <w:sz w:val="28"/>
          <w:szCs w:val="20"/>
          <w:lang w:val="fr-FR"/>
        </w:rPr>
      </w:pPr>
      <w:r w:rsidRPr="004D3ABE">
        <w:rPr>
          <w:rFonts w:ascii="Times New Roman" w:eastAsia="Times New Roman" w:hAnsi="Times New Roman" w:cs="Times New Roman"/>
          <w:color w:val="222222"/>
          <w:sz w:val="24"/>
          <w:szCs w:val="20"/>
        </w:rPr>
        <w:t xml:space="preserve"> </w:t>
      </w:r>
      <w:r w:rsidRPr="00FC4371">
        <w:rPr>
          <w:rFonts w:ascii="Times New Roman" w:eastAsia="Times New Roman" w:hAnsi="Times New Roman" w:cs="Times New Roman"/>
          <w:color w:val="222222"/>
          <w:sz w:val="28"/>
          <w:szCs w:val="20"/>
        </w:rPr>
        <w:t xml:space="preserve">     </w:t>
      </w:r>
      <w:proofErr w:type="spellStart"/>
      <w:r w:rsidRPr="00FC4371">
        <w:rPr>
          <w:rFonts w:ascii="Times New Roman" w:eastAsia="Times New Roman" w:hAnsi="Times New Roman" w:cs="Times New Roman"/>
          <w:color w:val="222222"/>
          <w:sz w:val="28"/>
          <w:szCs w:val="20"/>
          <w:lang w:val="fr-FR"/>
        </w:rPr>
        <w:t>Significance</w:t>
      </w:r>
      <w:proofErr w:type="spellEnd"/>
      <w:r w:rsidRPr="00FC4371">
        <w:rPr>
          <w:rFonts w:ascii="Times New Roman" w:eastAsia="Times New Roman" w:hAnsi="Times New Roman" w:cs="Times New Roman"/>
          <w:color w:val="222222"/>
          <w:sz w:val="28"/>
          <w:szCs w:val="20"/>
          <w:lang w:val="fr-FR"/>
        </w:rPr>
        <w:t xml:space="preserve"> Codes</w:t>
      </w:r>
      <w:proofErr w:type="gramStart"/>
      <w:r w:rsidRPr="00FC4371">
        <w:rPr>
          <w:rFonts w:ascii="Times New Roman" w:eastAsia="Times New Roman" w:hAnsi="Times New Roman" w:cs="Times New Roman"/>
          <w:color w:val="222222"/>
          <w:sz w:val="28"/>
          <w:szCs w:val="20"/>
          <w:lang w:val="fr-FR"/>
        </w:rPr>
        <w:t>:  0</w:t>
      </w:r>
      <w:proofErr w:type="gramEnd"/>
      <w:r w:rsidRPr="00FC4371">
        <w:rPr>
          <w:rFonts w:ascii="Times New Roman" w:eastAsia="Times New Roman" w:hAnsi="Times New Roman" w:cs="Times New Roman"/>
          <w:color w:val="222222"/>
          <w:sz w:val="28"/>
          <w:szCs w:val="20"/>
          <w:lang w:val="fr-FR"/>
        </w:rPr>
        <w:t xml:space="preserve"> ‘***’    0.001 ‘**’    0.01 ‘*’    0.05 ‘x’    0.1 ‘ ’    1</w:t>
      </w:r>
    </w:p>
    <w:p w:rsidR="00FC4371" w:rsidRDefault="00FC4371">
      <w:pPr>
        <w:rPr>
          <w:sz w:val="28"/>
        </w:rPr>
      </w:pPr>
      <w:r>
        <w:rPr>
          <w:sz w:val="28"/>
        </w:rPr>
        <w:br w:type="page"/>
      </w:r>
    </w:p>
    <w:p w:rsidR="004D3ABE" w:rsidRDefault="00FC4371" w:rsidP="00FC4371">
      <w:pPr>
        <w:pStyle w:val="Title"/>
      </w:pPr>
      <w:r w:rsidRPr="00FC4371">
        <w:lastRenderedPageBreak/>
        <w:t>Correlations between Model Parameters and Reaction Time</w:t>
      </w:r>
    </w:p>
    <w:p w:rsidR="00FC4371" w:rsidRDefault="00FC4371" w:rsidP="00FC4371"/>
    <w:p w:rsidR="00FC4371" w:rsidRDefault="00FC4371" w:rsidP="00FC4371"/>
    <w:tbl>
      <w:tblPr>
        <w:tblStyle w:val="MediumList2-Accent1"/>
        <w:tblW w:w="0" w:type="auto"/>
        <w:jc w:val="center"/>
        <w:tblLook w:val="04A0" w:firstRow="1" w:lastRow="0" w:firstColumn="1" w:lastColumn="0" w:noHBand="0" w:noVBand="1"/>
      </w:tblPr>
      <w:tblGrid>
        <w:gridCol w:w="1372"/>
        <w:gridCol w:w="1168"/>
        <w:gridCol w:w="1292"/>
        <w:gridCol w:w="1230"/>
        <w:gridCol w:w="1312"/>
        <w:gridCol w:w="1372"/>
        <w:gridCol w:w="1043"/>
        <w:gridCol w:w="1043"/>
        <w:gridCol w:w="1043"/>
        <w:gridCol w:w="1043"/>
      </w:tblGrid>
      <w:tr w:rsidR="00FC4371" w:rsidRPr="00FC4371" w:rsidTr="004F1493">
        <w:trPr>
          <w:cnfStyle w:val="100000000000" w:firstRow="1" w:lastRow="0" w:firstColumn="0" w:lastColumn="0" w:oddVBand="0" w:evenVBand="0" w:oddHBand="0" w:evenHBand="0" w:firstRowFirstColumn="0" w:firstRowLastColumn="0" w:lastRowFirstColumn="0" w:lastRowLastColumn="0"/>
          <w:trHeight w:hRule="exact" w:val="432"/>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il"/>
            </w:tcBorders>
            <w:noWrap/>
            <w:vAlign w:val="center"/>
            <w:hideMark/>
          </w:tcPr>
          <w:p w:rsidR="00FC4371" w:rsidRPr="00FC4371" w:rsidRDefault="00FC4371" w:rsidP="004F1493">
            <w:pPr>
              <w:spacing w:line="480" w:lineRule="auto"/>
              <w:jc w:val="center"/>
              <w:rPr>
                <w:rFonts w:ascii="Times New Roman" w:eastAsia="Times New Roman" w:hAnsi="Times New Roman" w:cs="Times New Roman"/>
                <w:b/>
                <w:bCs/>
                <w:color w:val="000000"/>
                <w:sz w:val="32"/>
              </w:rPr>
            </w:pPr>
          </w:p>
        </w:tc>
        <w:tc>
          <w:tcPr>
            <w:tcW w:w="0" w:type="auto"/>
            <w:noWrap/>
            <w:vAlign w:val="center"/>
            <w:hideMark/>
          </w:tcPr>
          <w:p w:rsidR="00FC4371" w:rsidRPr="00FC4371" w:rsidRDefault="00FC4371"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Eta 1st</w:t>
            </w:r>
          </w:p>
        </w:tc>
        <w:tc>
          <w:tcPr>
            <w:tcW w:w="0" w:type="auto"/>
            <w:noWrap/>
            <w:vAlign w:val="center"/>
            <w:hideMark/>
          </w:tcPr>
          <w:p w:rsidR="00FC4371" w:rsidRPr="00FC4371" w:rsidRDefault="00FC4371"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Eta 2nd</w:t>
            </w:r>
          </w:p>
        </w:tc>
        <w:tc>
          <w:tcPr>
            <w:tcW w:w="0" w:type="auto"/>
            <w:noWrap/>
            <w:vAlign w:val="center"/>
            <w:hideMark/>
          </w:tcPr>
          <w:p w:rsidR="00FC4371" w:rsidRPr="00FC4371" w:rsidRDefault="00FC4371"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Beta 1</w:t>
            </w:r>
            <w:r w:rsidRPr="00FC4371">
              <w:rPr>
                <w:rFonts w:ascii="Times New Roman" w:eastAsia="Times New Roman" w:hAnsi="Times New Roman" w:cs="Times New Roman"/>
                <w:b/>
                <w:color w:val="000000"/>
                <w:sz w:val="32"/>
                <w:vertAlign w:val="superscript"/>
              </w:rPr>
              <w:t>st</w:t>
            </w:r>
          </w:p>
        </w:tc>
        <w:tc>
          <w:tcPr>
            <w:tcW w:w="0" w:type="auto"/>
            <w:noWrap/>
            <w:vAlign w:val="center"/>
            <w:hideMark/>
          </w:tcPr>
          <w:p w:rsidR="00FC4371" w:rsidRPr="00FC4371" w:rsidRDefault="00FC4371"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Beta 2</w:t>
            </w:r>
            <w:r w:rsidRPr="00FC4371">
              <w:rPr>
                <w:rFonts w:ascii="Times New Roman" w:eastAsia="Times New Roman" w:hAnsi="Times New Roman" w:cs="Times New Roman"/>
                <w:b/>
                <w:color w:val="000000"/>
                <w:sz w:val="32"/>
                <w:vertAlign w:val="superscript"/>
              </w:rPr>
              <w:t>nd</w:t>
            </w:r>
          </w:p>
        </w:tc>
        <w:tc>
          <w:tcPr>
            <w:tcW w:w="0" w:type="auto"/>
            <w:noWrap/>
            <w:vAlign w:val="center"/>
            <w:hideMark/>
          </w:tcPr>
          <w:p w:rsidR="00FC4371" w:rsidRPr="00FC4371" w:rsidRDefault="00FC4371"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Lambda</w:t>
            </w:r>
          </w:p>
        </w:tc>
        <w:tc>
          <w:tcPr>
            <w:tcW w:w="0" w:type="auto"/>
            <w:noWrap/>
            <w:vAlign w:val="center"/>
            <w:hideMark/>
          </w:tcPr>
          <w:p w:rsidR="00FC4371" w:rsidRPr="00FC4371" w:rsidRDefault="00FC4371"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W</w:t>
            </w:r>
          </w:p>
        </w:tc>
        <w:tc>
          <w:tcPr>
            <w:tcW w:w="0" w:type="auto"/>
            <w:noWrap/>
            <w:vAlign w:val="center"/>
            <w:hideMark/>
          </w:tcPr>
          <w:p w:rsidR="00FC4371" w:rsidRPr="00FC4371" w:rsidRDefault="00FC4371"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P</w:t>
            </w:r>
          </w:p>
        </w:tc>
        <w:tc>
          <w:tcPr>
            <w:tcW w:w="0" w:type="auto"/>
            <w:noWrap/>
            <w:vAlign w:val="center"/>
            <w:hideMark/>
          </w:tcPr>
          <w:p w:rsidR="00FC4371" w:rsidRPr="00FC4371" w:rsidRDefault="00FC4371"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RT 1</w:t>
            </w:r>
          </w:p>
        </w:tc>
        <w:tc>
          <w:tcPr>
            <w:tcW w:w="0" w:type="auto"/>
            <w:noWrap/>
            <w:vAlign w:val="center"/>
            <w:hideMark/>
          </w:tcPr>
          <w:p w:rsidR="00FC4371" w:rsidRPr="00FC4371" w:rsidRDefault="00FC4371" w:rsidP="004F149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RT 2</w:t>
            </w:r>
          </w:p>
        </w:tc>
      </w:tr>
      <w:tr w:rsidR="00FC4371" w:rsidRPr="00FC4371" w:rsidTr="004F1493">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FC4371" w:rsidRPr="00FC4371" w:rsidRDefault="00FC4371" w:rsidP="004F1493">
            <w:pPr>
              <w:spacing w:line="480" w:lineRule="auto"/>
              <w:jc w:val="center"/>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Eta 1</w:t>
            </w:r>
            <w:r w:rsidRPr="00FC4371">
              <w:rPr>
                <w:rFonts w:ascii="Times New Roman" w:eastAsia="Times New Roman" w:hAnsi="Times New Roman" w:cs="Times New Roman"/>
                <w:b/>
                <w:color w:val="000000"/>
                <w:sz w:val="32"/>
                <w:vertAlign w:val="superscript"/>
              </w:rPr>
              <w:t>st</w:t>
            </w:r>
          </w:p>
        </w:tc>
        <w:tc>
          <w:tcPr>
            <w:tcW w:w="0" w:type="auto"/>
            <w:shd w:val="clear" w:color="auto" w:fill="BFBFBF" w:themeFill="background1" w:themeFillShade="BF"/>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24"/>
              </w:rPr>
            </w:pP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0.419</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0.084</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-0.281</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-0.488</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0.424</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-0.153</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-0.167</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-0.303</w:t>
            </w:r>
          </w:p>
        </w:tc>
      </w:tr>
      <w:tr w:rsidR="00FC4371" w:rsidRPr="00FC4371" w:rsidTr="004F1493">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FC4371" w:rsidRPr="00FC4371" w:rsidRDefault="00FC4371" w:rsidP="004F1493">
            <w:pPr>
              <w:spacing w:line="480" w:lineRule="auto"/>
              <w:jc w:val="center"/>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Eta 2</w:t>
            </w:r>
            <w:r w:rsidRPr="00FC4371">
              <w:rPr>
                <w:rFonts w:ascii="Times New Roman" w:eastAsia="Times New Roman" w:hAnsi="Times New Roman" w:cs="Times New Roman"/>
                <w:b/>
                <w:color w:val="000000"/>
                <w:sz w:val="32"/>
                <w:vertAlign w:val="superscript"/>
              </w:rPr>
              <w:t>nd</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0.106</w:t>
            </w:r>
          </w:p>
        </w:tc>
        <w:tc>
          <w:tcPr>
            <w:tcW w:w="0" w:type="auto"/>
            <w:shd w:val="clear" w:color="auto" w:fill="BFBFBF" w:themeFill="background1" w:themeFillShade="BF"/>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24"/>
              </w:rPr>
            </w:pP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0.05</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-0.26</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-0.029</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0.267</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-0.003</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0.472</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0.082</w:t>
            </w:r>
          </w:p>
        </w:tc>
      </w:tr>
      <w:tr w:rsidR="00FC4371" w:rsidRPr="00FC4371" w:rsidTr="004F1493">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FC4371" w:rsidRPr="00FC4371" w:rsidRDefault="00FC4371" w:rsidP="004F1493">
            <w:pPr>
              <w:spacing w:line="480" w:lineRule="auto"/>
              <w:jc w:val="center"/>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Beta 1</w:t>
            </w:r>
            <w:r w:rsidRPr="00FC4371">
              <w:rPr>
                <w:rFonts w:ascii="Times New Roman" w:eastAsia="Times New Roman" w:hAnsi="Times New Roman" w:cs="Times New Roman"/>
                <w:b/>
                <w:color w:val="000000"/>
                <w:sz w:val="32"/>
                <w:vertAlign w:val="superscript"/>
              </w:rPr>
              <w:t>st</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0.758</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0.854</w:t>
            </w:r>
          </w:p>
        </w:tc>
        <w:tc>
          <w:tcPr>
            <w:tcW w:w="0" w:type="auto"/>
            <w:shd w:val="clear" w:color="auto" w:fill="BFBFBF" w:themeFill="background1" w:themeFillShade="BF"/>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24"/>
              </w:rPr>
            </w:pP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-0.285</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-0.703</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0.723</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-0.274</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0.224</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-0.12</w:t>
            </w:r>
          </w:p>
        </w:tc>
      </w:tr>
      <w:tr w:rsidR="00FC4371" w:rsidRPr="00FC4371" w:rsidTr="004F1493">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FC4371" w:rsidRPr="00FC4371" w:rsidRDefault="00FC4371" w:rsidP="004F1493">
            <w:pPr>
              <w:spacing w:line="480" w:lineRule="auto"/>
              <w:jc w:val="center"/>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Beta 2</w:t>
            </w:r>
            <w:r w:rsidRPr="00FC4371">
              <w:rPr>
                <w:rFonts w:ascii="Times New Roman" w:eastAsia="Times New Roman" w:hAnsi="Times New Roman" w:cs="Times New Roman"/>
                <w:b/>
                <w:color w:val="000000"/>
                <w:sz w:val="32"/>
                <w:vertAlign w:val="superscript"/>
              </w:rPr>
              <w:t>nd</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0.291</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0.33</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0.284</w:t>
            </w:r>
          </w:p>
        </w:tc>
        <w:tc>
          <w:tcPr>
            <w:tcW w:w="0" w:type="auto"/>
            <w:shd w:val="clear" w:color="auto" w:fill="BFBFBF" w:themeFill="background1" w:themeFillShade="BF"/>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24"/>
              </w:rPr>
            </w:pP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0.504</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-0.413</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0.653</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0.203</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0.357</w:t>
            </w:r>
          </w:p>
        </w:tc>
      </w:tr>
      <w:tr w:rsidR="00FC4371" w:rsidRPr="00FC4371" w:rsidTr="004F1493">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FC4371" w:rsidRPr="00FC4371" w:rsidRDefault="00FC4371" w:rsidP="004F1493">
            <w:pPr>
              <w:spacing w:line="480" w:lineRule="auto"/>
              <w:jc w:val="center"/>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Lambda</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0.055</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0.915</w:t>
            </w:r>
          </w:p>
        </w:tc>
        <w:tc>
          <w:tcPr>
            <w:tcW w:w="0" w:type="auto"/>
            <w:shd w:val="clear" w:color="auto" w:fill="548DD4" w:themeFill="text2" w:themeFillTint="99"/>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24"/>
              </w:rPr>
            </w:pPr>
            <w:r w:rsidRPr="00FC4371">
              <w:rPr>
                <w:rFonts w:ascii="Times New Roman" w:eastAsia="Times New Roman" w:hAnsi="Times New Roman" w:cs="Times New Roman"/>
                <w:b/>
                <w:bCs/>
                <w:color w:val="000000"/>
                <w:sz w:val="32"/>
                <w:szCs w:val="24"/>
              </w:rPr>
              <w:t>0.002</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0.046</w:t>
            </w:r>
          </w:p>
        </w:tc>
        <w:tc>
          <w:tcPr>
            <w:tcW w:w="0" w:type="auto"/>
            <w:shd w:val="clear" w:color="auto" w:fill="BFBFBF" w:themeFill="background1" w:themeFillShade="BF"/>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24"/>
              </w:rPr>
            </w:pP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-0.746</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0.419</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0.164</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0.357</w:t>
            </w:r>
          </w:p>
        </w:tc>
      </w:tr>
      <w:tr w:rsidR="00FC4371" w:rsidRPr="00FC4371" w:rsidTr="004F1493">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FC4371" w:rsidRPr="00FC4371" w:rsidRDefault="00FC4371" w:rsidP="004F1493">
            <w:pPr>
              <w:spacing w:line="480" w:lineRule="auto"/>
              <w:jc w:val="center"/>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W</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0.102</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0.318</w:t>
            </w:r>
          </w:p>
        </w:tc>
        <w:tc>
          <w:tcPr>
            <w:tcW w:w="0" w:type="auto"/>
            <w:shd w:val="clear" w:color="auto" w:fill="548DD4" w:themeFill="text2" w:themeFillTint="99"/>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24"/>
              </w:rPr>
            </w:pPr>
            <w:r w:rsidRPr="00FC4371">
              <w:rPr>
                <w:rFonts w:ascii="Times New Roman" w:eastAsia="Times New Roman" w:hAnsi="Times New Roman" w:cs="Times New Roman"/>
                <w:b/>
                <w:bCs/>
                <w:color w:val="000000"/>
                <w:sz w:val="32"/>
                <w:szCs w:val="24"/>
              </w:rPr>
              <w:t>0.002</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0.111</w:t>
            </w:r>
          </w:p>
        </w:tc>
        <w:tc>
          <w:tcPr>
            <w:tcW w:w="0" w:type="auto"/>
            <w:shd w:val="clear" w:color="auto" w:fill="548DD4" w:themeFill="text2" w:themeFillTint="99"/>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24"/>
              </w:rPr>
            </w:pPr>
            <w:r w:rsidRPr="00FC4371">
              <w:rPr>
                <w:rFonts w:ascii="Times New Roman" w:eastAsia="Times New Roman" w:hAnsi="Times New Roman" w:cs="Times New Roman"/>
                <w:b/>
                <w:bCs/>
                <w:color w:val="000000"/>
                <w:sz w:val="32"/>
                <w:szCs w:val="24"/>
              </w:rPr>
              <w:t>0.001</w:t>
            </w:r>
          </w:p>
        </w:tc>
        <w:tc>
          <w:tcPr>
            <w:tcW w:w="0" w:type="auto"/>
            <w:shd w:val="clear" w:color="auto" w:fill="BFBFBF" w:themeFill="background1" w:themeFillShade="BF"/>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24"/>
              </w:rPr>
            </w:pP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-0.241</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0.242</w:t>
            </w:r>
          </w:p>
        </w:tc>
        <w:tc>
          <w:tcPr>
            <w:tcW w:w="0" w:type="auto"/>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-0.045</w:t>
            </w:r>
          </w:p>
        </w:tc>
      </w:tr>
      <w:tr w:rsidR="00FC4371" w:rsidRPr="00FC4371" w:rsidTr="004F1493">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FC4371" w:rsidRPr="00FC4371" w:rsidRDefault="00FC4371" w:rsidP="004F1493">
            <w:pPr>
              <w:spacing w:line="480" w:lineRule="auto"/>
              <w:jc w:val="center"/>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P</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0.571</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0.991</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0.305</w:t>
            </w:r>
          </w:p>
        </w:tc>
        <w:tc>
          <w:tcPr>
            <w:tcW w:w="0" w:type="auto"/>
            <w:shd w:val="clear" w:color="auto" w:fill="548DD4" w:themeFill="text2" w:themeFillTint="99"/>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24"/>
              </w:rPr>
            </w:pPr>
            <w:r w:rsidRPr="00FC4371">
              <w:rPr>
                <w:rFonts w:ascii="Times New Roman" w:eastAsia="Times New Roman" w:hAnsi="Times New Roman" w:cs="Times New Roman"/>
                <w:b/>
                <w:bCs/>
                <w:color w:val="000000"/>
                <w:sz w:val="32"/>
                <w:szCs w:val="24"/>
              </w:rPr>
              <w:t>0.006</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0.106</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0.368</w:t>
            </w:r>
          </w:p>
        </w:tc>
        <w:tc>
          <w:tcPr>
            <w:tcW w:w="0" w:type="auto"/>
            <w:shd w:val="clear" w:color="auto" w:fill="BFBFBF" w:themeFill="background1" w:themeFillShade="BF"/>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24"/>
              </w:rPr>
            </w:pP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0.446</w:t>
            </w:r>
          </w:p>
        </w:tc>
        <w:tc>
          <w:tcPr>
            <w:tcW w:w="0" w:type="auto"/>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0.448</w:t>
            </w:r>
          </w:p>
        </w:tc>
      </w:tr>
      <w:tr w:rsidR="00FC4371" w:rsidRPr="00FC4371" w:rsidTr="004F1493">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FC4371" w:rsidRPr="00FC4371" w:rsidRDefault="00FC4371" w:rsidP="004F1493">
            <w:pPr>
              <w:spacing w:line="480" w:lineRule="auto"/>
              <w:jc w:val="center"/>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RT 1</w:t>
            </w:r>
          </w:p>
        </w:tc>
        <w:tc>
          <w:tcPr>
            <w:tcW w:w="0" w:type="auto"/>
            <w:tcBorders>
              <w:bottom w:val="nil"/>
            </w:tcBorders>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0.536</w:t>
            </w:r>
          </w:p>
        </w:tc>
        <w:tc>
          <w:tcPr>
            <w:tcW w:w="0" w:type="auto"/>
            <w:tcBorders>
              <w:bottom w:val="nil"/>
            </w:tcBorders>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0.065</w:t>
            </w:r>
          </w:p>
        </w:tc>
        <w:tc>
          <w:tcPr>
            <w:tcW w:w="0" w:type="auto"/>
            <w:tcBorders>
              <w:bottom w:val="nil"/>
            </w:tcBorders>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0.405</w:t>
            </w:r>
          </w:p>
        </w:tc>
        <w:tc>
          <w:tcPr>
            <w:tcW w:w="0" w:type="auto"/>
            <w:tcBorders>
              <w:bottom w:val="nil"/>
            </w:tcBorders>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0.45</w:t>
            </w:r>
          </w:p>
        </w:tc>
        <w:tc>
          <w:tcPr>
            <w:tcW w:w="0" w:type="auto"/>
            <w:tcBorders>
              <w:bottom w:val="nil"/>
            </w:tcBorders>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0.544</w:t>
            </w:r>
          </w:p>
        </w:tc>
        <w:tc>
          <w:tcPr>
            <w:tcW w:w="0" w:type="auto"/>
            <w:tcBorders>
              <w:bottom w:val="nil"/>
            </w:tcBorders>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0.367</w:t>
            </w:r>
          </w:p>
        </w:tc>
        <w:tc>
          <w:tcPr>
            <w:tcW w:w="0" w:type="auto"/>
            <w:tcBorders>
              <w:bottom w:val="nil"/>
            </w:tcBorders>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0.083</w:t>
            </w:r>
          </w:p>
        </w:tc>
        <w:tc>
          <w:tcPr>
            <w:tcW w:w="0" w:type="auto"/>
            <w:tcBorders>
              <w:bottom w:val="nil"/>
            </w:tcBorders>
            <w:shd w:val="clear" w:color="auto" w:fill="BFBFBF" w:themeFill="background1" w:themeFillShade="BF"/>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24"/>
              </w:rPr>
            </w:pPr>
          </w:p>
        </w:tc>
        <w:tc>
          <w:tcPr>
            <w:tcW w:w="0" w:type="auto"/>
            <w:tcBorders>
              <w:bottom w:val="nil"/>
            </w:tcBorders>
            <w:noWrap/>
            <w:vAlign w:val="center"/>
            <w:hideMark/>
          </w:tcPr>
          <w:p w:rsidR="00FC4371" w:rsidRPr="00FC4371" w:rsidRDefault="00FC4371" w:rsidP="004F149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0.403</w:t>
            </w:r>
          </w:p>
        </w:tc>
      </w:tr>
      <w:tr w:rsidR="00FC4371" w:rsidRPr="00FC4371" w:rsidTr="004F1493">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FC4371" w:rsidRPr="00FC4371" w:rsidRDefault="00FC4371" w:rsidP="004F1493">
            <w:pPr>
              <w:spacing w:line="480" w:lineRule="auto"/>
              <w:jc w:val="center"/>
              <w:rPr>
                <w:rFonts w:ascii="Times New Roman" w:eastAsia="Times New Roman" w:hAnsi="Times New Roman" w:cs="Times New Roman"/>
                <w:b/>
                <w:color w:val="000000"/>
                <w:sz w:val="32"/>
              </w:rPr>
            </w:pPr>
            <w:r w:rsidRPr="00FC4371">
              <w:rPr>
                <w:rFonts w:ascii="Times New Roman" w:eastAsia="Times New Roman" w:hAnsi="Times New Roman" w:cs="Times New Roman"/>
                <w:b/>
                <w:color w:val="000000"/>
                <w:sz w:val="32"/>
              </w:rPr>
              <w:t>RT 2</w:t>
            </w:r>
          </w:p>
        </w:tc>
        <w:tc>
          <w:tcPr>
            <w:tcW w:w="0" w:type="auto"/>
            <w:tcBorders>
              <w:bottom w:val="single" w:sz="4" w:space="0" w:color="4F81BD" w:themeColor="accent1"/>
            </w:tcBorders>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0.254</w:t>
            </w:r>
          </w:p>
        </w:tc>
        <w:tc>
          <w:tcPr>
            <w:tcW w:w="0" w:type="auto"/>
            <w:tcBorders>
              <w:bottom w:val="single" w:sz="4" w:space="0" w:color="4F81BD" w:themeColor="accent1"/>
            </w:tcBorders>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0.763</w:t>
            </w:r>
          </w:p>
        </w:tc>
        <w:tc>
          <w:tcPr>
            <w:tcW w:w="0" w:type="auto"/>
            <w:tcBorders>
              <w:bottom w:val="single" w:sz="4" w:space="0" w:color="4F81BD" w:themeColor="accent1"/>
            </w:tcBorders>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0.659</w:t>
            </w:r>
          </w:p>
        </w:tc>
        <w:tc>
          <w:tcPr>
            <w:tcW w:w="0" w:type="auto"/>
            <w:tcBorders>
              <w:bottom w:val="single" w:sz="4" w:space="0" w:color="4F81BD" w:themeColor="accent1"/>
            </w:tcBorders>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0.175</w:t>
            </w:r>
          </w:p>
        </w:tc>
        <w:tc>
          <w:tcPr>
            <w:tcW w:w="0" w:type="auto"/>
            <w:tcBorders>
              <w:bottom w:val="single" w:sz="4" w:space="0" w:color="4F81BD" w:themeColor="accent1"/>
            </w:tcBorders>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0.175</w:t>
            </w:r>
          </w:p>
        </w:tc>
        <w:tc>
          <w:tcPr>
            <w:tcW w:w="0" w:type="auto"/>
            <w:tcBorders>
              <w:bottom w:val="single" w:sz="4" w:space="0" w:color="4F81BD" w:themeColor="accent1"/>
            </w:tcBorders>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0.869</w:t>
            </w:r>
          </w:p>
        </w:tc>
        <w:tc>
          <w:tcPr>
            <w:tcW w:w="0" w:type="auto"/>
            <w:tcBorders>
              <w:bottom w:val="single" w:sz="4" w:space="0" w:color="4F81BD" w:themeColor="accent1"/>
            </w:tcBorders>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0.082</w:t>
            </w:r>
          </w:p>
        </w:tc>
        <w:tc>
          <w:tcPr>
            <w:tcW w:w="0" w:type="auto"/>
            <w:tcBorders>
              <w:bottom w:val="single" w:sz="4" w:space="0" w:color="4F81BD" w:themeColor="accent1"/>
            </w:tcBorders>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rPr>
            </w:pPr>
            <w:r w:rsidRPr="00FC4371">
              <w:rPr>
                <w:rFonts w:ascii="Times New Roman" w:eastAsia="Times New Roman" w:hAnsi="Times New Roman" w:cs="Times New Roman"/>
                <w:color w:val="000000"/>
                <w:sz w:val="32"/>
              </w:rPr>
              <w:t>0.122</w:t>
            </w:r>
          </w:p>
        </w:tc>
        <w:tc>
          <w:tcPr>
            <w:tcW w:w="0" w:type="auto"/>
            <w:tcBorders>
              <w:bottom w:val="single" w:sz="4" w:space="0" w:color="4F81BD" w:themeColor="accent1"/>
            </w:tcBorders>
            <w:shd w:val="clear" w:color="auto" w:fill="BFBFBF" w:themeFill="background1" w:themeFillShade="BF"/>
            <w:noWrap/>
            <w:vAlign w:val="center"/>
            <w:hideMark/>
          </w:tcPr>
          <w:p w:rsidR="00FC4371" w:rsidRPr="00FC4371" w:rsidRDefault="00FC4371" w:rsidP="004F149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24"/>
              </w:rPr>
            </w:pPr>
          </w:p>
        </w:tc>
      </w:tr>
    </w:tbl>
    <w:p w:rsidR="00FC4371" w:rsidRDefault="00FC4371" w:rsidP="00FC4371"/>
    <w:p w:rsidR="00FC4371" w:rsidRPr="00FC4371" w:rsidRDefault="00FC4371" w:rsidP="00FC4371">
      <w:pPr>
        <w:ind w:left="720" w:right="720"/>
        <w:jc w:val="both"/>
        <w:rPr>
          <w:rFonts w:ascii="Times New Roman" w:hAnsi="Times New Roman" w:cs="Times New Roman"/>
          <w:sz w:val="28"/>
        </w:rPr>
      </w:pPr>
      <w:r w:rsidRPr="00FC4371">
        <w:rPr>
          <w:rFonts w:ascii="Times New Roman" w:hAnsi="Times New Roman" w:cs="Times New Roman"/>
          <w:sz w:val="28"/>
        </w:rPr>
        <w:t>Correlation analyses were conducted between all possible pairwise combinations of the parameters used to define the model, as well as first and second stage average reaction times. The top diagonal lists the calculated correlation coefficients, while the bottom triangle includes the corresponding p-values. Correlations that were significant (p &lt; 0.01) hav</w:t>
      </w:r>
      <w:r>
        <w:rPr>
          <w:rFonts w:ascii="Times New Roman" w:hAnsi="Times New Roman" w:cs="Times New Roman"/>
          <w:sz w:val="28"/>
        </w:rPr>
        <w:t>e been bolded and highlighted</w:t>
      </w:r>
      <w:r w:rsidRPr="00FC4371">
        <w:rPr>
          <w:rFonts w:ascii="Times New Roman" w:hAnsi="Times New Roman" w:cs="Times New Roman"/>
          <w:sz w:val="28"/>
        </w:rPr>
        <w:t>.</w:t>
      </w:r>
    </w:p>
    <w:p w:rsidR="00FC4371" w:rsidRDefault="00FC4371">
      <w:r>
        <w:br w:type="page"/>
      </w:r>
    </w:p>
    <w:p w:rsidR="00FC4371" w:rsidRDefault="00FC4371" w:rsidP="00FC4371">
      <w:pPr>
        <w:pStyle w:val="Title"/>
        <w:jc w:val="center"/>
      </w:pPr>
      <w:r>
        <w:lastRenderedPageBreak/>
        <w:t>Correlation between Model Parameters and RT1,</w:t>
      </w:r>
    </w:p>
    <w:p w:rsidR="00FC4371" w:rsidRDefault="00FC4371" w:rsidP="00FC4371">
      <w:pPr>
        <w:pStyle w:val="Title"/>
        <w:jc w:val="center"/>
        <w:rPr>
          <w:b/>
          <w:u w:val="single"/>
        </w:rPr>
      </w:pPr>
      <w:proofErr w:type="gramStart"/>
      <w:r>
        <w:t>with</w:t>
      </w:r>
      <w:proofErr w:type="gramEnd"/>
      <w:r>
        <w:t xml:space="preserve"> the inclusion of possible interactions with w</w:t>
      </w:r>
    </w:p>
    <w:p w:rsidR="00FC4371" w:rsidRDefault="00FC4371" w:rsidP="00FC4371"/>
    <w:tbl>
      <w:tblPr>
        <w:tblStyle w:val="MediumList2-Accent1"/>
        <w:tblW w:w="8880" w:type="dxa"/>
        <w:jc w:val="center"/>
        <w:tblLook w:val="04A0" w:firstRow="1" w:lastRow="0" w:firstColumn="1" w:lastColumn="0" w:noHBand="0" w:noVBand="1"/>
      </w:tblPr>
      <w:tblGrid>
        <w:gridCol w:w="1796"/>
        <w:gridCol w:w="1539"/>
        <w:gridCol w:w="1637"/>
        <w:gridCol w:w="1280"/>
        <w:gridCol w:w="1434"/>
        <w:gridCol w:w="1194"/>
      </w:tblGrid>
      <w:tr w:rsidR="00FC4371" w:rsidRPr="00FC4371" w:rsidTr="00FC437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p>
        </w:tc>
        <w:tc>
          <w:tcPr>
            <w:tcW w:w="1539" w:type="dxa"/>
            <w:noWrap/>
            <w:vAlign w:val="center"/>
            <w:hideMark/>
          </w:tcPr>
          <w:p w:rsidR="00FC4371" w:rsidRPr="00FC4371" w:rsidRDefault="00FC4371" w:rsidP="004F149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32"/>
              </w:rPr>
            </w:pPr>
            <w:r w:rsidRPr="00FC4371">
              <w:rPr>
                <w:rFonts w:ascii="Calibri" w:eastAsia="Times New Roman" w:hAnsi="Calibri" w:cs="Calibri"/>
                <w:b/>
                <w:color w:val="000000"/>
                <w:sz w:val="32"/>
              </w:rPr>
              <w:t>Estimate</w:t>
            </w:r>
          </w:p>
        </w:tc>
        <w:tc>
          <w:tcPr>
            <w:tcW w:w="1637" w:type="dxa"/>
            <w:noWrap/>
            <w:vAlign w:val="center"/>
            <w:hideMark/>
          </w:tcPr>
          <w:p w:rsidR="00FC4371" w:rsidRPr="00FC4371" w:rsidRDefault="00FC4371" w:rsidP="004F149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32"/>
              </w:rPr>
            </w:pPr>
            <w:r w:rsidRPr="00FC4371">
              <w:rPr>
                <w:rFonts w:ascii="Calibri" w:eastAsia="Times New Roman" w:hAnsi="Calibri" w:cs="Calibri"/>
                <w:b/>
                <w:color w:val="000000"/>
                <w:sz w:val="32"/>
              </w:rPr>
              <w:t>Std. Error</w:t>
            </w:r>
          </w:p>
        </w:tc>
        <w:tc>
          <w:tcPr>
            <w:tcW w:w="1280" w:type="dxa"/>
            <w:noWrap/>
            <w:vAlign w:val="center"/>
            <w:hideMark/>
          </w:tcPr>
          <w:p w:rsidR="00FC4371" w:rsidRPr="00FC4371" w:rsidRDefault="00FC4371" w:rsidP="004F149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32"/>
              </w:rPr>
            </w:pPr>
            <w:r w:rsidRPr="00FC4371">
              <w:rPr>
                <w:rFonts w:ascii="Calibri" w:eastAsia="Times New Roman" w:hAnsi="Calibri" w:cs="Calibri"/>
                <w:b/>
                <w:color w:val="000000"/>
                <w:sz w:val="32"/>
              </w:rPr>
              <w:t>t value</w:t>
            </w:r>
          </w:p>
        </w:tc>
        <w:tc>
          <w:tcPr>
            <w:tcW w:w="1434" w:type="dxa"/>
            <w:noWrap/>
            <w:vAlign w:val="center"/>
            <w:hideMark/>
          </w:tcPr>
          <w:p w:rsidR="00FC4371" w:rsidRPr="00FC4371" w:rsidRDefault="00FC4371" w:rsidP="004F149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32"/>
              </w:rPr>
            </w:pPr>
            <w:proofErr w:type="spellStart"/>
            <w:r w:rsidRPr="00FC4371">
              <w:rPr>
                <w:rFonts w:ascii="Calibri" w:eastAsia="Times New Roman" w:hAnsi="Calibri" w:cs="Calibri"/>
                <w:b/>
                <w:color w:val="000000"/>
                <w:sz w:val="32"/>
              </w:rPr>
              <w:t>Pr</w:t>
            </w:r>
            <w:proofErr w:type="spellEnd"/>
            <w:r w:rsidRPr="00FC4371">
              <w:rPr>
                <w:rFonts w:ascii="Calibri" w:eastAsia="Times New Roman" w:hAnsi="Calibri" w:cs="Calibri"/>
                <w:b/>
                <w:color w:val="000000"/>
                <w:sz w:val="32"/>
              </w:rPr>
              <w:t>(&gt;|t|)</w:t>
            </w:r>
          </w:p>
        </w:tc>
        <w:tc>
          <w:tcPr>
            <w:tcW w:w="1194" w:type="dxa"/>
            <w:vAlign w:val="center"/>
          </w:tcPr>
          <w:p w:rsidR="00FC4371" w:rsidRPr="00FC4371" w:rsidRDefault="00FC4371" w:rsidP="004F149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32"/>
              </w:rPr>
            </w:pPr>
            <w:proofErr w:type="spellStart"/>
            <w:r w:rsidRPr="00FC4371">
              <w:rPr>
                <w:rFonts w:ascii="Calibri" w:eastAsia="Times New Roman" w:hAnsi="Calibri" w:cs="Calibri"/>
                <w:b/>
                <w:color w:val="000000"/>
                <w:sz w:val="32"/>
              </w:rPr>
              <w:t>Signif</w:t>
            </w:r>
            <w:proofErr w:type="spellEnd"/>
            <w:r w:rsidRPr="00FC4371">
              <w:rPr>
                <w:rFonts w:ascii="Calibri" w:eastAsia="Times New Roman" w:hAnsi="Calibri" w:cs="Calibri"/>
                <w:b/>
                <w:color w:val="000000"/>
                <w:sz w:val="32"/>
              </w:rPr>
              <w:t>.</w:t>
            </w:r>
          </w:p>
        </w:tc>
      </w:tr>
      <w:tr w:rsidR="00FC4371" w:rsidRPr="00FC4371" w:rsidTr="00FC43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(Intercept)</w:t>
            </w:r>
          </w:p>
        </w:tc>
        <w:tc>
          <w:tcPr>
            <w:tcW w:w="1539"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503.644</w:t>
            </w:r>
          </w:p>
        </w:tc>
        <w:tc>
          <w:tcPr>
            <w:tcW w:w="1637"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205.893</w:t>
            </w:r>
          </w:p>
        </w:tc>
        <w:tc>
          <w:tcPr>
            <w:tcW w:w="1280"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2.446</w:t>
            </w:r>
          </w:p>
        </w:tc>
        <w:tc>
          <w:tcPr>
            <w:tcW w:w="1434"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0.0582</w:t>
            </w:r>
          </w:p>
        </w:tc>
        <w:tc>
          <w:tcPr>
            <w:tcW w:w="1194" w:type="dxa"/>
            <w:vAlign w:val="center"/>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x</w:t>
            </w:r>
          </w:p>
        </w:tc>
      </w:tr>
      <w:tr w:rsidR="00FC4371" w:rsidRPr="00FC4371" w:rsidTr="00FC4371">
        <w:trPr>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w</w:t>
            </w:r>
          </w:p>
        </w:tc>
        <w:tc>
          <w:tcPr>
            <w:tcW w:w="1539"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226.497</w:t>
            </w:r>
          </w:p>
        </w:tc>
        <w:tc>
          <w:tcPr>
            <w:tcW w:w="1637"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488.656</w:t>
            </w:r>
          </w:p>
        </w:tc>
        <w:tc>
          <w:tcPr>
            <w:tcW w:w="1280"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0.464</w:t>
            </w:r>
          </w:p>
        </w:tc>
        <w:tc>
          <w:tcPr>
            <w:tcW w:w="1434"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0.6625</w:t>
            </w:r>
          </w:p>
        </w:tc>
        <w:tc>
          <w:tcPr>
            <w:tcW w:w="1194" w:type="dxa"/>
            <w:vAlign w:val="center"/>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p>
        </w:tc>
      </w:tr>
      <w:tr w:rsidR="00FC4371" w:rsidRPr="00FC4371" w:rsidTr="00FC43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eta1</w:t>
            </w:r>
          </w:p>
        </w:tc>
        <w:tc>
          <w:tcPr>
            <w:tcW w:w="1539"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-74.744</w:t>
            </w:r>
          </w:p>
        </w:tc>
        <w:tc>
          <w:tcPr>
            <w:tcW w:w="1637"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156.736</w:t>
            </w:r>
          </w:p>
        </w:tc>
        <w:tc>
          <w:tcPr>
            <w:tcW w:w="1280"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-0.477</w:t>
            </w:r>
          </w:p>
        </w:tc>
        <w:tc>
          <w:tcPr>
            <w:tcW w:w="1434"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0.6536</w:t>
            </w:r>
          </w:p>
        </w:tc>
        <w:tc>
          <w:tcPr>
            <w:tcW w:w="1194" w:type="dxa"/>
            <w:vAlign w:val="center"/>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p>
        </w:tc>
      </w:tr>
      <w:tr w:rsidR="00FC4371" w:rsidRPr="00FC4371" w:rsidTr="00FC4371">
        <w:trPr>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eta2</w:t>
            </w:r>
          </w:p>
        </w:tc>
        <w:tc>
          <w:tcPr>
            <w:tcW w:w="1539"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156.167</w:t>
            </w:r>
          </w:p>
        </w:tc>
        <w:tc>
          <w:tcPr>
            <w:tcW w:w="1637"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124.282</w:t>
            </w:r>
          </w:p>
        </w:tc>
        <w:tc>
          <w:tcPr>
            <w:tcW w:w="1280"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1.257</w:t>
            </w:r>
          </w:p>
        </w:tc>
        <w:tc>
          <w:tcPr>
            <w:tcW w:w="1434"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0.2644</w:t>
            </w:r>
          </w:p>
        </w:tc>
        <w:tc>
          <w:tcPr>
            <w:tcW w:w="1194" w:type="dxa"/>
            <w:vAlign w:val="center"/>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p>
        </w:tc>
      </w:tr>
      <w:tr w:rsidR="00FC4371" w:rsidRPr="00FC4371" w:rsidTr="00FC43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beta1</w:t>
            </w:r>
          </w:p>
        </w:tc>
        <w:tc>
          <w:tcPr>
            <w:tcW w:w="1539"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0.775</w:t>
            </w:r>
          </w:p>
        </w:tc>
        <w:tc>
          <w:tcPr>
            <w:tcW w:w="1637"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11.561</w:t>
            </w:r>
          </w:p>
        </w:tc>
        <w:tc>
          <w:tcPr>
            <w:tcW w:w="1280"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0.067</w:t>
            </w:r>
          </w:p>
        </w:tc>
        <w:tc>
          <w:tcPr>
            <w:tcW w:w="1434"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0.9492</w:t>
            </w:r>
          </w:p>
        </w:tc>
        <w:tc>
          <w:tcPr>
            <w:tcW w:w="1194" w:type="dxa"/>
            <w:vAlign w:val="center"/>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p>
        </w:tc>
      </w:tr>
      <w:tr w:rsidR="00FC4371" w:rsidRPr="00FC4371" w:rsidTr="00FC4371">
        <w:trPr>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beta2</w:t>
            </w:r>
          </w:p>
        </w:tc>
        <w:tc>
          <w:tcPr>
            <w:tcW w:w="1539"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4.752</w:t>
            </w:r>
          </w:p>
        </w:tc>
        <w:tc>
          <w:tcPr>
            <w:tcW w:w="1637"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16.261</w:t>
            </w:r>
          </w:p>
        </w:tc>
        <w:tc>
          <w:tcPr>
            <w:tcW w:w="1280"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0.292</w:t>
            </w:r>
          </w:p>
        </w:tc>
        <w:tc>
          <w:tcPr>
            <w:tcW w:w="1434"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0.7819</w:t>
            </w:r>
          </w:p>
        </w:tc>
        <w:tc>
          <w:tcPr>
            <w:tcW w:w="1194" w:type="dxa"/>
            <w:vAlign w:val="center"/>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p>
        </w:tc>
      </w:tr>
      <w:tr w:rsidR="00FC4371" w:rsidRPr="00FC4371" w:rsidTr="00FC43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lambda</w:t>
            </w:r>
          </w:p>
        </w:tc>
        <w:tc>
          <w:tcPr>
            <w:tcW w:w="1539"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99.753</w:t>
            </w:r>
          </w:p>
        </w:tc>
        <w:tc>
          <w:tcPr>
            <w:tcW w:w="1637"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171.241</w:t>
            </w:r>
          </w:p>
        </w:tc>
        <w:tc>
          <w:tcPr>
            <w:tcW w:w="1280"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0.583</w:t>
            </w:r>
          </w:p>
        </w:tc>
        <w:tc>
          <w:tcPr>
            <w:tcW w:w="1434"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0.5855</w:t>
            </w:r>
          </w:p>
        </w:tc>
        <w:tc>
          <w:tcPr>
            <w:tcW w:w="1194" w:type="dxa"/>
            <w:vAlign w:val="center"/>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p>
        </w:tc>
      </w:tr>
      <w:tr w:rsidR="00FC4371" w:rsidRPr="00FC4371" w:rsidTr="00FC4371">
        <w:trPr>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p</w:t>
            </w:r>
          </w:p>
        </w:tc>
        <w:tc>
          <w:tcPr>
            <w:tcW w:w="1539"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286.181</w:t>
            </w:r>
          </w:p>
        </w:tc>
        <w:tc>
          <w:tcPr>
            <w:tcW w:w="1637"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230.031</w:t>
            </w:r>
          </w:p>
        </w:tc>
        <w:tc>
          <w:tcPr>
            <w:tcW w:w="1280"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1.244</w:t>
            </w:r>
          </w:p>
        </w:tc>
        <w:tc>
          <w:tcPr>
            <w:tcW w:w="1434"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0.2686</w:t>
            </w:r>
          </w:p>
        </w:tc>
        <w:tc>
          <w:tcPr>
            <w:tcW w:w="1194" w:type="dxa"/>
            <w:vAlign w:val="center"/>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p>
        </w:tc>
      </w:tr>
      <w:tr w:rsidR="00FC4371" w:rsidRPr="00FC4371" w:rsidTr="00FC43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w:eta1</w:t>
            </w:r>
          </w:p>
        </w:tc>
        <w:tc>
          <w:tcPr>
            <w:tcW w:w="1539"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32.475</w:t>
            </w:r>
          </w:p>
        </w:tc>
        <w:tc>
          <w:tcPr>
            <w:tcW w:w="1637"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397.671</w:t>
            </w:r>
          </w:p>
        </w:tc>
        <w:tc>
          <w:tcPr>
            <w:tcW w:w="1280"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0.082</w:t>
            </w:r>
          </w:p>
        </w:tc>
        <w:tc>
          <w:tcPr>
            <w:tcW w:w="1434"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0.9381</w:t>
            </w:r>
          </w:p>
        </w:tc>
        <w:tc>
          <w:tcPr>
            <w:tcW w:w="1194" w:type="dxa"/>
            <w:vAlign w:val="center"/>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p>
        </w:tc>
      </w:tr>
      <w:tr w:rsidR="00FC4371" w:rsidRPr="00FC4371" w:rsidTr="00FC4371">
        <w:trPr>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w:lambda</w:t>
            </w:r>
          </w:p>
        </w:tc>
        <w:tc>
          <w:tcPr>
            <w:tcW w:w="1539"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-153.33</w:t>
            </w:r>
          </w:p>
        </w:tc>
        <w:tc>
          <w:tcPr>
            <w:tcW w:w="1637"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602.135</w:t>
            </w:r>
          </w:p>
        </w:tc>
        <w:tc>
          <w:tcPr>
            <w:tcW w:w="1280"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-0.255</w:t>
            </w:r>
          </w:p>
        </w:tc>
        <w:tc>
          <w:tcPr>
            <w:tcW w:w="1434" w:type="dxa"/>
            <w:noWrap/>
            <w:vAlign w:val="center"/>
            <w:hideMark/>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0.8091</w:t>
            </w:r>
          </w:p>
        </w:tc>
        <w:tc>
          <w:tcPr>
            <w:tcW w:w="1194" w:type="dxa"/>
            <w:vAlign w:val="center"/>
          </w:tcPr>
          <w:p w:rsidR="00FC4371" w:rsidRPr="00FC4371" w:rsidRDefault="00FC4371" w:rsidP="004F149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rPr>
            </w:pPr>
          </w:p>
        </w:tc>
      </w:tr>
      <w:tr w:rsidR="00FC4371" w:rsidRPr="00FC4371" w:rsidTr="00FC43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96" w:type="dxa"/>
            <w:noWrap/>
            <w:vAlign w:val="center"/>
            <w:hideMark/>
          </w:tcPr>
          <w:p w:rsidR="00FC4371" w:rsidRPr="00FC4371" w:rsidRDefault="00FC4371" w:rsidP="004F1493">
            <w:pPr>
              <w:jc w:val="center"/>
              <w:rPr>
                <w:rFonts w:ascii="Calibri" w:eastAsia="Times New Roman" w:hAnsi="Calibri" w:cs="Calibri"/>
                <w:b/>
                <w:color w:val="000000"/>
                <w:sz w:val="32"/>
              </w:rPr>
            </w:pPr>
            <w:r w:rsidRPr="00FC4371">
              <w:rPr>
                <w:rFonts w:ascii="Calibri" w:eastAsia="Times New Roman" w:hAnsi="Calibri" w:cs="Calibri"/>
                <w:b/>
                <w:color w:val="000000"/>
                <w:sz w:val="32"/>
              </w:rPr>
              <w:t>w:p</w:t>
            </w:r>
          </w:p>
        </w:tc>
        <w:tc>
          <w:tcPr>
            <w:tcW w:w="1539"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-473.451</w:t>
            </w:r>
          </w:p>
        </w:tc>
        <w:tc>
          <w:tcPr>
            <w:tcW w:w="1637"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823.391</w:t>
            </w:r>
          </w:p>
        </w:tc>
        <w:tc>
          <w:tcPr>
            <w:tcW w:w="1280"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-0.575</w:t>
            </w:r>
          </w:p>
        </w:tc>
        <w:tc>
          <w:tcPr>
            <w:tcW w:w="1434" w:type="dxa"/>
            <w:noWrap/>
            <w:vAlign w:val="center"/>
            <w:hideMark/>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r w:rsidRPr="00FC4371">
              <w:rPr>
                <w:rFonts w:ascii="Calibri" w:eastAsia="Times New Roman" w:hAnsi="Calibri" w:cs="Calibri"/>
                <w:color w:val="000000"/>
                <w:sz w:val="32"/>
              </w:rPr>
              <w:t>0.5902</w:t>
            </w:r>
          </w:p>
        </w:tc>
        <w:tc>
          <w:tcPr>
            <w:tcW w:w="1194" w:type="dxa"/>
            <w:vAlign w:val="center"/>
          </w:tcPr>
          <w:p w:rsidR="00FC4371" w:rsidRPr="00FC4371" w:rsidRDefault="00FC4371" w:rsidP="004F14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rPr>
            </w:pPr>
          </w:p>
        </w:tc>
      </w:tr>
    </w:tbl>
    <w:p w:rsidR="00FC4371" w:rsidRPr="00FC4371" w:rsidRDefault="00FC4371" w:rsidP="00FC4371">
      <w:pPr>
        <w:spacing w:line="360" w:lineRule="auto"/>
        <w:ind w:left="720" w:hanging="720"/>
        <w:jc w:val="center"/>
        <w:rPr>
          <w:rFonts w:ascii="Times New Roman" w:hAnsi="Times New Roman" w:cs="Times New Roman"/>
          <w:i/>
          <w:sz w:val="28"/>
          <w:szCs w:val="20"/>
          <w:lang w:val="fr-FR"/>
        </w:rPr>
      </w:pPr>
      <w:proofErr w:type="spellStart"/>
      <w:r w:rsidRPr="00FC4371">
        <w:rPr>
          <w:rFonts w:ascii="Times New Roman" w:hAnsi="Times New Roman" w:cs="Times New Roman"/>
          <w:i/>
          <w:sz w:val="28"/>
          <w:szCs w:val="20"/>
          <w:lang w:val="fr-FR"/>
        </w:rPr>
        <w:t>Signif</w:t>
      </w:r>
      <w:proofErr w:type="spellEnd"/>
      <w:r w:rsidRPr="00FC4371">
        <w:rPr>
          <w:rFonts w:ascii="Times New Roman" w:hAnsi="Times New Roman" w:cs="Times New Roman"/>
          <w:i/>
          <w:sz w:val="28"/>
          <w:szCs w:val="20"/>
          <w:lang w:val="fr-FR"/>
        </w:rPr>
        <w:t>. codes</w:t>
      </w:r>
      <w:proofErr w:type="gramStart"/>
      <w:r w:rsidRPr="00FC4371">
        <w:rPr>
          <w:rFonts w:ascii="Times New Roman" w:hAnsi="Times New Roman" w:cs="Times New Roman"/>
          <w:i/>
          <w:sz w:val="28"/>
          <w:szCs w:val="20"/>
          <w:lang w:val="fr-FR"/>
        </w:rPr>
        <w:t>:  0</w:t>
      </w:r>
      <w:proofErr w:type="gramEnd"/>
      <w:r w:rsidRPr="00FC4371">
        <w:rPr>
          <w:rFonts w:ascii="Times New Roman" w:hAnsi="Times New Roman" w:cs="Times New Roman"/>
          <w:i/>
          <w:sz w:val="28"/>
          <w:szCs w:val="20"/>
          <w:lang w:val="fr-FR"/>
        </w:rPr>
        <w:t xml:space="preserve"> ‘***’    0.001 ‘**’    0.01 ‘*’    0.05 ‘x’    0.1 ‘ ’    1</w:t>
      </w:r>
    </w:p>
    <w:p w:rsidR="00FC4371" w:rsidRDefault="00FC4371" w:rsidP="00FC4371">
      <w:pPr>
        <w:jc w:val="center"/>
      </w:pPr>
    </w:p>
    <w:p w:rsidR="003F415A" w:rsidRDefault="003F415A">
      <w:r>
        <w:br w:type="page"/>
      </w:r>
    </w:p>
    <w:p w:rsidR="00FC4371" w:rsidRDefault="00211747" w:rsidP="00211747">
      <w:pPr>
        <w:pStyle w:val="Title"/>
        <w:jc w:val="center"/>
      </w:pPr>
      <w:r>
        <w:lastRenderedPageBreak/>
        <w:t>Discussion</w:t>
      </w:r>
    </w:p>
    <w:p w:rsidR="00211747" w:rsidRDefault="00211747" w:rsidP="00211747"/>
    <w:p w:rsidR="00211747" w:rsidRDefault="00211747" w:rsidP="00211747">
      <w:pPr>
        <w:pStyle w:val="ListParagraph"/>
        <w:numPr>
          <w:ilvl w:val="0"/>
          <w:numId w:val="2"/>
        </w:numPr>
        <w:rPr>
          <w:rFonts w:ascii="Times New Roman" w:hAnsi="Times New Roman" w:cs="Times New Roman"/>
          <w:sz w:val="36"/>
        </w:rPr>
      </w:pPr>
      <w:r w:rsidRPr="00211747">
        <w:rPr>
          <w:rFonts w:ascii="Times New Roman" w:hAnsi="Times New Roman" w:cs="Times New Roman"/>
          <w:sz w:val="36"/>
        </w:rPr>
        <w:t xml:space="preserve">No significant correlation between reaction times and </w:t>
      </w:r>
      <w:r w:rsidRPr="00211747">
        <w:rPr>
          <w:rFonts w:ascii="Times New Roman" w:hAnsi="Times New Roman" w:cs="Times New Roman"/>
          <w:i/>
          <w:sz w:val="36"/>
        </w:rPr>
        <w:t>w</w:t>
      </w:r>
      <w:r>
        <w:rPr>
          <w:rFonts w:ascii="Times New Roman" w:hAnsi="Times New Roman" w:cs="Times New Roman"/>
          <w:sz w:val="36"/>
        </w:rPr>
        <w:t>, although a p</w:t>
      </w:r>
      <w:r w:rsidRPr="00211747">
        <w:rPr>
          <w:rFonts w:ascii="Times New Roman" w:hAnsi="Times New Roman" w:cs="Times New Roman"/>
          <w:sz w:val="36"/>
        </w:rPr>
        <w:t>ositive trend observed with inclusion of select other parameters</w:t>
      </w:r>
    </w:p>
    <w:p w:rsidR="00211747" w:rsidRPr="00211747" w:rsidRDefault="00211747" w:rsidP="00211747">
      <w:pPr>
        <w:pStyle w:val="ListParagraph"/>
        <w:rPr>
          <w:rFonts w:ascii="Times New Roman" w:hAnsi="Times New Roman" w:cs="Times New Roman"/>
          <w:sz w:val="36"/>
        </w:rPr>
      </w:pPr>
    </w:p>
    <w:p w:rsidR="00211747" w:rsidRDefault="00211747" w:rsidP="00211747">
      <w:pPr>
        <w:pStyle w:val="ListParagraph"/>
        <w:numPr>
          <w:ilvl w:val="0"/>
          <w:numId w:val="2"/>
        </w:numPr>
        <w:rPr>
          <w:rFonts w:ascii="Times New Roman" w:hAnsi="Times New Roman" w:cs="Times New Roman"/>
          <w:sz w:val="36"/>
        </w:rPr>
      </w:pPr>
      <w:r w:rsidRPr="00211747">
        <w:rPr>
          <w:rFonts w:ascii="Times New Roman" w:hAnsi="Times New Roman" w:cs="Times New Roman"/>
          <w:sz w:val="36"/>
        </w:rPr>
        <w:t>Many possible reason</w:t>
      </w:r>
      <w:r>
        <w:rPr>
          <w:rFonts w:ascii="Times New Roman" w:hAnsi="Times New Roman" w:cs="Times New Roman"/>
          <w:sz w:val="36"/>
        </w:rPr>
        <w:t>s</w:t>
      </w:r>
      <w:r w:rsidRPr="00211747">
        <w:rPr>
          <w:rFonts w:ascii="Times New Roman" w:hAnsi="Times New Roman" w:cs="Times New Roman"/>
          <w:sz w:val="36"/>
        </w:rPr>
        <w:t>. Simple reasons could include subject fatigue or small sample size</w:t>
      </w:r>
    </w:p>
    <w:p w:rsidR="00211747" w:rsidRPr="00211747" w:rsidRDefault="00211747" w:rsidP="00211747">
      <w:pPr>
        <w:pStyle w:val="ListParagraph"/>
        <w:rPr>
          <w:rFonts w:ascii="Times New Roman" w:hAnsi="Times New Roman" w:cs="Times New Roman"/>
          <w:sz w:val="36"/>
        </w:rPr>
      </w:pPr>
    </w:p>
    <w:p w:rsidR="00211747" w:rsidRDefault="00211747" w:rsidP="00211747">
      <w:pPr>
        <w:pStyle w:val="ListParagraph"/>
        <w:numPr>
          <w:ilvl w:val="0"/>
          <w:numId w:val="2"/>
        </w:numPr>
        <w:rPr>
          <w:rFonts w:ascii="Times New Roman" w:hAnsi="Times New Roman" w:cs="Times New Roman"/>
          <w:sz w:val="36"/>
        </w:rPr>
      </w:pPr>
      <w:r w:rsidRPr="00211747">
        <w:rPr>
          <w:rFonts w:ascii="Times New Roman" w:hAnsi="Times New Roman" w:cs="Times New Roman"/>
          <w:sz w:val="36"/>
        </w:rPr>
        <w:t>Only looked at subject’s data as a whole – did not account for subject’s parameters at discrete points throughout the study, or how parameters fluctuated over time</w:t>
      </w:r>
    </w:p>
    <w:p w:rsidR="00211747" w:rsidRPr="00211747" w:rsidRDefault="00211747" w:rsidP="00211747">
      <w:pPr>
        <w:pStyle w:val="ListParagraph"/>
        <w:rPr>
          <w:rFonts w:ascii="Times New Roman" w:hAnsi="Times New Roman" w:cs="Times New Roman"/>
          <w:sz w:val="36"/>
        </w:rPr>
      </w:pPr>
    </w:p>
    <w:p w:rsidR="00211747" w:rsidRDefault="00211747" w:rsidP="00211747">
      <w:pPr>
        <w:pStyle w:val="ListParagraph"/>
        <w:numPr>
          <w:ilvl w:val="0"/>
          <w:numId w:val="2"/>
        </w:numPr>
        <w:rPr>
          <w:rFonts w:ascii="Times New Roman" w:hAnsi="Times New Roman" w:cs="Times New Roman"/>
          <w:sz w:val="36"/>
        </w:rPr>
      </w:pPr>
      <w:r w:rsidRPr="00211747">
        <w:rPr>
          <w:rFonts w:ascii="Times New Roman" w:hAnsi="Times New Roman" w:cs="Times New Roman"/>
          <w:sz w:val="36"/>
        </w:rPr>
        <w:t>Could be evidence of neural precompiling and caching</w:t>
      </w:r>
    </w:p>
    <w:p w:rsidR="00211747" w:rsidRPr="00211747" w:rsidRDefault="00211747" w:rsidP="00211747">
      <w:pPr>
        <w:pStyle w:val="ListParagraph"/>
        <w:rPr>
          <w:rFonts w:ascii="Times New Roman" w:hAnsi="Times New Roman" w:cs="Times New Roman"/>
          <w:sz w:val="36"/>
        </w:rPr>
      </w:pPr>
    </w:p>
    <w:p w:rsidR="00211747" w:rsidRDefault="00211747" w:rsidP="00211747">
      <w:pPr>
        <w:pStyle w:val="ListParagraph"/>
        <w:numPr>
          <w:ilvl w:val="0"/>
          <w:numId w:val="2"/>
        </w:numPr>
        <w:rPr>
          <w:rFonts w:ascii="Times New Roman" w:hAnsi="Times New Roman" w:cs="Times New Roman"/>
          <w:sz w:val="36"/>
        </w:rPr>
      </w:pPr>
      <w:r w:rsidRPr="00211747">
        <w:rPr>
          <w:rFonts w:ascii="Times New Roman" w:hAnsi="Times New Roman" w:cs="Times New Roman"/>
          <w:sz w:val="36"/>
        </w:rPr>
        <w:t xml:space="preserve">Follow up studies could include comparisons between reaction time restricted groups (must respond in under ~750 </w:t>
      </w:r>
      <w:proofErr w:type="spellStart"/>
      <w:r w:rsidRPr="00211747">
        <w:rPr>
          <w:rFonts w:ascii="Times New Roman" w:hAnsi="Times New Roman" w:cs="Times New Roman"/>
          <w:sz w:val="36"/>
        </w:rPr>
        <w:t>msec</w:t>
      </w:r>
      <w:proofErr w:type="spellEnd"/>
      <w:r w:rsidRPr="00211747">
        <w:rPr>
          <w:rFonts w:ascii="Times New Roman" w:hAnsi="Times New Roman" w:cs="Times New Roman"/>
          <w:sz w:val="36"/>
        </w:rPr>
        <w:t xml:space="preserve">, must respond between 1000 and 2000 </w:t>
      </w:r>
      <w:proofErr w:type="spellStart"/>
      <w:r w:rsidRPr="00211747">
        <w:rPr>
          <w:rFonts w:ascii="Times New Roman" w:hAnsi="Times New Roman" w:cs="Times New Roman"/>
          <w:sz w:val="36"/>
        </w:rPr>
        <w:t>msec</w:t>
      </w:r>
      <w:proofErr w:type="spellEnd"/>
      <w:r w:rsidRPr="00211747">
        <w:rPr>
          <w:rFonts w:ascii="Times New Roman" w:hAnsi="Times New Roman" w:cs="Times New Roman"/>
          <w:sz w:val="36"/>
        </w:rPr>
        <w:t xml:space="preserve">, must respond in over 2500 </w:t>
      </w:r>
      <w:proofErr w:type="spellStart"/>
      <w:r w:rsidRPr="00211747">
        <w:rPr>
          <w:rFonts w:ascii="Times New Roman" w:hAnsi="Times New Roman" w:cs="Times New Roman"/>
          <w:sz w:val="36"/>
        </w:rPr>
        <w:t>msec</w:t>
      </w:r>
      <w:proofErr w:type="spellEnd"/>
      <w:r w:rsidRPr="00211747">
        <w:rPr>
          <w:rFonts w:ascii="Times New Roman" w:hAnsi="Times New Roman" w:cs="Times New Roman"/>
          <w:sz w:val="36"/>
        </w:rPr>
        <w:t>) on similar task, use of cycle detection algorithms to identify subject fatigue, and finer-grained model construction</w:t>
      </w:r>
    </w:p>
    <w:p w:rsidR="00211747" w:rsidRDefault="00211747" w:rsidP="00211747">
      <w:r>
        <w:br w:type="page"/>
      </w:r>
    </w:p>
    <w:p w:rsidR="00211747" w:rsidRDefault="00211747" w:rsidP="00211747">
      <w:pPr>
        <w:pStyle w:val="Title"/>
        <w:jc w:val="center"/>
      </w:pPr>
      <w:r>
        <w:lastRenderedPageBreak/>
        <w:t>References</w:t>
      </w:r>
    </w:p>
    <w:p w:rsidR="00E92919" w:rsidRDefault="00E92919" w:rsidP="00E92919"/>
    <w:p w:rsidR="00E92919" w:rsidRDefault="00E92919" w:rsidP="00E92919"/>
    <w:p w:rsidR="00E92919" w:rsidRDefault="00E92919" w:rsidP="00E92919"/>
    <w:p w:rsidR="00E92919" w:rsidRDefault="00E92919" w:rsidP="00E92919"/>
    <w:p w:rsidR="00E92919" w:rsidRDefault="00E92919" w:rsidP="00E92919"/>
    <w:p w:rsidR="00E92919" w:rsidRPr="00E92919" w:rsidRDefault="00E92919" w:rsidP="00E92919">
      <w:pPr>
        <w:spacing w:line="360" w:lineRule="auto"/>
        <w:ind w:left="720" w:hanging="720"/>
        <w:rPr>
          <w:rFonts w:ascii="Times New Roman" w:hAnsi="Times New Roman" w:cs="Times New Roman"/>
          <w:sz w:val="36"/>
          <w:szCs w:val="24"/>
        </w:rPr>
      </w:pPr>
      <w:bookmarkStart w:id="1" w:name="_GoBack"/>
      <w:bookmarkEnd w:id="1"/>
      <w:proofErr w:type="gramStart"/>
      <w:r w:rsidRPr="00E92919">
        <w:rPr>
          <w:rFonts w:ascii="Times New Roman" w:hAnsi="Times New Roman" w:cs="Times New Roman"/>
          <w:sz w:val="36"/>
          <w:szCs w:val="24"/>
        </w:rPr>
        <w:t xml:space="preserve">Daw, Nathaniel D., Samuel J. </w:t>
      </w:r>
      <w:proofErr w:type="spellStart"/>
      <w:r w:rsidRPr="00E92919">
        <w:rPr>
          <w:rFonts w:ascii="Times New Roman" w:hAnsi="Times New Roman" w:cs="Times New Roman"/>
          <w:sz w:val="36"/>
          <w:szCs w:val="24"/>
        </w:rPr>
        <w:t>Gershman</w:t>
      </w:r>
      <w:proofErr w:type="spellEnd"/>
      <w:r w:rsidRPr="00E92919">
        <w:rPr>
          <w:rFonts w:ascii="Times New Roman" w:hAnsi="Times New Roman" w:cs="Times New Roman"/>
          <w:sz w:val="36"/>
          <w:szCs w:val="24"/>
        </w:rPr>
        <w:t>, Ben Seymour, Peter Dayan, and Raymond J. Dolan.</w:t>
      </w:r>
      <w:proofErr w:type="gramEnd"/>
      <w:r w:rsidRPr="00E92919">
        <w:rPr>
          <w:rFonts w:ascii="Times New Roman" w:hAnsi="Times New Roman" w:cs="Times New Roman"/>
          <w:sz w:val="36"/>
          <w:szCs w:val="24"/>
        </w:rPr>
        <w:t xml:space="preserve"> "Model-Based Influences on Humans' Choices and Striatal Prediction Errors." </w:t>
      </w:r>
      <w:r w:rsidRPr="00E92919">
        <w:rPr>
          <w:rFonts w:ascii="Times New Roman" w:hAnsi="Times New Roman" w:cs="Times New Roman"/>
          <w:i/>
          <w:iCs/>
          <w:sz w:val="36"/>
          <w:szCs w:val="24"/>
        </w:rPr>
        <w:t>Neuron</w:t>
      </w:r>
      <w:r w:rsidRPr="00E92919">
        <w:rPr>
          <w:rFonts w:ascii="Times New Roman" w:hAnsi="Times New Roman" w:cs="Times New Roman"/>
          <w:sz w:val="36"/>
          <w:szCs w:val="24"/>
        </w:rPr>
        <w:t xml:space="preserve"> 69.6 (2011): 1204-215. </w:t>
      </w:r>
    </w:p>
    <w:p w:rsidR="00E92919" w:rsidRPr="00E92919" w:rsidRDefault="00E92919" w:rsidP="00E92919">
      <w:pPr>
        <w:spacing w:line="360" w:lineRule="auto"/>
        <w:ind w:left="720" w:hanging="720"/>
        <w:rPr>
          <w:rFonts w:ascii="Times New Roman" w:hAnsi="Times New Roman" w:cs="Times New Roman"/>
          <w:sz w:val="36"/>
          <w:szCs w:val="24"/>
        </w:rPr>
      </w:pPr>
    </w:p>
    <w:p w:rsidR="00E92919" w:rsidRPr="00E92919" w:rsidRDefault="00E92919" w:rsidP="00E92919">
      <w:pPr>
        <w:spacing w:line="360" w:lineRule="auto"/>
        <w:ind w:left="720" w:hanging="720"/>
        <w:rPr>
          <w:rFonts w:ascii="Times New Roman" w:hAnsi="Times New Roman" w:cs="Times New Roman"/>
          <w:sz w:val="36"/>
          <w:szCs w:val="24"/>
        </w:rPr>
      </w:pPr>
      <w:proofErr w:type="spellStart"/>
      <w:proofErr w:type="gramStart"/>
      <w:r w:rsidRPr="00E92919">
        <w:rPr>
          <w:rFonts w:ascii="Times New Roman" w:hAnsi="Times New Roman" w:cs="Times New Roman"/>
          <w:sz w:val="36"/>
          <w:szCs w:val="24"/>
        </w:rPr>
        <w:t>Solway</w:t>
      </w:r>
      <w:proofErr w:type="spellEnd"/>
      <w:r w:rsidRPr="00E92919">
        <w:rPr>
          <w:rFonts w:ascii="Times New Roman" w:hAnsi="Times New Roman" w:cs="Times New Roman"/>
          <w:sz w:val="36"/>
          <w:szCs w:val="24"/>
        </w:rPr>
        <w:t xml:space="preserve">, Alec M., and Matthew </w:t>
      </w:r>
      <w:proofErr w:type="spellStart"/>
      <w:r w:rsidRPr="00E92919">
        <w:rPr>
          <w:rFonts w:ascii="Times New Roman" w:hAnsi="Times New Roman" w:cs="Times New Roman"/>
          <w:sz w:val="36"/>
          <w:szCs w:val="24"/>
        </w:rPr>
        <w:t>Botvinick</w:t>
      </w:r>
      <w:proofErr w:type="spellEnd"/>
      <w:r w:rsidRPr="00E92919">
        <w:rPr>
          <w:rFonts w:ascii="Times New Roman" w:hAnsi="Times New Roman" w:cs="Times New Roman"/>
          <w:sz w:val="36"/>
          <w:szCs w:val="24"/>
        </w:rPr>
        <w:t>.</w:t>
      </w:r>
      <w:proofErr w:type="gramEnd"/>
      <w:r w:rsidRPr="00E92919">
        <w:rPr>
          <w:rFonts w:ascii="Times New Roman" w:hAnsi="Times New Roman" w:cs="Times New Roman"/>
          <w:sz w:val="36"/>
          <w:szCs w:val="24"/>
        </w:rPr>
        <w:t xml:space="preserve"> "Goal-Directed Decision Making as Probabilistic Inference: A Computational Framework and Potential Neural Correlates." Psychological Review 119.1 (2012): 120-54.</w:t>
      </w:r>
    </w:p>
    <w:p w:rsidR="00E92919" w:rsidRPr="00E92919" w:rsidRDefault="00E92919" w:rsidP="00E92919"/>
    <w:sectPr w:rsidR="00E92919" w:rsidRPr="00E92919" w:rsidSect="004D3ABE">
      <w:pgSz w:w="15840" w:h="12240" w:orient="landscape"/>
      <w:pgMar w:top="1440" w:right="99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B56A3"/>
    <w:multiLevelType w:val="hybridMultilevel"/>
    <w:tmpl w:val="21783A46"/>
    <w:lvl w:ilvl="0" w:tplc="B780282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936D2"/>
    <w:multiLevelType w:val="hybridMultilevel"/>
    <w:tmpl w:val="A9EC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3C6"/>
    <w:rsid w:val="00211747"/>
    <w:rsid w:val="003F415A"/>
    <w:rsid w:val="004643C6"/>
    <w:rsid w:val="004D3ABE"/>
    <w:rsid w:val="00524AD1"/>
    <w:rsid w:val="00730603"/>
    <w:rsid w:val="00745F2A"/>
    <w:rsid w:val="00755821"/>
    <w:rsid w:val="009C0BCB"/>
    <w:rsid w:val="00E92919"/>
    <w:rsid w:val="00FC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C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3C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643C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643C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643C6"/>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4643C6"/>
    <w:pPr>
      <w:ind w:left="720"/>
      <w:contextualSpacing/>
    </w:pPr>
  </w:style>
  <w:style w:type="paragraph" w:styleId="BalloonText">
    <w:name w:val="Balloon Text"/>
    <w:basedOn w:val="Normal"/>
    <w:link w:val="BalloonTextChar"/>
    <w:uiPriority w:val="99"/>
    <w:semiHidden/>
    <w:unhideWhenUsed/>
    <w:rsid w:val="004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3C6"/>
    <w:rPr>
      <w:rFonts w:ascii="Tahoma" w:eastAsiaTheme="minorEastAsia" w:hAnsi="Tahoma" w:cs="Tahoma"/>
      <w:sz w:val="16"/>
      <w:szCs w:val="16"/>
    </w:rPr>
  </w:style>
  <w:style w:type="table" w:styleId="LightShading-Accent1">
    <w:name w:val="Light Shading Accent 1"/>
    <w:basedOn w:val="TableNormal"/>
    <w:uiPriority w:val="60"/>
    <w:rsid w:val="004D3ABE"/>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4D3AB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C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3C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643C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643C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643C6"/>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4643C6"/>
    <w:pPr>
      <w:ind w:left="720"/>
      <w:contextualSpacing/>
    </w:pPr>
  </w:style>
  <w:style w:type="paragraph" w:styleId="BalloonText">
    <w:name w:val="Balloon Text"/>
    <w:basedOn w:val="Normal"/>
    <w:link w:val="BalloonTextChar"/>
    <w:uiPriority w:val="99"/>
    <w:semiHidden/>
    <w:unhideWhenUsed/>
    <w:rsid w:val="004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3C6"/>
    <w:rPr>
      <w:rFonts w:ascii="Tahoma" w:eastAsiaTheme="minorEastAsia" w:hAnsi="Tahoma" w:cs="Tahoma"/>
      <w:sz w:val="16"/>
      <w:szCs w:val="16"/>
    </w:rPr>
  </w:style>
  <w:style w:type="table" w:styleId="LightShading-Accent1">
    <w:name w:val="Light Shading Accent 1"/>
    <w:basedOn w:val="TableNormal"/>
    <w:uiPriority w:val="60"/>
    <w:rsid w:val="004D3ABE"/>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4D3AB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9AD8D-659D-47EA-B1AC-28433AAB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Grabowski</dc:creator>
  <cp:lastModifiedBy>Peter Grabowski</cp:lastModifiedBy>
  <cp:revision>2</cp:revision>
  <dcterms:created xsi:type="dcterms:W3CDTF">2012-05-10T16:19:00Z</dcterms:created>
  <dcterms:modified xsi:type="dcterms:W3CDTF">2012-05-10T16:19:00Z</dcterms:modified>
</cp:coreProperties>
</file>