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relationships" xmlns:w="http://schemas.openxmlformats.org/wordprocessingml/2006/main" xmlns:xml="http://www.w3.org/XML/1998/namespace">
  <ns0:body>
    <ns0:p>
      <ns0:pPr>
        <ns0:spacing ns0:before="0" ns0:after="40"/>
        <ns0:jc ns0:val="center"/>
      </ns0:pPr>
      <ns0:r>
        <ns0:rPr>
          <ns0:rFonts ns0:ascii="Arial" ns0:hAnsi="Arial" ns0:cs="Arial"/>
          <ns0:b/>
          <ns0:sz ns0:val="32"/>
          <ns0:szCs ns0:val="32"/>
        </ns0:rPr>
        <ns0:t xml:space="preserve">Madhusudan Mirji</ns0:t>
      </ns0:r>
    </ns0:p>
    <ns0:p>
      <ns0:pPr>
        <ns0:spacing ns0:before="0" ns0:after="40"/>
        <ns0:jc ns0:val="center"/>
      </ns0:pPr>
      <ns0:r>
        <ns0:rPr>
          <ns0:rFonts ns0:ascii="Arial" ns0:hAnsi="Arial" ns0:cs="Arial"/>
          <ns0:b/>
          <ns0:sz ns0:val="24"/>
          <ns0:szCs ns0:val="24"/>
        </ns0:rPr>
        <ns0:t xml:space="preserve">Director – Training &amp; Global L&amp;D Operations</ns0:t>
      </ns0:r>
    </ns0:p>
    <ns0:p>
      <ns0:pPr>
        <ns0:spacing ns0:before="0" ns0:after="80"/>
        <ns0:jc ns0:val="center"/>
      </ns0:pPr>
      <ns0:r>
        <ns0:rPr>
          <ns0:rFonts ns0:ascii="Arial" ns0:hAnsi="Arial" ns0:cs="Arial"/>
          <ns0:sz ns0:val="20"/>
          <ns0:szCs ns0:val="20"/>
        </ns0:rPr>
        <ns0:t xml:space="preserve">Bangalore, India  |  </ns0:t>
      </ns0:r>
      <ns0:r>
        <ns0:rPr>
          <ns0:rFonts ns0:ascii="Arial" ns0:hAnsi="Arial" ns0:cs="Arial"/>
          <ns0:sz ns0:val="20"/>
          <ns0:szCs ns0:val="20"/>
        </ns0:rPr>
        <ns0:t xml:space="preserve">madhusudan.mirji@gmail.com</ns0:t>
      </ns0:r>
      <ns0:r>
        <ns0:rPr>
          <ns0:rFonts ns0:ascii="Arial" ns0:hAnsi="Arial" ns0:cs="Arial"/>
          <ns0:sz ns0:val="20"/>
          <ns0:szCs ns0:val="20"/>
        </ns0:rPr>
        <ns0:t xml:space="preserve">  |  </ns0:t>
      </ns0:r>
      <ns0:r>
        <ns0:rPr>
          <ns0:rFonts ns0:ascii="Arial" ns0:hAnsi="Arial" ns0:cs="Arial"/>
          <ns0:sz ns0:val="20"/>
          <ns0:szCs ns0:val="20"/>
        </ns0:rPr>
        <ns0:t xml:space="preserve">+91 9886714628</ns0:t>
      </ns0:r>
    </ns0:p>
    <ns0:p>
      <ns0:pPr>
        <ns0:spacing ns0:before="0" ns0:after="180"/>
        <ns0:jc ns0:val="center"/>
      </ns0:pPr>
      <ns0:r>
        <ns0:rPr>
          <ns0:rFonts ns0:ascii="Arial" ns0:hAnsi="Arial" ns0:cs="Arial"/>
          <ns0:sz ns0:val="20"/>
          <ns0:szCs ns0:val="20"/>
        </ns0:rPr>
        <ns0:t xml:space="preserve">LinkedIn: linkedin.com/in/madhusudan-mirji</ns0:t>
      </ns0:r>
    </ns0:p>
    <ns0:p>
      <ns0:pPr>
        <ns0:spacing ns0:before="240" ns0:after="80"/>
      </ns0:pPr>
      <ns0:r>
        <ns0:rPr>
          <ns0:rFonts ns0:ascii="Arial" ns0:hAnsi="Arial" ns0:cs="Arial"/>
          <ns0:b/>
          <ns0:sz ns0:val="24"/>
          <ns0:szCs ns0:val="24"/>
        </ns0:rPr>
        <ns0:t xml:space="preserve">EXECUTIVE SUMMARY</ns0:t>
      </ns0:r>
    </ns0:p>
    <ns0:p>
      <ns0:pPr>
        <ns0:spacing ns0:before="0" ns0:after="120"/>
      </ns0:pPr>
      <ns0:r>
        <ns0:rPr>
          <ns0:rFonts ns0:ascii="Arial" ns0:hAnsi="Arial" ns0:cs="Arial"/>
          <ns0:sz ns0:val="20"/>
          <ns0:szCs ns0:val="20"/>
        </ns0:rPr>
        <ns0:t xml:space="preserve">Result-oriented L&amp;D and Operations leader with </ns0:t>
      </ns0:r>
      <ns0:r>
        <ns0:rPr>
          <ns0:rFonts ns0:ascii="Arial" ns0:hAnsi="Arial" ns0:cs="Arial"/>
          <ns0:b/>
          <ns0:sz ns0:val="20"/>
          <ns0:szCs ns0:val="20"/>
        </ns0:rPr>
        <ns0:t xml:space="preserve">22+ years of total professional experience</ns0:t>
      </ns0:r>
      <ns0:r>
        <ns0:rPr>
          <ns0:rFonts ns0:ascii="Arial" ns0:hAnsi="Arial" ns0:cs="Arial"/>
          <ns0:sz ns0:val="20"/>
          <ns0:szCs ns0:val="20"/>
        </ns0:rPr>
        <ns0:t xml:space="preserve"> across Global Account Transitions, Knowledge Management, Training Operations, and Quality Assurance. Proven track record of designing, standardizing, and scaling multi-regional training programs across the India, US, and Serbia regions.</ns0:t>
      </ns0:r>
    </ns0:p>
    <ns0:p>
      <ns0:pPr>
        <ns0:spacing ns0:before="0" ns0:after="120"/>
      </ns0:pPr>
      <ns0:r>
        <ns0:rPr>
          <ns0:rFonts ns0:ascii="Arial" ns0:hAnsi="Arial" ns0:cs="Arial"/>
          <ns0:b/>
          <ns0:sz ns0:val="20"/>
          <ns0:szCs ns0:val="20"/>
        </ns0:rPr>
        <ns0:t xml:space="preserve">Expertise in ISO Auditing (Internal &amp; External) for 3+ years</ns0:t>
      </ns0:r>
      <ns0:r>
        <ns0:rPr>
          <ns0:rFonts ns0:ascii="Arial" ns0:hAnsi="Arial" ns0:cs="Arial"/>
          <ns0:sz ns0:val="20"/>
          <ns0:szCs ns0:val="20"/>
        </ns0:rPr>
        <ns0:t xml:space="preserve">, serving as a lead auditor to optimize compliance, operational readiness, and process stabilization. Adept at establishing Transactional Quality Assurance (TQA) frameworks from scratch and driving training process redesigns that yield significant efficiency gains without compromising service quality.</ns0:t>
      </ns0:r>
    </ns0:p>
    <ns0:p>
      <ns0:pPr>
        <ns0:spacing ns0:before="240" ns0:after="80"/>
      </ns0:pPr>
      <ns0:r>
        <ns0:rPr>
          <ns0:rFonts ns0:ascii="Arial" ns0:hAnsi="Arial" ns0:cs="Arial"/>
          <ns0:b/>
          <ns0:sz ns0:val="24"/>
          <ns0:szCs ns0:val="24"/>
        </ns0:rPr>
        <ns0:t xml:space="preserve">CORE COMPETENCIES</ns0:t>
      </ns0:r>
    </ns0:p>
    <ns0:p>
      <ns0:pPr>
        <ns0:spacing ns0:before="0" ns0:after="60"/>
        <ns0:ind ns0:left="360" ns0:hanging="360"/>
      </ns0:pPr>
      <ns0:r>
        <ns0:rPr>
          <ns0:rFonts ns0:ascii="Arial" ns0:hAnsi="Arial" ns0:cs="Arial"/>
          <ns0:sz ns0:val="20"/>
          <ns0:szCs ns0:val="20"/>
        </ns0:rPr>
        <ns0:t xml:space="preserve">•  Global Training Leadership: Strategic alignment, scaling onboarding, and regional capability building.</ns0:t>
      </ns0:r>
    </ns0:p>
    <ns0:p>
      <ns0:pPr>
        <ns0:spacing ns0:before="0" ns0:after="60"/>
        <ns0:ind ns0:left="360" ns0:hanging="360"/>
      </ns0:pPr>
      <ns0:r>
        <ns0:rPr>
          <ns0:rFonts ns0:ascii="Arial" ns0:hAnsi="Arial" ns0:cs="Arial"/>
          <ns0:sz ns0:val="20"/>
          <ns0:szCs ns0:val="20"/>
        </ns0:rPr>
        <ns0:t xml:space="preserve">•  Process Standardization &amp; Transition: Managing in-house call center transitions and service desk stabilization.</ns0:t>
      </ns0:r>
    </ns0:p>
    <ns0:p>
      <ns0:pPr>
        <ns0:spacing ns0:before="0" ns0:after="60"/>
        <ns0:ind ns0:left="360" ns0:hanging="360"/>
      </ns0:pPr>
      <ns0:r>
        <ns0:rPr>
          <ns0:rFonts ns0:ascii="Arial" ns0:hAnsi="Arial" ns0:cs="Arial"/>
          <ns0:sz ns0:val="20"/>
          <ns0:szCs ns0:val="20"/>
        </ns0:rPr>
        <ns0:t xml:space="preserve">•  ISO 9001/27001 Auditing: 3+ years managing internal/external audits and operational compliance.</ns0:t>
      </ns0:r>
    </ns0:p>
    <ns0:p>
      <ns0:pPr>
        <ns0:spacing ns0:before="0" ns0:after="60"/>
        <ns0:ind ns0:left="360" ns0:hanging="360"/>
      </ns0:pPr>
      <ns0:r>
        <ns0:rPr>
          <ns0:rFonts ns0:ascii="Arial" ns0:hAnsi="Arial" ns0:cs="Arial"/>
          <ns0:sz ns0:val="20"/>
          <ns0:szCs ns0:val="20"/>
        </ns0:rPr>
        <ns0:t xml:space="preserve">•  Quality Assurance (QA): Establishing Transactional Quality Assurance (TQA) processes and feedback loops.</ns0:t>
      </ns0:r>
    </ns0:p>
    <ns0:p>
      <ns0:pPr>
        <ns0:spacing ns0:before="0" ns0:after="60"/>
        <ns0:ind ns0:left="360" ns0:hanging="360"/>
      </ns0:pPr>
      <ns0:r>
        <ns0:rPr>
          <ns0:rFonts ns0:ascii="Arial" ns0:hAnsi="Arial" ns0:cs="Arial"/>
          <ns0:sz ns0:val="20"/>
          <ns0:szCs ns0:val="20"/>
        </ns0:rPr>
        <ns0:t xml:space="preserve">•  L&amp;D Architecture: Developing custom SOPs, LMS compliance pathways, and Train-the-Trainer frameworks.</ns0:t>
      </ns0:r>
    </ns0:p>
    <ns0:p>
      <ns0:pPr>
        <ns0:spacing ns0:before="0" ns0:after="60"/>
        <ns0:ind ns0:left="360" ns0:hanging="360"/>
      </ns0:pPr>
      <ns0:r>
        <ns0:rPr>
          <ns0:rFonts ns0:ascii="Arial" ns0:hAnsi="Arial" ns0:cs="Arial"/>
          <ns0:sz ns0:val="20"/>
          <ns0:szCs ns0:val="20"/>
        </ns0:rPr>
        <ns0:t xml:space="preserve">•  Technical Instruction &amp; Enablement: Direct training delivery for ITIL, CompTIA A+, Windows, and online proctoring.</ns0:t>
      </ns0:r>
    </ns0:p>
    <ns0:p>
      <ns0:pPr>
        <ns0:spacing ns0:before="240" ns0:after="80"/>
      </ns0:pPr>
      <ns0:r>
        <ns0:rPr>
          <ns0:rFonts ns0:ascii="Arial" ns0:hAnsi="Arial" ns0:cs="Arial"/>
          <ns0:b/>
          <ns0:sz ns0:val="24"/>
          <ns0:szCs ns0:val="24"/>
        </ns0:rPr>
        <ns0:t xml:space="preserve">PROFESSIONAL EXPERIENCE</ns0:t>
      </ns0:r>
    </ns0:p>
    <ns0:p>
      <ns0:pPr>
        <ns0:spacing ns0:before="120" ns0:after="40"/>
      </ns0:pPr>
      <ns0:r>
        <ns0:rPr>
          <ns0:rFonts ns0:ascii="Arial" ns0:hAnsi="Arial" ns0:cs="Arial"/>
          <ns0:b/>
          <ns0:sz ns0:val="22"/>
          <ns0:szCs ns0:val="22"/>
        </ns0:rPr>
        <ns0:t xml:space="preserve">Director – Training</ns0:t>
      </ns0:r>
      <ns0:r>
        <ns0:rPr>
          <ns0:rFonts ns0:ascii="Arial" ns0:hAnsi="Arial" ns0:cs="Arial"/>
          <ns0:sz ns0:val="22"/>
          <ns0:szCs ns0:val="22"/>
        </ns0:rPr>
        <ns0:t xml:space="preserve"> | </ns0:t>
      </ns0:r>
      <ns0:r>
        <ns0:rPr>
          <ns0:rFonts ns0:ascii="Arial" ns0:hAnsi="Arial" ns0:cs="Arial"/>
          <ns0:b/>
          <ns0:sz ns0:val="22"/>
          <ns0:szCs ns0:val="22"/>
        </ns0:rPr>
        <ns0:t xml:space="preserve">ExamRoom.AI</ns0:t>
      </ns0:r>
    </ns0:p>
    <ns0:p>
      <ns0:pPr>
        <ns0:spacing ns0:before="0" ns0:after="80"/>
      </ns0:pPr>
      <ns0:r>
        <ns0:rPr>
          <ns0:rFonts ns0:ascii="Arial" ns0:hAnsi="Arial" ns0:cs="Arial"/>
          <ns0:i/>
          <ns0:sz ns0:val="20"/>
          <ns0:szCs ns0:val="20"/>
        </ns0:rPr>
        <ns0:t xml:space="preserve">May 2021 – Present</ns0:t>
      </ns0:r>
      <ns0:r>
        <ns0:rPr>
          <ns0:rFonts ns0:ascii="Arial" ns0:hAnsi="Arial" ns0:cs="Arial"/>
          <ns0:i/>
          <ns0:sz ns0:val="20"/>
          <ns0:szCs ns0:val="20"/>
        </ns0:rPr>
        <ns0:t xml:space="preserve"> | India, US, and Serbia (Hybrid)</ns0:t>
      </ns0:r>
    </ns0:p>
    <ns0:p>
      <ns0:pPr>
        <ns0:spacing ns0:before="0" ns0:after="60"/>
        <ns0:ind ns0:left="360" ns0:hanging="360"/>
      </ns0:pPr>
      <ns0:r>
        <ns0:rPr>
          <ns0:rFonts ns0:ascii="Arial" ns0:hAnsi="Arial" ns0:cs="Arial"/>
          <ns0:sz ns0:val="20"/>
          <ns0:szCs ns0:val="20"/>
        </ns0:rPr>
        <ns0:t xml:space="preserve">•  Regional Training Leadership: Direct the training function for ExamRoom.AI operations across three global regions, supporting onboarding, proctoring, online exam operations, and multi-channel support teams.</ns0:t>
      </ns0:r>
    </ns0:p>
    <ns0:p>
      <ns0:pPr>
        <ns0:spacing ns0:before="0" ns0:after="60"/>
        <ns0:ind ns0:left="360" ns0:hanging="360"/>
      </ns0:pPr>
      <ns0:r>
        <ns0:rPr>
          <ns0:rFonts ns0:ascii="Arial" ns0:hAnsi="Arial" ns0:cs="Arial"/>
          <ns0:sz ns0:val="20"/>
          <ns0:szCs ns0:val="20"/>
        </ns0:rPr>
        <ns0:t xml:space="preserve">•  Process Redesign &amp; Standardization: Redesigned and standardized the end-to-end training processes, enhancing delivery consistency, structural integrity, and operational readiness.</ns0:t>
      </ns0:r>
    </ns0:p>
    <ns0:p>
      <ns0:pPr>
        <ns0:spacing ns0:before="0" ns0:after="60"/>
        <ns0:ind ns0:left="360" ns0:hanging="360"/>
      </ns0:pPr>
      <ns0:r>
        <ns0:rPr>
          <ns0:rFonts ns0:ascii="Arial" ns0:hAnsi="Arial" ns0:cs="Arial"/>
          <ns0:sz ns0:val="20"/>
          <ns0:szCs ns0:val="20"/>
        </ns0:rPr>
        <ns0:t xml:space="preserve">•  Quality Assurance Framework: Established the Transactional Quality Assurance (TQA) monitoring framework from scratch, defining evaluation parameters, feedback loops, and performance improvement trackers.</ns0:t>
      </ns0:r>
    </ns0:p>
    <ns0:p>
      <ns0:pPr>
        <ns0:spacing ns0:before="0" ns0:after="60"/>
        <ns0:ind ns0:left="360" ns0:hanging="360"/>
      </ns0:pPr>
      <ns0:r>
        <ns0:rPr>
          <ns0:rFonts ns0:ascii="Arial" ns0:hAnsi="Arial" ns0:cs="Arial"/>
          <ns0:sz ns0:val="20"/>
          <ns0:szCs ns0:val="20"/>
        </ns0:rPr>
        <ns0:t xml:space="preserve">•  ISO Audit &amp; Compliance Management: Set up, managed, and handled the internal ISO audit process for operations and training for 3+ years. Actively served as a core internal and external auditor during annual ISO certification and surveillance audits to ensure full operational compliance.</ns0:t>
      </ns0:r>
    </ns0:p>
    <ns0:p>
      <ns0:pPr>
        <ns0:spacing ns0:before="0" ns0:after="60"/>
        <ns0:ind ns0:left="360" ns0:hanging="360"/>
      </ns0:pPr>
      <ns0:r>
        <ns0:rPr>
          <ns0:rFonts ns0:ascii="Arial" ns0:hAnsi="Arial" ns0:cs="Arial"/>
          <ns0:sz ns0:val="20"/>
          <ns0:szCs ns0:val="20"/>
        </ns0:rPr>
        <ns0:t xml:space="preserve">•  In-House Transition Management: Played a key role in the transition team responsible for migrating call center operations from an external vendor to an in-house model, overseeing training readiness and stabilizing service delivery.</ns0:t>
      </ns0:r>
    </ns0:p>
    <ns0:p>
      <ns0:pPr>
        <ns0:spacing ns0:before="0" ns0:after="60"/>
        <ns0:ind ns0:left="360" ns0:hanging="360"/>
      </ns0:pPr>
      <ns0:r>
        <ns0:rPr>
          <ns0:rFonts ns0:ascii="Arial" ns0:hAnsi="Arial" ns0:cs="Arial"/>
          <ns0:sz ns0:val="20"/>
          <ns0:szCs ns0:val="20"/>
        </ns0:rPr>
        <ns0:t xml:space="preserve">•  International Training Delivery: Conducted a two-month onsite deployment in the United States to deliver critical training programs for Credentia, covering Nurse Aide Evaluators, regional test centers, and internal staff.</ns0:t>
      </ns0:r>
    </ns0:p>
    <ns0:p>
      <ns0:pPr>
        <ns0:spacing ns0:before="0" ns0:after="60"/>
        <ns0:ind ns0:left="360" ns0:hanging="360"/>
      </ns0:pPr>
      <ns0:r>
        <ns0:rPr>
          <ns0:rFonts ns0:ascii="Arial" ns0:hAnsi="Arial" ns0:cs="Arial"/>
          <ns0:sz ns0:val="20"/>
          <ns0:szCs ns0:val="20"/>
        </ns0:rPr>
        <ns0:t xml:space="preserve">•  Product Training &amp; Rollout: Designed and delivered training programs for Prov Virtual Skill and other core online exam systems to internal employees, trainers, and support agents.</ns0:t>
      </ns0:r>
    </ns0:p>
    <ns0:p>
      <ns0:pPr>
        <ns0:spacing ns0:before="0" ns0:after="60"/>
        <ns0:ind ns0:left="360" ns0:hanging="360"/>
      </ns0:pPr>
      <ns0:r>
        <ns0:rPr>
          <ns0:rFonts ns0:ascii="Arial" ns0:hAnsi="Arial" ns0:cs="Arial"/>
          <ns0:sz ns0:val="20"/>
          <ns0:szCs ns0:val="20"/>
        </ns0:rPr>
        <ns0:t xml:space="preserve">•  Capability Building (Train-the-Trainer): Led Train-the-Trainer (TTT) workshops and mentored associate trainers across all regions to ensure standardized training quality and capability development.</ns0:t>
      </ns0:r>
    </ns0:p>
    <ns0:p>
      <ns0:pPr>
        <ns0:spacing ns0:before="0" ns0:after="60"/>
        <ns0:ind ns0:left="360" ns0:hanging="360"/>
      </ns0:pPr>
      <ns0:r>
        <ns0:rPr>
          <ns0:rFonts ns0:ascii="Arial" ns0:hAnsi="Arial" ns0:cs="Arial"/>
          <ns0:sz ns0:val="20"/>
          <ns0:szCs ns0:val="20"/>
        </ns0:rPr>
        <ns0:t xml:space="preserve">•  Compliance &amp; LMS Administration: Structured and deployed mandatory annual compliance, information security, process, and operational awareness training modules globally using the corporate LMS.</ns0:t>
      </ns0:r>
    </ns0:p>
    <ns0:p>
      <ns0:pPr>
        <ns0:spacing ns0:before="0" ns0:after="60"/>
        <ns0:ind ns0:left="360" ns0:hanging="360"/>
      </ns0:pPr>
      <ns0:r>
        <ns0:rPr>
          <ns0:rFonts ns0:ascii="Arial" ns0:hAnsi="Arial" ns0:cs="Arial"/>
          <ns0:sz ns0:val="20"/>
          <ns0:szCs ns0:val="20"/>
        </ns0:rPr>
        <ns0:t xml:space="preserve">•  New Product Introduction (NPI): Facilitated upskilling and rollout sessions for the V2 platform, assuring readiness, process adoption, and a seamless go-live transition.</ns0:t>
      </ns0:r>
    </ns0:p>
    <ns0:p>
      <ns0:pPr>
        <ns0:spacing ns0:before="0" ns0:after="60"/>
        <ns0:ind ns0:left="360" ns0:hanging="360"/>
      </ns0:pPr>
      <ns0:r>
        <ns0:rPr>
          <ns0:rFonts ns0:ascii="Arial" ns0:hAnsi="Arial" ns0:cs="Arial"/>
          <ns0:sz ns0:val="20"/>
          <ns0:szCs ns0:val="20"/>
        </ns0:rPr>
        <ns0:t xml:space="preserve">•  Cross-functional Collaboration: Partnered with Operations, Quality, Compliance, and Product teams to analyze training gaps, design refresher courses, and drive agent performance.</ns0:t>
      </ns0:r>
    </ns0:p>
    <ns0:p>
      <ns0:pPr>
        <ns0:spacing ns0:before="0" ns0:after="60"/>
        <ns0:ind ns0:left="360" ns0:hanging="360"/>
      </ns0:pPr>
      <ns0:r>
        <ns0:rPr>
          <ns0:rFonts ns0:ascii="Arial" ns0:hAnsi="Arial" ns0:cs="Arial"/>
          <ns0:sz ns0:val="20"/>
          <ns0:szCs ns0:val="20"/>
        </ns0:rPr>
        <ns0:t xml:space="preserve">•  SOP &amp; Learning Content Development: Authored training materials, standard operating procedures (SOPs), performance assessments, certification plans, and knowledge base assets.</ns0:t>
      </ns0:r>
    </ns0:p>
    <ns0:p>
      <ns0:pPr>
        <ns0:spacing ns0:before="120" ns0:after="40"/>
      </ns0:pPr>
      <ns0:r>
        <ns0:rPr>
          <ns0:rFonts ns0:ascii="Arial" ns0:hAnsi="Arial" ns0:cs="Arial"/>
          <ns0:b/>
          <ns0:sz ns0:val="22"/>
          <ns0:szCs ns0:val="22"/>
        </ns0:rPr>
        <ns0:t xml:space="preserve">Global Training and Knowledge Management Lead</ns0:t>
      </ns0:r>
      <ns0:r>
        <ns0:rPr>
          <ns0:rFonts ns0:ascii="Arial" ns0:hAnsi="Arial" ns0:cs="Arial"/>
          <ns0:sz ns0:val="22"/>
          <ns0:szCs ns0:val="22"/>
        </ns0:rPr>
        <ns0:t xml:space="preserve"> | </ns0:t>
      </ns0:r>
      <ns0:r>
        <ns0:rPr>
          <ns0:rFonts ns0:ascii="Arial" ns0:hAnsi="Arial" ns0:cs="Arial"/>
          <ns0:b/>
          <ns0:sz ns0:val="22"/>
          <ns0:szCs ns0:val="22"/>
        </ns0:rPr>
        <ns0:t xml:space="preserve">DXC Technology</ns0:t>
      </ns0:r>
    </ns0:p>
    <ns0:p>
      <ns0:pPr>
        <ns0:spacing ns0:before="0" ns0:after="80"/>
      </ns0:pPr>
      <ns0:r>
        <ns0:rPr>
          <ns0:rFonts ns0:ascii="Arial" ns0:hAnsi="Arial" ns0:cs="Arial"/>
          <ns0:i/>
          <ns0:sz ns0:val="20"/>
          <ns0:szCs ns0:val="20"/>
        </ns0:rPr>
        <ns0:t xml:space="preserve">March 2017 – September 2020</ns0:t>
      </ns0:r>
      <ns0:r>
        <ns0:rPr>
          <ns0:rFonts ns0:ascii="Arial" ns0:hAnsi="Arial" ns0:cs="Arial"/>
          <ns0:i/>
          <ns0:sz ns0:val="20"/>
          <ns0:szCs ns0:val="20"/>
        </ns0:rPr>
        <ns0:t xml:space="preserve"> | Bangalore, India</ns0:t>
      </ns0:r>
    </ns0:p>
    <ns0:p>
      <ns0:pPr>
        <ns0:spacing ns0:before="0" ns0:after="60"/>
        <ns0:ind ns0:left="360" ns0:hanging="360"/>
      </ns0:pPr>
      <ns0:r>
        <ns0:rPr>
          <ns0:rFonts ns0:ascii="Arial" ns0:hAnsi="Arial" ns0:cs="Arial"/>
          <ns0:sz ns0:val="20"/>
          <ns0:szCs ns0:val="20"/>
        </ns0:rPr>
        <ns0:t xml:space="preserve">•  Strategic Training Alignment: Aligned training department goals with overall business unit metrics and service level agreements (SLAs).</ns0:t>
      </ns0:r>
    </ns0:p>
    <ns0:p>
      <ns0:pPr>
        <ns0:spacing ns0:before="0" ns0:after="60"/>
        <ns0:ind ns0:left="360" ns0:hanging="360"/>
      </ns0:pPr>
      <ns0:r>
        <ns0:rPr>
          <ns0:rFonts ns0:ascii="Arial" ns0:hAnsi="Arial" ns0:cs="Arial"/>
          <ns0:sz ns0:val="20"/>
          <ns0:szCs ns0:val="20"/>
        </ns0:rPr>
        <ns0:t xml:space="preserve">•  Needs Assessment: Conducted stakeholder interviews and structured training needs assessments (TNA) to design targeted curriculum.</ns0:t>
      </ns0:r>
    </ns0:p>
    <ns0:p>
      <ns0:pPr>
        <ns0:spacing ns0:before="0" ns0:after="60"/>
        <ns0:ind ns0:left="360" ns0:hanging="360"/>
      </ns0:pPr>
      <ns0:r>
        <ns0:rPr>
          <ns0:rFonts ns0:ascii="Arial" ns0:hAnsi="Arial" ns0:cs="Arial"/>
          <ns0:sz ns0:val="20"/>
          <ns0:szCs ns0:val="20"/>
        </ns0:rPr>
        <ns0:t xml:space="preserve">•  Knowledge Management Systems: Spearheaded KM programs across global teams, managing content analysis, document repositories, workflows, and collaboration portals.</ns0:t>
      </ns0:r>
    </ns0:p>
    <ns0:p>
      <ns0:pPr>
        <ns0:spacing ns0:before="0" ns0:after="60"/>
        <ns0:ind ns0:left="360" ns0:hanging="360"/>
      </ns0:pPr>
      <ns0:r>
        <ns0:rPr>
          <ns0:rFonts ns0:ascii="Arial" ns0:hAnsi="Arial" ns0:cs="Arial"/>
          <ns0:sz ns0:val="20"/>
          <ns0:szCs ns0:val="20"/>
        </ns0:rPr>
        <ns0:t xml:space="preserve">•  POR Staffing &amp; Onboarding: Acted as a key project team member for Staffing Plan of Record (POR), driving onboarding coordination, compliance checks, and training readiness.</ns0:t>
      </ns0:r>
    </ns0:p>
    <ns0:p>
      <ns0:pPr>
        <ns0:spacing ns0:before="0" ns0:after="60"/>
        <ns0:ind ns0:left="360" ns0:hanging="360"/>
      </ns0:pPr>
      <ns0:r>
        <ns0:rPr>
          <ns0:rFonts ns0:ascii="Arial" ns0:hAnsi="Arial" ns0:cs="Arial"/>
          <ns0:sz ns0:val="20"/>
          <ns0:szCs ns0:val="20"/>
        </ns0:rPr>
        <ns0:t xml:space="preserve">•  ISO Audit Coordination: Served as a Core Team Member for ISO Audits, coordinating internal and external compliance evaluations to maintain peak operational quality standards.</ns0:t>
      </ns0:r>
    </ns0:p>
    <ns0:p>
      <ns0:pPr>
        <ns0:spacing ns0:before="0" ns0:after="60"/>
        <ns0:ind ns0:left="360" ns0:hanging="360"/>
      </ns0:pPr>
      <ns0:r>
        <ns0:rPr>
          <ns0:rFonts ns0:ascii="Arial" ns0:hAnsi="Arial" ns0:cs="Arial"/>
          <ns0:sz ns0:val="20"/>
          <ns0:szCs ns0:val="20"/>
        </ns0:rPr>
        <ns0:t xml:space="preserve">•  Process Remodeling: Remodeled the new-hire training flow for the MWS account, reducing training duration by 50% (from 80 hours to 40 hours) while maintaining equal knowledge retention and quality output.</ns0:t>
      </ns0:r>
    </ns0:p>
    <ns0:p>
      <ns0:pPr>
        <ns0:spacing ns0:before="0" ns0:after="60"/>
        <ns0:ind ns0:left="360" ns0:hanging="360"/>
      </ns0:pPr>
      <ns0:r>
        <ns0:rPr>
          <ns0:rFonts ns0:ascii="Arial" ns0:hAnsi="Arial" ns0:cs="Arial"/>
          <ns0:sz ns0:val="20"/>
          <ns0:szCs ns0:val="20"/>
        </ns0:rPr>
        <ns0:t xml:space="preserve">•  Global Account Transitions: Collaborated on the transition team that successfully migrated global IT service accounts to the Bangalore Global Delivery Center (GDC).</ns0:t>
      </ns0:r>
    </ns0:p>
    <ns0:p>
      <ns0:pPr>
        <ns0:spacing ns0:before="120" ns0:after="40"/>
      </ns0:pPr>
      <ns0:r>
        <ns0:rPr>
          <ns0:rFonts ns0:ascii="Arial" ns0:hAnsi="Arial" ns0:cs="Arial"/>
          <ns0:b/>
          <ns0:sz ns0:val="22"/>
          <ns0:szCs ns0:val="22"/>
        </ns0:rPr>
        <ns0:t xml:space="preserve">Technical Solutions Consultant II</ns0:t>
      </ns0:r>
      <ns0:r>
        <ns0:rPr>
          <ns0:rFonts ns0:ascii="Arial" ns0:hAnsi="Arial" ns0:cs="Arial"/>
          <ns0:sz ns0:val="22"/>
          <ns0:szCs ns0:val="22"/>
        </ns0:rPr>
        <ns0:t xml:space="preserve"> | </ns0:t>
      </ns0:r>
      <ns0:r>
        <ns0:rPr>
          <ns0:rFonts ns0:ascii="Arial" ns0:hAnsi="Arial" ns0:cs="Arial"/>
          <ns0:b/>
          <ns0:sz ns0:val="22"/>
          <ns0:szCs ns0:val="22"/>
        </ns0:rPr>
        <ns0:t xml:space="preserve">Hewlett Packard Enterprise</ns0:t>
      </ns0:r>
    </ns0:p>
    <ns0:p>
      <ns0:pPr>
        <ns0:spacing ns0:before="0" ns0:after="80"/>
      </ns0:pPr>
      <ns0:r>
        <ns0:rPr>
          <ns0:rFonts ns0:ascii="Arial" ns0:hAnsi="Arial" ns0:cs="Arial"/>
          <ns0:i/>
          <ns0:sz ns0:val="20"/>
          <ns0:szCs ns0:val="20"/>
        </ns0:rPr>
        <ns0:t xml:space="preserve">March 2015 – March 2017</ns0:t>
      </ns0:r>
      <ns0:r>
        <ns0:rPr>
          <ns0:rFonts ns0:ascii="Arial" ns0:hAnsi="Arial" ns0:cs="Arial"/>
          <ns0:i/>
          <ns0:sz ns0:val="20"/>
          <ns0:szCs ns0:val="20"/>
        </ns0:rPr>
        <ns0:t xml:space="preserve"> | Bangalore, India</ns0:t>
      </ns0:r>
    </ns0:p>
    <ns0:p>
      <ns0:pPr>
        <ns0:spacing ns0:before="0" ns0:after="60"/>
        <ns0:ind ns0:left="360" ns0:hanging="360"/>
      </ns0:pPr>
      <ns0:r>
        <ns0:rPr>
          <ns0:rFonts ns0:ascii="Arial" ns0:hAnsi="Arial" ns0:cs="Arial"/>
          <ns0:sz ns0:val="20"/>
          <ns0:szCs ns0:val="20"/>
        </ns0:rPr>
        <ns0:t xml:space="preserve">•  New Product Introduction (NPI): Managed and delivered technical NPI courses to local and remote service desk teams globally.</ns0:t>
      </ns0:r>
    </ns0:p>
    <ns0:p>
      <ns0:pPr>
        <ns0:spacing ns0:before="0" ns0:after="60"/>
        <ns0:ind ns0:left="360" ns0:hanging="360"/>
      </ns0:pPr>
      <ns0:r>
        <ns0:rPr>
          <ns0:rFonts ns0:ascii="Arial" ns0:hAnsi="Arial" ns0:cs="Arial"/>
          <ns0:sz ns0:val="20"/>
          <ns0:szCs ns0:val="20"/>
        </ns0:rPr>
        <ns0:t xml:space="preserve">•  Curriculum Design: Created instructional materials, operational guidelines, and structured training paths under minimal supervision.</ns0:t>
      </ns0:r>
    </ns0:p>
    <ns0:p>
      <ns0:pPr>
        <ns0:spacing ns0:before="0" ns0:after="60"/>
        <ns0:ind ns0:left="360" ns0:hanging="360"/>
      </ns0:pPr>
      <ns0:r>
        <ns0:rPr>
          <ns0:rFonts ns0:ascii="Arial" ns0:hAnsi="Arial" ns0:cs="Arial"/>
          <ns0:sz ns0:val="20"/>
          <ns0:szCs ns0:val="20"/>
        </ns0:rPr>
        <ns0:t xml:space="preserve">•  Skill Alignment &amp; Transition: Diagnosed and resolved skill gaps against client requirements. Authored training resources for CompTIA A+, Windows OS, O365, and ITIL processes as part of critical transition planning.</ns0:t>
      </ns0:r>
    </ns0:p>
    <ns0:p>
      <ns0:pPr>
        <ns0:spacing ns0:before="0" ns0:after="60"/>
        <ns0:ind ns0:left="360" ns0:hanging="360"/>
      </ns0:pPr>
      <ns0:r>
        <ns0:rPr>
          <ns0:rFonts ns0:ascii="Arial" ns0:hAnsi="Arial" ns0:cs="Arial"/>
          <ns0:sz ns0:val="20"/>
          <ns0:szCs ns0:val="20"/>
        </ns0:rPr>
        <ns0:t xml:space="preserve">•  Quality &amp; Performance Optimization: Partnered with local and global Quality and Performance Improvement teams to design and execute Service Improvement Plans (SIPs).</ns0:t>
      </ns0:r>
    </ns0:p>
    <ns0:p>
      <ns0:pPr>
        <ns0:spacing ns0:before="120" ns0:after="40"/>
      </ns0:pPr>
      <ns0:r>
        <ns0:rPr>
          <ns0:rFonts ns0:ascii="Arial" ns0:hAnsi="Arial" ns0:cs="Arial"/>
          <ns0:b/>
          <ns0:sz ns0:val="22"/>
          <ns0:szCs ns0:val="22"/>
        </ns0:rPr>
        <ns0:t xml:space="preserve">Technical Solutions Consultant I</ns0:t>
      </ns0:r>
      <ns0:r>
        <ns0:rPr>
          <ns0:rFonts ns0:ascii="Arial" ns0:hAnsi="Arial" ns0:cs="Arial"/>
          <ns0:sz ns0:val="22"/>
          <ns0:szCs ns0:val="22"/>
        </ns0:rPr>
        <ns0:t xml:space="preserve"> | </ns0:t>
      </ns0:r>
      <ns0:r>
        <ns0:rPr>
          <ns0:rFonts ns0:ascii="Arial" ns0:hAnsi="Arial" ns0:cs="Arial"/>
          <ns0:b/>
          <ns0:sz ns0:val="22"/>
          <ns0:szCs ns0:val="22"/>
        </ns0:rPr>
        <ns0:t xml:space="preserve">Hewlett Packard Enterprise</ns0:t>
      </ns0:r>
    </ns0:p>
    <ns0:p>
      <ns0:pPr>
        <ns0:spacing ns0:before="0" ns0:after="80"/>
      </ns0:pPr>
      <ns0:r>
        <ns0:rPr>
          <ns0:rFonts ns0:ascii="Arial" ns0:hAnsi="Arial" ns0:cs="Arial"/>
          <ns0:i/>
          <ns0:sz ns0:val="20"/>
          <ns0:szCs ns0:val="20"/>
        </ns0:rPr>
        <ns0:t xml:space="preserve">December 2011 – March 2015</ns0:t>
      </ns0:r>
      <ns0:r>
        <ns0:rPr>
          <ns0:rFonts ns0:ascii="Arial" ns0:hAnsi="Arial" ns0:cs="Arial"/>
          <ns0:i/>
          <ns0:sz ns0:val="20"/>
          <ns0:szCs ns0:val="20"/>
        </ns0:rPr>
        <ns0:t xml:space="preserve"> | Bangalore, India</ns0:t>
      </ns0:r>
    </ns0:p>
    <ns0:p>
      <ns0:pPr>
        <ns0:spacing ns0:before="0" ns0:after="60"/>
        <ns0:ind ns0:left="360" ns0:hanging="360"/>
      </ns0:pPr>
      <ns0:r>
        <ns0:rPr>
          <ns0:rFonts ns0:ascii="Arial" ns0:hAnsi="Arial" ns0:cs="Arial"/>
          <ns0:sz ns0:val="20"/>
          <ns0:szCs ns0:val="20"/>
        </ns0:rPr>
        <ns0:t xml:space="preserve">•  Skill Enablement Training: Developed and delivered targeted technical upskilling programs to equip support engineers with capabilities in emerging products and external credentials.</ns0:t>
      </ns0:r>
    </ns0:p>
    <ns0:p>
      <ns0:pPr>
        <ns0:spacing ns0:before="0" ns0:after="60"/>
        <ns0:ind ns0:left="360" ns0:hanging="360"/>
      </ns0:pPr>
      <ns0:r>
        <ns0:rPr>
          <ns0:rFonts ns0:ascii="Arial" ns0:hAnsi="Arial" ns0:cs="Arial"/>
          <ns0:sz ns0:val="20"/>
          <ns0:szCs ns0:val="20"/>
        </ns0:rPr>
        <ns0:t xml:space="preserve">•  Peer Mentorship: Coordinated the implementation of the peer mentoring ('Peer Factor') program to improve team collaboration and ramp-up times.</ns0:t>
      </ns0:r>
    </ns0:p>
    <ns0:p>
      <ns0:pPr>
        <ns0:spacing ns0:before="0" ns0:after="60"/>
        <ns0:ind ns0:left="360" ns0:hanging="360"/>
      </ns0:pPr>
      <ns0:r>
        <ns0:rPr>
          <ns0:rFonts ns0:ascii="Arial" ns0:hAnsi="Arial" ns0:cs="Arial"/>
          <ns0:sz ns0:val="20"/>
          <ns0:szCs ns0:val="20"/>
        </ns0:rPr>
        <ns0:t xml:space="preserve">•  Post Go-Live Stabilization: Monitored post-onboarding agent performance and conducted targeted refreshers to address performance drops.</ns0:t>
      </ns0:r>
    </ns0:p>
    <ns0:p>
      <ns0:pPr>
        <ns0:spacing ns0:before="120" ns0:after="40"/>
      </ns0:pPr>
      <ns0:r>
        <ns0:rPr>
          <ns0:rFonts ns0:ascii="Arial" ns0:hAnsi="Arial" ns0:cs="Arial"/>
          <ns0:b/>
          <ns0:sz ns0:val="22"/>
          <ns0:szCs ns0:val="22"/>
        </ns0:rPr>
        <ns0:t xml:space="preserve">Resource Desk Engineer</ns0:t>
      </ns0:r>
      <ns0:r>
        <ns0:rPr>
          <ns0:rFonts ns0:ascii="Arial" ns0:hAnsi="Arial" ns0:cs="Arial"/>
          <ns0:sz ns0:val="22"/>
          <ns0:szCs ns0:val="22"/>
        </ns0:rPr>
        <ns0:t xml:space="preserve"> | </ns0:t>
      </ns0:r>
      <ns0:r>
        <ns0:rPr>
          <ns0:rFonts ns0:ascii="Arial" ns0:hAnsi="Arial" ns0:cs="Arial"/>
          <ns0:b/>
          <ns0:sz ns0:val="22"/>
          <ns0:szCs ns0:val="22"/>
        </ns0:rPr>
        <ns0:t xml:space="preserve">Hewlett Packard Global Soft Pvt. Ltd.</ns0:t>
      </ns0:r>
    </ns0:p>
    <ns0:p>
      <ns0:pPr>
        <ns0:spacing ns0:before="0" ns0:after="80"/>
      </ns0:pPr>
      <ns0:r>
        <ns0:rPr>
          <ns0:rFonts ns0:ascii="Arial" ns0:hAnsi="Arial" ns0:cs="Arial"/>
          <ns0:i/>
          <ns0:sz ns0:val="20"/>
          <ns0:szCs ns0:val="20"/>
        </ns0:rPr>
        <ns0:t xml:space="preserve">December 2006 – December 2011</ns0:t>
      </ns0:r>
      <ns0:r>
        <ns0:rPr>
          <ns0:rFonts ns0:ascii="Arial" ns0:hAnsi="Arial" ns0:cs="Arial"/>
          <ns0:i/>
          <ns0:sz ns0:val="20"/>
          <ns0:szCs ns0:val="20"/>
        </ns0:rPr>
        <ns0:t xml:space="preserve"> | Bangalore, India</ns0:t>
      </ns0:r>
    </ns0:p>
    <ns0:p>
      <ns0:pPr>
        <ns0:spacing ns0:before="0" ns0:after="60"/>
        <ns0:ind ns0:left="360" ns0:hanging="360"/>
      </ns0:pPr>
      <ns0:r>
        <ns0:rPr>
          <ns0:rFonts ns0:ascii="Arial" ns0:hAnsi="Arial" ns0:cs="Arial"/>
          <ns0:sz ns0:val="20"/>
          <ns0:szCs ns0:val="20"/>
        </ns0:rPr>
        <ns0:t xml:space="preserve">•  High-Level Escalation Management: Handled critical escalation cases, supporting onsite engineers and resellers with end-to-end resolution. Managed the 'Hot Sheet' queue for major client crises.</ns0:t>
      </ns0:r>
    </ns0:p>
    <ns0:p>
      <ns0:pPr>
        <ns0:spacing ns0:before="0" ns0:after="60"/>
        <ns0:ind ns0:left="360" ns0:hanging="360"/>
      </ns0:pPr>
      <ns0:r>
        <ns0:rPr>
          <ns0:rFonts ns0:ascii="Arial" ns0:hAnsi="Arial" ns0:cs="Arial"/>
          <ns0:sz ns0:val="20"/>
          <ns0:szCs ns0:val="20"/>
        </ns0:rPr>
        <ns0:t xml:space="preserve">•  Product Support &amp; Transition: Provided dedicated L3 support for commercial personal systems products during the first 60 days of introduction; authored troubleshooting SOPs and knowledge base articles prior to transitioning maintenance to L1/L2 teams.</ns0:t>
      </ns0:r>
    </ns0:p>
    <ns0:p>
      <ns0:pPr>
        <ns0:spacing ns0:before="0" ns0:after="60"/>
        <ns0:ind ns0:left="360" ns0:hanging="360"/>
      </ns0:pPr>
      <ns0:r>
        <ns0:rPr>
          <ns0:rFonts ns0:ascii="Arial" ns0:hAnsi="Arial" ns0:cs="Arial"/>
          <ns0:sz ns0:val="20"/>
          <ns0:szCs ns0:val="20"/>
        </ns0:rPr>
        <ns0:t xml:space="preserve">•  TCE Excellence: Awarded multiple certificates for Outstanding Total Customer Experience (TCE) performance.</ns0:t>
      </ns0:r>
    </ns0:p>
    <ns0:p>
      <ns0:pPr>
        <ns0:spacing ns0:before="240" ns0:after="80"/>
      </ns0:pPr>
      <ns0:r>
        <ns0:rPr>
          <ns0:rFonts ns0:ascii="Arial" ns0:hAnsi="Arial" ns0:cs="Arial"/>
          <ns0:b/>
          <ns0:sz ns0:val="24"/>
          <ns0:szCs ns0:val="24"/>
        </ns0:rPr>
        <ns0:t xml:space="preserve">PROFESSIONAL CERTIFICATIONS</ns0:t>
      </ns0:r>
    </ns0:p>
    <ns0:p>
      <ns0:pPr>
        <ns0:spacing ns0:before="0" ns0:after="60"/>
        <ns0:ind ns0:left="360" ns0:hanging="360"/>
      </ns0:pPr>
      <ns0:r>
        <ns0:rPr>
          <ns0:rFonts ns0:ascii="Arial" ns0:hAnsi="Arial" ns0:cs="Arial"/>
          <ns0:sz ns0:val="20"/>
          <ns0:szCs ns0:val="20"/>
        </ns0:rPr>
        <ns0:t xml:space="preserve">•  Certified Learning &amp; Development Professional (CLDP) – Global Skill Development Council (GSDC), 2019</ns0:t>
      </ns0:r>
    </ns0:p>
    <ns0:p>
      <ns0:pPr>
        <ns0:spacing ns0:before="0" ns0:after="60"/>
        <ns0:ind ns0:left="360" ns0:hanging="360"/>
      </ns0:pPr>
      <ns0:r>
        <ns0:rPr>
          <ns0:rFonts ns0:ascii="Arial" ns0:hAnsi="Arial" ns0:cs="Arial"/>
          <ns0:sz ns0:val="20"/>
          <ns0:szCs ns0:val="20"/>
        </ns0:rPr>
        <ns0:t xml:space="preserve">•  Instructor Skill Set (ISS) – Certified by RL Consultants Singapore, 2013</ns0:t>
      </ns0:r>
    </ns0:p>
    <ns0:p>
      <ns0:pPr>
        <ns0:spacing ns0:before="0" ns0:after="60"/>
        <ns0:ind ns0:left="360" ns0:hanging="360"/>
      </ns0:pPr>
      <ns0:r>
        <ns0:rPr>
          <ns0:rFonts ns0:ascii="Arial" ns0:hAnsi="Arial" ns0:cs="Arial"/>
          <ns0:sz ns0:val="20"/>
          <ns0:szCs ns0:val="20"/>
        </ns0:rPr>
        <ns0:t xml:space="preserve">•  ITIL V3 Foundation Certified – APMG/AXELOS, 2012</ns0:t>
      </ns0:r>
    </ns0:p>
    <ns0:p>
      <ns0:pPr>
        <ns0:spacing ns0:before="0" ns0:after="60"/>
        <ns0:ind ns0:left="360" ns0:hanging="360"/>
      </ns0:pPr>
      <ns0:r>
        <ns0:rPr>
          <ns0:rFonts ns0:ascii="Arial" ns0:hAnsi="Arial" ns0:cs="Arial"/>
          <ns0:sz ns0:val="20"/>
          <ns0:szCs ns0:val="20"/>
        </ns0:rPr>
        <ns0:t xml:space="preserve">•  Microsoft Specialist: Configuring Windows Devices (Windows 10, Exam 70-697), 2016</ns0:t>
      </ns0:r>
    </ns0:p>
    <ns0:p>
      <ns0:pPr>
        <ns0:spacing ns0:before="0" ns0:after="60"/>
        <ns0:ind ns0:left="360" ns0:hanging="360"/>
      </ns0:pPr>
      <ns0:r>
        <ns0:rPr>
          <ns0:rFonts ns0:ascii="Arial" ns0:hAnsi="Arial" ns0:cs="Arial"/>
          <ns0:sz ns0:val="20"/>
          <ns0:szCs ns0:val="20"/>
        </ns0:rPr>
        <ns0:t xml:space="preserve">•  Microsoft Certified Technology Specialist (MCTS): Windows 8.1 (Exam 70-687), 2013</ns0:t>
      </ns0:r>
    </ns0:p>
    <ns0:p>
      <ns0:pPr>
        <ns0:spacing ns0:before="0" ns0:after="60"/>
        <ns0:ind ns0:left="360" ns0:hanging="360"/>
      </ns0:pPr>
      <ns0:r>
        <ns0:rPr>
          <ns0:rFonts ns0:ascii="Arial" ns0:hAnsi="Arial" ns0:cs="Arial"/>
          <ns0:sz ns0:val="20"/>
          <ns0:szCs ns0:val="20"/>
        </ns0:rPr>
        <ns0:t xml:space="preserve">•  Microsoft Certified Technology Specialist (MCTS): Windows 7 (Exam 70-680), 2012</ns0:t>
      </ns0:r>
    </ns0:p>
    <ns0:p>
      <ns0:pPr>
        <ns0:spacing ns0:before="0" ns0:after="60"/>
        <ns0:ind ns0:left="360" ns0:hanging="360"/>
      </ns0:pPr>
      <ns0:r>
        <ns0:rPr>
          <ns0:rFonts ns0:ascii="Arial" ns0:hAnsi="Arial" ns0:cs="Arial"/>
          <ns0:sz ns0:val="20"/>
          <ns0:szCs ns0:val="20"/>
        </ns0:rPr>
        <ns0:t xml:space="preserve">•  Microsoft Certified Professional (MCP): Windows Server 2003 (Exam 70-290), 2009</ns0:t>
      </ns0:r>
    </ns0:p>
    <ns0:p>
      <ns0:pPr>
        <ns0:spacing ns0:before="0" ns0:after="60"/>
        <ns0:ind ns0:left="360" ns0:hanging="360"/>
      </ns0:pPr>
      <ns0:r>
        <ns0:rPr>
          <ns0:rFonts ns0:ascii="Arial" ns0:hAnsi="Arial" ns0:cs="Arial"/>
          <ns0:sz ns0:val="20"/>
          <ns0:szCs ns0:val="20"/>
        </ns0:rPr>
        <ns0:t xml:space="preserve">•  CompTIA A+ Certified Remote Support Technician (Exams 220-601, 220-603), 2008</ns0:t>
      </ns0:r>
    </ns0:p>
    <ns0:p>
      <ns0:pPr>
        <ns0:spacing ns0:before="240" ns0:after="80"/>
      </ns0:pPr>
      <ns0:r>
        <ns0:rPr>
          <ns0:rFonts ns0:ascii="Arial" ns0:hAnsi="Arial" ns0:cs="Arial"/>
          <ns0:b/>
          <ns0:sz ns0:val="24"/>
          <ns0:szCs ns0:val="24"/>
        </ns0:rPr>
        <ns0:t xml:space="preserve">KEY ACHIEVEMENTS &amp; RECOGNITION</ns0:t>
      </ns0:r>
    </ns0:p>
    <ns0:p>
      <ns0:pPr>
        <ns0:spacing ns0:before="0" ns0:after="60"/>
        <ns0:ind ns0:left="360" ns0:hanging="360"/>
      </ns0:pPr>
      <ns0:r>
        <ns0:rPr>
          <ns0:rFonts ns0:ascii="Arial" ns0:hAnsi="Arial" ns0:cs="Arial"/>
          <ns0:sz ns0:val="20"/>
          <ns0:szCs ns0:val="20"/>
        </ns0:rPr>
        <ns0:t xml:space="preserve">•  Valuable Contribution Award: Recognised for staffing and training coordination, Q1 &amp; Q2 FY2018 (DXC Technology)</ns0:t>
      </ns0:r>
    </ns0:p>
    <ns0:p>
      <ns0:pPr>
        <ns0:spacing ns0:before="0" ns0:after="60"/>
        <ns0:ind ns0:left="360" ns0:hanging="360"/>
      </ns0:pPr>
      <ns0:r>
        <ns0:rPr>
          <ns0:rFonts ns0:ascii="Arial" ns0:hAnsi="Arial" ns0:cs="Arial"/>
          <ns0:sz ns0:val="20"/>
          <ns0:szCs ns0:val="20"/>
        </ns0:rPr>
        <ns0:t xml:space="preserve">•  Top Performer Award: Awarded multiple times between 2014 – 2016 (Hewlett Packard Enterprise)</ns0:t>
      </ns0:r>
    </ns0:p>
    <ns0:p>
      <ns0:pPr>
        <ns0:spacing ns0:before="0" ns0:after="60"/>
        <ns0:ind ns0:left="360" ns0:hanging="360"/>
      </ns0:pPr>
      <ns0:r>
        <ns0:rPr>
          <ns0:rFonts ns0:ascii="Arial" ns0:hAnsi="Arial" ns0:cs="Arial"/>
          <ns0:sz ns0:val="20"/>
          <ns0:szCs ns0:val="20"/>
        </ns0:rPr>
        <ns0:t xml:space="preserve">•  Service Excellence Champion Award: Awarded for outstanding customer satisfaction, 2007 Q3 (HP Global Soft)</ns0:t>
      </ns0:r>
    </ns0:p>
    <ns0:p>
      <ns0:pPr>
        <ns0:spacing ns0:before="0" ns0:after="60"/>
        <ns0:ind ns0:left="360" ns0:hanging="360"/>
      </ns0:pPr>
      <ns0:r>
        <ns0:rPr>
          <ns0:rFonts ns0:ascii="Arial" ns0:hAnsi="Arial" ns0:cs="Arial"/>
          <ns0:sz ns0:val="20"/>
          <ns0:szCs ns0:val="20"/>
        </ns0:rPr>
        <ns0:t xml:space="preserve">•  Outstanding TCE Performance Certificate: Received multiple quarters across 2008 &amp; 2009 for top-tier customer experience delivery.</ns0:t>
      </ns0:r>
    </ns0:p>
    <ns0:p>
      <ns0:pPr>
        <ns0:spacing ns0:before="240" ns0:after="80"/>
      </ns0:pPr>
      <ns0:r>
        <ns0:rPr>
          <ns0:rFonts ns0:ascii="Arial" ns0:hAnsi="Arial" ns0:cs="Arial"/>
          <ns0:b/>
          <ns0:sz ns0:val="24"/>
          <ns0:szCs ns0:val="24"/>
        </ns0:rPr>
        <ns0:t xml:space="preserve">EDUCATION</ns0:t>
      </ns0:r>
    </ns0:p>
    <ns0:p>
      <ns0:pPr>
        <ns0:spacing ns0:before="0" ns0:after="40"/>
      </ns0:pPr>
      <ns0:r>
        <ns0:rPr>
          <ns0:rFonts ns0:ascii="Arial" ns0:hAnsi="Arial" ns0:cs="Arial"/>
          <ns0:b/>
          <ns0:sz ns0:val="20"/>
          <ns0:szCs ns0:val="20"/>
        </ns0:rPr>
        <ns0:t xml:space="preserve">Bachelor of Engineering (B.E.) in Chemical Engineering</ns0:t>
      </ns0:r>
    </ns0:p>
    <ns0:p>
      <ns0:pPr>
        <ns0:spacing ns0:before="0" ns0:after="120"/>
      </ns0:pPr>
      <ns0:r>
        <ns0:rPr>
          <ns0:rFonts ns0:ascii="Arial" ns0:hAnsi="Arial" ns0:cs="Arial"/>
          <ns0:i/>
          <ns0:sz ns0:val="20"/>
          <ns0:szCs ns0:val="20"/>
        </ns0:rPr>
        <ns0:t xml:space="preserve">Shivaji University, Kolhapur, Maharashtra</ns0:t>
      </ns0:r>
    </ns0:p>
    <ns0:p>
      <ns0:pPr>
        <ns0:spacing ns0:before="240" ns0:after="80"/>
      </ns0:pPr>
      <ns0:r>
        <ns0:rPr>
          <ns0:rFonts ns0:ascii="Arial" ns0:hAnsi="Arial" ns0:cs="Arial"/>
          <ns0:b/>
          <ns0:sz ns0:val="24"/>
          <ns0:szCs ns0:val="24"/>
        </ns0:rPr>
        <ns0:t xml:space="preserve">LANGUAGES</ns0:t>
      </ns0:r>
    </ns0:p>
    <ns0:p>
      <ns0:pPr>
        <ns0:spacing ns0:before="0" ns0:after="120"/>
      </ns0:pPr>
      <ns0:r>
        <ns0:rPr>
          <ns0:rFonts ns0:ascii="Arial" ns0:hAnsi="Arial" ns0:cs="Arial"/>
          <ns0:sz ns0:val="20"/>
          <ns0:szCs ns0:val="20"/>
        </ns0:rPr>
        <ns0:t xml:space="preserve">English (Professional)  |  Kannada (Fluent)  |  Hindi (Fluent)  |  Marathi (Fluent)  |  Gujarati (Conversational)</ns0:t>
      </ns0:r>
    </ns0:p>
    <ns0:sectPr ns0:rsidR="00AE2C5C" ns0:rsidRPr="005F37ED">
      <ns0:headerReference ns0:type="default" ns1:id="rId7"/>
      <ns0:pgSz ns0:w="11906" ns0:h="16838"/>
      <ns0:pgMar ns0:top="1440" ns0:right="1440" ns0:bottom="1440" ns0:left="1440"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0C2C9" w14:textId="77777777" w:rsidR="000D5C5A" w:rsidRDefault="000D5C5A" w:rsidP="00AE2C5C">
      <w:pPr>
        <w:spacing w:after="0" w:line="240" w:lineRule="auto"/>
      </w:pPr>
      <w:r>
        <w:separator/>
      </w:r>
    </w:p>
  </w:endnote>
  <w:endnote w:type="continuationSeparator" w:id="0">
    <w:p w14:paraId="75996EAD" w14:textId="77777777" w:rsidR="000D5C5A" w:rsidRDefault="000D5C5A" w:rsidP="00AE2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02013" w14:textId="77777777" w:rsidR="000D5C5A" w:rsidRDefault="000D5C5A" w:rsidP="00AE2C5C">
      <w:pPr>
        <w:spacing w:after="0" w:line="240" w:lineRule="auto"/>
      </w:pPr>
      <w:r>
        <w:separator/>
      </w:r>
    </w:p>
  </w:footnote>
  <w:footnote w:type="continuationSeparator" w:id="0">
    <w:p w14:paraId="1D0FED45" w14:textId="77777777" w:rsidR="000D5C5A" w:rsidRDefault="000D5C5A" w:rsidP="00AE2C5C">
      <w:pPr>
        <w:spacing w:after="0" w:line="240" w:lineRule="auto"/>
      </w:pPr>
      <w:r>
        <w:continuationSeparator/>
      </w:r>
    </w:p>
  </w:footnote>
</w:footnotes>
</file>

<file path=word/header1.xml><?xml version="1.0" encoding="utf-8"?>
<w:hdr xmlns:w="http://schemas.openxmlformats.org/wordprocessingml/2006/main">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21B02"/>
    <w:multiLevelType w:val="hybridMultilevel"/>
    <w:tmpl w:val="9044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819DB"/>
    <w:multiLevelType w:val="hybridMultilevel"/>
    <w:tmpl w:val="1E10B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3558E"/>
    <w:multiLevelType w:val="hybridMultilevel"/>
    <w:tmpl w:val="E80E0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1B0D8A"/>
    <w:multiLevelType w:val="hybridMultilevel"/>
    <w:tmpl w:val="15C0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17905"/>
    <w:multiLevelType w:val="multilevel"/>
    <w:tmpl w:val="0A9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60166"/>
    <w:multiLevelType w:val="hybridMultilevel"/>
    <w:tmpl w:val="A5F4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FF"/>
    <w:rsid w:val="00066B32"/>
    <w:rsid w:val="000B47D8"/>
    <w:rsid w:val="000C088C"/>
    <w:rsid w:val="000D23A4"/>
    <w:rsid w:val="000D5C5A"/>
    <w:rsid w:val="001D50D6"/>
    <w:rsid w:val="00322BE7"/>
    <w:rsid w:val="003A3A6F"/>
    <w:rsid w:val="00485171"/>
    <w:rsid w:val="005908A3"/>
    <w:rsid w:val="005F37ED"/>
    <w:rsid w:val="00605C84"/>
    <w:rsid w:val="00614630"/>
    <w:rsid w:val="007000E7"/>
    <w:rsid w:val="00725967"/>
    <w:rsid w:val="00743FD4"/>
    <w:rsid w:val="007626E6"/>
    <w:rsid w:val="007800D2"/>
    <w:rsid w:val="00856B9B"/>
    <w:rsid w:val="00873C28"/>
    <w:rsid w:val="00892FCC"/>
    <w:rsid w:val="0095455F"/>
    <w:rsid w:val="009769FF"/>
    <w:rsid w:val="009A58A2"/>
    <w:rsid w:val="009E7C7B"/>
    <w:rsid w:val="00A84911"/>
    <w:rsid w:val="00A879F9"/>
    <w:rsid w:val="00A94228"/>
    <w:rsid w:val="00AA4AEF"/>
    <w:rsid w:val="00AE2C5C"/>
    <w:rsid w:val="00B33DB0"/>
    <w:rsid w:val="00B864AB"/>
    <w:rsid w:val="00CC3CFB"/>
    <w:rsid w:val="00D464E3"/>
    <w:rsid w:val="00E45FA5"/>
    <w:rsid w:val="00E927F1"/>
    <w:rsid w:val="00EF0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42AC2"/>
  <w15:chartTrackingRefBased/>
  <w15:docId w15:val="{FC6CD2AA-CB2C-44A6-B048-5B94A04A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C5C"/>
  </w:style>
  <w:style w:type="paragraph" w:styleId="Footer">
    <w:name w:val="footer"/>
    <w:basedOn w:val="Normal"/>
    <w:link w:val="FooterChar"/>
    <w:uiPriority w:val="99"/>
    <w:unhideWhenUsed/>
    <w:rsid w:val="00AE2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C5C"/>
  </w:style>
  <w:style w:type="character" w:styleId="Hyperlink">
    <w:name w:val="Hyperlink"/>
    <w:basedOn w:val="DefaultParagraphFont"/>
    <w:uiPriority w:val="99"/>
    <w:unhideWhenUsed/>
    <w:rsid w:val="00AE2C5C"/>
    <w:rPr>
      <w:color w:val="0563C1" w:themeColor="hyperlink"/>
      <w:u w:val="single"/>
    </w:rPr>
  </w:style>
  <w:style w:type="character" w:styleId="UnresolvedMention">
    <w:name w:val="Unresolved Mention"/>
    <w:basedOn w:val="DefaultParagraphFont"/>
    <w:uiPriority w:val="99"/>
    <w:semiHidden/>
    <w:unhideWhenUsed/>
    <w:rsid w:val="00AE2C5C"/>
    <w:rPr>
      <w:color w:val="605E5C"/>
      <w:shd w:val="clear" w:color="auto" w:fill="E1DFDD"/>
    </w:rPr>
  </w:style>
  <w:style w:type="paragraph" w:customStyle="1" w:styleId="Subheading">
    <w:name w:val="Subheading"/>
    <w:uiPriority w:val="2"/>
    <w:qFormat/>
    <w:rsid w:val="009A58A2"/>
    <w:pPr>
      <w:keepNext/>
      <w:spacing w:before="180" w:after="60" w:line="280" w:lineRule="exact"/>
    </w:pPr>
    <w:rPr>
      <w:rFonts w:ascii="Arial" w:eastAsiaTheme="minorEastAsia" w:hAnsi="Arial"/>
      <w:b/>
      <w:iCs/>
      <w:szCs w:val="20"/>
      <w:lang w:val="en-US" w:bidi="ar-DZ"/>
    </w:rPr>
  </w:style>
  <w:style w:type="paragraph" w:customStyle="1" w:styleId="Subheading0">
    <w:name w:val="*Subheading"/>
    <w:basedOn w:val="Normal"/>
    <w:next w:val="Normal"/>
    <w:uiPriority w:val="1"/>
    <w:rsid w:val="00AA4AEF"/>
    <w:pPr>
      <w:keepNext/>
      <w:spacing w:before="240" w:after="60" w:line="260" w:lineRule="exact"/>
    </w:pPr>
    <w:rPr>
      <w:rFonts w:ascii="Arial" w:eastAsia="PMingLiU" w:hAnsi="Arial" w:cs="Times New Roman"/>
      <w:b/>
      <w:sz w:val="20"/>
      <w:szCs w:val="20"/>
      <w:lang w:val="en-US" w:bidi="ar-DZ"/>
    </w:rPr>
  </w:style>
  <w:style w:type="paragraph" w:styleId="BodyText">
    <w:name w:val="Body Text"/>
    <w:basedOn w:val="Normal"/>
    <w:link w:val="BodyTextChar"/>
    <w:unhideWhenUsed/>
    <w:rsid w:val="00AA4AEF"/>
    <w:pPr>
      <w:spacing w:after="120" w:line="240" w:lineRule="auto"/>
    </w:pPr>
    <w:rPr>
      <w:rFonts w:ascii="Arial" w:eastAsia="PMingLiU" w:hAnsi="Arial" w:cs="Times New Roman"/>
      <w:color w:val="000000"/>
      <w:sz w:val="20"/>
      <w:szCs w:val="20"/>
      <w:lang w:val="en-US" w:bidi="ar-DZ"/>
    </w:rPr>
  </w:style>
  <w:style w:type="character" w:customStyle="1" w:styleId="BodyTextChar">
    <w:name w:val="Body Text Char"/>
    <w:basedOn w:val="DefaultParagraphFont"/>
    <w:link w:val="BodyText"/>
    <w:rsid w:val="00AA4AEF"/>
    <w:rPr>
      <w:rFonts w:ascii="Arial" w:eastAsia="PMingLiU" w:hAnsi="Arial" w:cs="Times New Roman"/>
      <w:color w:val="000000"/>
      <w:sz w:val="20"/>
      <w:szCs w:val="20"/>
      <w:lang w:val="en-US" w:bidi="ar-DZ"/>
    </w:rPr>
  </w:style>
  <w:style w:type="paragraph" w:styleId="ListParagraph">
    <w:name w:val="List Paragraph"/>
    <w:basedOn w:val="Normal"/>
    <w:uiPriority w:val="34"/>
    <w:qFormat/>
    <w:rsid w:val="00AA4AEF"/>
    <w:pPr>
      <w:spacing w:after="0" w:line="240" w:lineRule="auto"/>
      <w:ind w:left="720"/>
      <w:contextualSpacing/>
    </w:pPr>
    <w:rPr>
      <w:rFonts w:ascii="Arial" w:eastAsia="PMingLiU" w:hAnsi="Arial" w:cs="Times New Roman"/>
      <w:color w:val="000000"/>
      <w:sz w:val="20"/>
      <w:szCs w:val="20"/>
      <w:lang w:val="en-US" w:bidi="ar-DZ"/>
    </w:rPr>
  </w:style>
  <w:style w:type="character" w:customStyle="1" w:styleId="NormalItalic">
    <w:name w:val="Normal Italic"/>
    <w:basedOn w:val="DefaultParagraphFont"/>
    <w:uiPriority w:val="1"/>
    <w:qFormat/>
    <w:rsid w:val="00AA4AEF"/>
    <w:rPr>
      <w:rFonts w:ascii="Arial" w:hAnsi="Arial"/>
      <w:i/>
    </w:rPr>
  </w:style>
  <w:style w:type="character" w:customStyle="1" w:styleId="NormalBold">
    <w:name w:val="Normal Bold"/>
    <w:uiPriority w:val="1"/>
    <w:qFormat/>
    <w:rsid w:val="00E45FA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madhusudan.mirji@gmail.com" TargetMode="External"/><Relationship Id="rId1" Type="http://schemas.openxmlformats.org/officeDocument/2006/relationships/hyperlink" Target="mailto:madhusudan.mirj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Madhusudan Mirji</dc:creator>
  <cp:keywords/>
  <dc:description/>
  <cp:lastModifiedBy>Madhusudan Mirji</cp:lastModifiedBy>
  <cp:revision>32</cp:revision>
  <dcterms:created xsi:type="dcterms:W3CDTF">2021-04-26T09:11:00Z</dcterms:created>
  <dcterms:modified xsi:type="dcterms:W3CDTF">2021-04-26T10:41:00Z</dcterms:modified>
</cp:coreProperties>
</file>