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before="480" w:lineRule="auto"/>
        <w:ind w:left="720" w:firstLine="0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📝 Insurance Charges Prediction using Regression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Submitted by: Madhusudhanan</w:t>
        <w:br w:type="textWrapping"/>
        <w:t xml:space="preserve">Submitted to: Hope AI</w:t>
        <w:br w:type="textWrapping"/>
        <w:t xml:space="preserve">Date: June 27,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80" w:lineRule="auto"/>
        <w:ind w:left="720" w:firstLine="0"/>
        <w:rPr>
          <w:color w:val="0000ee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-168909231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1,2,Heading 2,2,Heading 3,3,Heading 4,4,Heading 5,5,Heading 6,6,"</w:instrText>
            <w:fldChar w:fldCharType="separate"/>
          </w:r>
          <w:hyperlink w:anchor="_kidbnloxnad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e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Problem Statement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o3jybx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e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Dataset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2jupphya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e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Data Preprocessing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tgewc6lt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e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 Building and Evaluation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l5xoh28c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e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Model Comparison (R² Scores)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peoaq7nfd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e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Final Model and Justification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dd852e2x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Random Forest (RT)?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ifd4m510z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e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Conclusion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xn8u3sd8k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e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Appendix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0"/>
        <w:keepLines w:val="0"/>
        <w:spacing w:after="8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after="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80" w:lineRule="auto"/>
        <w:ind w:left="720" w:firstLine="0"/>
        <w:rPr/>
      </w:pPr>
      <w:bookmarkStart w:colFirst="0" w:colLast="0" w:name="_kidbnloxnadm" w:id="0"/>
      <w:bookmarkEnd w:id="0"/>
      <w:r w:rsidDel="00000000" w:rsidR="00000000" w:rsidRPr="00000000">
        <w:rPr>
          <w:rtl w:val="0"/>
        </w:rPr>
        <w:t xml:space="preserve">1. Problem Statement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 health insurance company aims to estimate the medical insurance charges of its clients using demographic and health-related attributes. The company wants to build a predictive model that can be used for cost estimation.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This is a supervised regression problem where the goal is to predict a continuous numeric value.</w:t>
      </w:r>
    </w:p>
    <w:p w:rsidR="00000000" w:rsidDel="00000000" w:rsidP="00000000" w:rsidRDefault="00000000" w:rsidRPr="00000000" w14:paraId="00000040">
      <w:pPr>
        <w:pStyle w:val="Heading1"/>
        <w:spacing w:after="80" w:lineRule="auto"/>
        <w:ind w:left="720" w:firstLine="0"/>
        <w:rPr/>
      </w:pPr>
      <w:bookmarkStart w:colFirst="0" w:colLast="0" w:name="_59o3jybxpw" w:id="1"/>
      <w:bookmarkEnd w:id="1"/>
      <w:r w:rsidDel="00000000" w:rsidR="00000000" w:rsidRPr="00000000">
        <w:rPr>
          <w:rtl w:val="0"/>
        </w:rPr>
        <w:t xml:space="preserve">2. Dataset Overview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Data Source:</w:t>
        <w:br w:type="textWrapping"/>
      </w:r>
      <w:hyperlink r:id="rId7">
        <w:r w:rsidDel="00000000" w:rsidR="00000000" w:rsidRPr="00000000">
          <w:rPr>
            <w:u w:val="single"/>
            <w:rtl w:val="0"/>
          </w:rPr>
          <w:t xml:space="preserve"> Insurance Dataset (GitHub 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Total Records: 1338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Total Features: 7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220" w:tblpY="0"/>
        <w:tblW w:w="72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1485"/>
        <w:tblGridChange w:id="0">
          <w:tblGrid>
            <w:gridCol w:w="2880"/>
            <w:gridCol w:w="288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of the individual 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 (male, Female)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BMI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Mass Index 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children covered by insurance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Smoker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Smoking Status (Yes, No)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insurance charges (target)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80" w:lineRule="auto"/>
        <w:ind w:left="720" w:firstLine="0"/>
        <w:rPr/>
      </w:pPr>
      <w:bookmarkStart w:colFirst="0" w:colLast="0" w:name="_cdhdc7fqgg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80" w:lineRule="auto"/>
        <w:ind w:left="720" w:firstLine="0"/>
        <w:rPr/>
      </w:pPr>
      <w:bookmarkStart w:colFirst="0" w:colLast="0" w:name="_jdf6zyb9ktp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80" w:lineRule="auto"/>
        <w:ind w:left="720" w:firstLine="0"/>
        <w:rPr/>
      </w:pPr>
      <w:bookmarkStart w:colFirst="0" w:colLast="0" w:name="_7a2jupphya7r" w:id="4"/>
      <w:bookmarkEnd w:id="4"/>
      <w:r w:rsidDel="00000000" w:rsidR="00000000" w:rsidRPr="00000000">
        <w:rPr>
          <w:rtl w:val="0"/>
        </w:rPr>
        <w:t xml:space="preserve">3. Data Preprocessing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following preprocessing steps were applied: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Label Encoding was applied to categorical columns: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sex, smoker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Train-Test Split: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80% training set, 20% testing set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Target Column:</w:t>
        <w:br w:type="textWrapping"/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charges — continuous variable to be predicted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80" w:lineRule="auto"/>
        <w:ind w:left="720" w:firstLine="0"/>
        <w:rPr/>
      </w:pPr>
      <w:bookmarkStart w:colFirst="0" w:colLast="0" w:name="_mvtgewc6lt0w" w:id="5"/>
      <w:bookmarkEnd w:id="5"/>
      <w:r w:rsidDel="00000000" w:rsidR="00000000" w:rsidRPr="00000000">
        <w:rPr>
          <w:rtl w:val="0"/>
        </w:rPr>
        <w:t xml:space="preserve">4. Model Building and Evaluation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this section, we train and evaluate three regression models to predict insurance charges: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Multiple Linear Regression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Decision Tree Regressor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Random Forest Regressor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Each model is evaluated using the R² Score to measure how well it fits the test data.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🔵 Multiple Linear Regression: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R² Value: </w:t>
      </w:r>
      <w:r w:rsidDel="00000000" w:rsidR="00000000" w:rsidRPr="00000000">
        <w:rPr>
          <w:highlight w:val="white"/>
          <w:rtl w:val="0"/>
        </w:rPr>
        <w:t xml:space="preserve">0.7895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🟠 Support Vector Machine (SVM Regression)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Type: Non-Linear Regression</w:t>
        <w:br w:type="textWrapping"/>
        <w:tab/>
        <w:t xml:space="preserve">Kernel Used: RBF (Radial Basis Function)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R² Value: </w:t>
      </w:r>
      <w:r w:rsidDel="00000000" w:rsidR="00000000" w:rsidRPr="00000000">
        <w:rPr>
          <w:highlight w:val="white"/>
          <w:rtl w:val="0"/>
        </w:rPr>
        <w:t xml:space="preserve">-0.0834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🟢 Decision Tree Regression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350" w:tblpY="0"/>
        <w:tblW w:w="72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SPLITTER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FEATURE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 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0.6673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- 5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0.6673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-0.80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0.6545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0.6513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0.6513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0.6510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- 5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0.6510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- 0.80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squared_error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0.6009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0.6572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0.6572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0.6539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0.6519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0.6519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0.6419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0.6419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0.6599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0.6108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friedman_mse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0.6108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0.6254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0.6254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0.6581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0.6260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0.6260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0.6689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- 5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0.6689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0.6542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0.6291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absolute_error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0.6291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0.6449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0.6449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0.6626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0.6491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0.6491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0.6727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0.6727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0.6522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0.5799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log2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313.848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0.5799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Style w:val="Heading1"/>
        <w:rPr/>
      </w:pPr>
      <w:bookmarkStart w:colFirst="0" w:colLast="0" w:name="_2ya2909u5v6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jp3psa7327n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/>
      </w:pPr>
      <w:bookmarkStart w:colFirst="0" w:colLast="0" w:name="_2986ymbdo6g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3kcgjvp0e87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u07rol5muhq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rPr/>
      </w:pPr>
      <w:bookmarkStart w:colFirst="0" w:colLast="0" w:name="_bsni2dax258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rPr/>
      </w:pPr>
      <w:bookmarkStart w:colFirst="0" w:colLast="0" w:name="_gs7vbadihww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rPr/>
      </w:pPr>
      <w:bookmarkStart w:colFirst="0" w:colLast="0" w:name="_zejz424jfkg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l3p9nnovnda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3li5fkr9x64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🟢 Random Forest Regression</w:t>
      </w:r>
    </w:p>
    <w:p w:rsidR="00000000" w:rsidDel="00000000" w:rsidP="00000000" w:rsidRDefault="00000000" w:rsidRPr="00000000" w14:paraId="0000017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440" w:tblpY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tblGridChange w:id="0">
          <w:tblGrid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Depth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Features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 sample leaf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 sample split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Estimators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R2n Score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spacing w:line="313.848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0.8380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313.848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0.8380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313.848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0.8379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313.848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0.8378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</w:tcBorders>
          </w:tcPr>
          <w:p w:rsidR="00000000" w:rsidDel="00000000" w:rsidP="00000000" w:rsidRDefault="00000000" w:rsidRPr="00000000" w14:paraId="000001A3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313.848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313.848" w:lineRule="auto"/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0.8326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pStyle w:val="Heading1"/>
        <w:rPr>
          <w:b w:val="1"/>
        </w:rPr>
      </w:pPr>
      <w:bookmarkStart w:colFirst="0" w:colLast="0" w:name="_l3161wpyrq7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rPr/>
      </w:pPr>
      <w:bookmarkStart w:colFirst="0" w:colLast="0" w:name="_nb2e4xw9ds9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rPr/>
      </w:pPr>
      <w:bookmarkStart w:colFirst="0" w:colLast="0" w:name="_scgfl4jsn72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rPr/>
      </w:pPr>
      <w:bookmarkStart w:colFirst="0" w:colLast="0" w:name="_3zl5xoh28cs6" w:id="19"/>
      <w:bookmarkEnd w:id="19"/>
      <w:r w:rsidDel="00000000" w:rsidR="00000000" w:rsidRPr="00000000">
        <w:rPr>
          <w:rtl w:val="0"/>
        </w:rPr>
        <w:t xml:space="preserve">5. Model Comparison (R² Scores)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57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tblGridChange w:id="0">
          <w:tblGrid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 (Random Forest)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0.8380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 (Decision Tree)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313.848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0.6673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MLM (Multiple Linear Regression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 (Support Vector Machine)</w:t>
            </w:r>
          </w:p>
        </w:tc>
        <w:tc>
          <w:tcPr/>
          <w:p w:rsidR="00000000" w:rsidDel="00000000" w:rsidP="00000000" w:rsidRDefault="00000000" w:rsidRPr="00000000" w14:paraId="000001B5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-0.0834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The Random Forest (RT) model achieved the highest R² score (0.8380), demonstrating the best performance in capturing the variance of the target variable among all models tested.</w:t>
      </w:r>
    </w:p>
    <w:p w:rsidR="00000000" w:rsidDel="00000000" w:rsidP="00000000" w:rsidRDefault="00000000" w:rsidRPr="00000000" w14:paraId="000001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On the other hand, Support Vector Machine (SVM) performed poorly in this regression setting with a negative R² score, indicating it failed to fit the data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Note:</w:t>
        <w:br w:type="textWrapping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  <w:t xml:space="preserve"> (coefficient of determination) reflects the proportion of variance in the dependent variable explained by the model. A higher score implies better predictive accuracy.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rPr/>
      </w:pPr>
      <w:bookmarkStart w:colFirst="0" w:colLast="0" w:name="_r1peoaq7nfdt" w:id="20"/>
      <w:bookmarkEnd w:id="20"/>
      <w:r w:rsidDel="00000000" w:rsidR="00000000" w:rsidRPr="00000000">
        <w:rPr>
          <w:rtl w:val="0"/>
        </w:rPr>
        <w:t xml:space="preserve">6. Final Model and Justification</w:t>
      </w:r>
    </w:p>
    <w:p w:rsidR="00000000" w:rsidDel="00000000" w:rsidP="00000000" w:rsidRDefault="00000000" w:rsidRPr="00000000" w14:paraId="000001C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RT (Random Forest)</w:t>
      </w:r>
    </w:p>
    <w:p w:rsidR="00000000" w:rsidDel="00000000" w:rsidP="00000000" w:rsidRDefault="00000000" w:rsidRPr="00000000" w14:paraId="000001C4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Why Random Forest (RT)?</w:t>
      </w:r>
    </w:p>
    <w:p w:rsidR="00000000" w:rsidDel="00000000" w:rsidP="00000000" w:rsidRDefault="00000000" w:rsidRPr="00000000" w14:paraId="000001C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Random Forest achieved the </w:t>
      </w:r>
      <w:r w:rsidDel="00000000" w:rsidR="00000000" w:rsidRPr="00000000">
        <w:rPr>
          <w:b w:val="1"/>
          <w:rtl w:val="0"/>
        </w:rPr>
        <w:t xml:space="preserve">highest R² score</w:t>
      </w:r>
      <w:r w:rsidDel="00000000" w:rsidR="00000000" w:rsidRPr="00000000">
        <w:rPr>
          <w:rtl w:val="0"/>
        </w:rPr>
        <w:t xml:space="preserve"> among all evaluated models, reaching </w:t>
      </w:r>
      <w:r w:rsidDel="00000000" w:rsidR="00000000" w:rsidRPr="00000000">
        <w:rPr>
          <w:b w:val="1"/>
          <w:rtl w:val="0"/>
        </w:rPr>
        <w:t xml:space="preserve">0.8380</w:t>
      </w:r>
      <w:r w:rsidDel="00000000" w:rsidR="00000000" w:rsidRPr="00000000">
        <w:rPr>
          <w:rtl w:val="0"/>
        </w:rPr>
        <w:t xml:space="preserve">, clearly outperforming other approaches such as Decision Tree, Multiple Linear Regression, and SVM.</w:t>
      </w:r>
    </w:p>
    <w:p w:rsidR="00000000" w:rsidDel="00000000" w:rsidP="00000000" w:rsidRDefault="00000000" w:rsidRPr="00000000" w14:paraId="000001C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Key reasons for selection:</w:t>
      </w:r>
    </w:p>
    <w:p w:rsidR="00000000" w:rsidDel="00000000" w:rsidP="00000000" w:rsidRDefault="00000000" w:rsidRPr="00000000" w14:paraId="000001C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High Predictive Accuracy: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Captures complex, non-linear relationships effectively.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Robustness: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Reduces overfitting by combining multiple decision trees (ensemble averaging).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Feature Importance: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Automatically ranks feature contributions, aiding model explainability.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Ease of Use: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Performs well even with default parameters, reducing tuning overhead.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Scalability &amp; Stability:</w:t>
      </w:r>
      <w:r w:rsidDel="00000000" w:rsidR="00000000" w:rsidRPr="00000000">
        <w:rPr>
          <w:rtl w:val="0"/>
        </w:rPr>
        <w:t xml:space="preserve"> Works efficiently with large datasets and provides consistent predictions.</w:t>
        <w:br w:type="textWrapping"/>
      </w:r>
    </w:p>
    <w:p w:rsidR="00000000" w:rsidDel="00000000" w:rsidP="00000000" w:rsidRDefault="00000000" w:rsidRPr="00000000" w14:paraId="000001C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rPr/>
      </w:pPr>
      <w:bookmarkStart w:colFirst="0" w:colLast="0" w:name="_fdifd4m510zs" w:id="21"/>
      <w:bookmarkEnd w:id="21"/>
      <w:r w:rsidDel="00000000" w:rsidR="00000000" w:rsidRPr="00000000">
        <w:rPr>
          <w:rtl w:val="0"/>
        </w:rPr>
        <w:t xml:space="preserve">7. Conclusion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comprehensive model evaluation, </w:t>
      </w:r>
      <w:r w:rsidDel="00000000" w:rsidR="00000000" w:rsidRPr="00000000">
        <w:rPr>
          <w:b w:val="1"/>
          <w:rtl w:val="0"/>
        </w:rPr>
        <w:t xml:space="preserve">Random Forest (RT)</w:t>
      </w:r>
      <w:r w:rsidDel="00000000" w:rsidR="00000000" w:rsidRPr="00000000">
        <w:rPr>
          <w:rtl w:val="0"/>
        </w:rPr>
        <w:t xml:space="preserve"> was selected as the </w:t>
      </w:r>
      <w:r w:rsidDel="00000000" w:rsidR="00000000" w:rsidRPr="00000000">
        <w:rPr>
          <w:b w:val="1"/>
          <w:rtl w:val="0"/>
        </w:rPr>
        <w:t xml:space="preserve">most suitable model</w:t>
      </w:r>
      <w:r w:rsidDel="00000000" w:rsidR="00000000" w:rsidRPr="00000000">
        <w:rPr>
          <w:rtl w:val="0"/>
        </w:rPr>
        <w:t xml:space="preserve"> for predicting insurance charges. It delivered </w:t>
      </w:r>
      <w:r w:rsidDel="00000000" w:rsidR="00000000" w:rsidRPr="00000000">
        <w:rPr>
          <w:b w:val="1"/>
          <w:rtl w:val="0"/>
        </w:rPr>
        <w:t xml:space="preserve">accurate and consistent predictions</w:t>
      </w:r>
      <w:r w:rsidDel="00000000" w:rsidR="00000000" w:rsidRPr="00000000">
        <w:rPr>
          <w:rtl w:val="0"/>
        </w:rPr>
        <w:t xml:space="preserve">, demonstrating </w:t>
      </w:r>
      <w:r w:rsidDel="00000000" w:rsidR="00000000" w:rsidRPr="00000000">
        <w:rPr>
          <w:b w:val="1"/>
          <w:rtl w:val="0"/>
        </w:rPr>
        <w:t xml:space="preserve">strong generalization</w:t>
      </w:r>
      <w:r w:rsidDel="00000000" w:rsidR="00000000" w:rsidRPr="00000000">
        <w:rPr>
          <w:rtl w:val="0"/>
        </w:rPr>
        <w:t xml:space="preserve"> capabilities and </w:t>
      </w:r>
      <w:r w:rsidDel="00000000" w:rsidR="00000000" w:rsidRPr="00000000">
        <w:rPr>
          <w:b w:val="1"/>
          <w:rtl w:val="0"/>
        </w:rPr>
        <w:t xml:space="preserve">minimal overfitting</w:t>
      </w:r>
      <w:r w:rsidDel="00000000" w:rsidR="00000000" w:rsidRPr="00000000">
        <w:rPr>
          <w:rtl w:val="0"/>
        </w:rPr>
        <w:t xml:space="preserve">. These qualities make Random Forest an </w:t>
      </w:r>
      <w:r w:rsidDel="00000000" w:rsidR="00000000" w:rsidRPr="00000000">
        <w:rPr>
          <w:b w:val="1"/>
          <w:rtl w:val="0"/>
        </w:rPr>
        <w:t xml:space="preserve">ideal candidate for integration</w:t>
      </w:r>
      <w:r w:rsidDel="00000000" w:rsidR="00000000" w:rsidRPr="00000000">
        <w:rPr>
          <w:rtl w:val="0"/>
        </w:rPr>
        <w:t xml:space="preserve"> into real-world systems such as: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Pricing systems</w:t>
      </w:r>
      <w:r w:rsidDel="00000000" w:rsidR="00000000" w:rsidRPr="00000000">
        <w:rPr>
          <w:rtl w:val="0"/>
        </w:rPr>
        <w:t xml:space="preserve"> for premium calculation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Analytical dashboards</w:t>
      </w:r>
      <w:r w:rsidDel="00000000" w:rsidR="00000000" w:rsidRPr="00000000">
        <w:rPr>
          <w:rtl w:val="0"/>
        </w:rPr>
        <w:t xml:space="preserve"> for insurers and analysts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Risk assessment tools</w:t>
      </w:r>
      <w:r w:rsidDel="00000000" w:rsidR="00000000" w:rsidRPr="00000000">
        <w:rPr>
          <w:rtl w:val="0"/>
        </w:rPr>
        <w:t xml:space="preserve"> for underwriting decisions</w:t>
        <w:br w:type="textWrapping"/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Its robust performance and interpretability ensure </w:t>
      </w:r>
      <w:r w:rsidDel="00000000" w:rsidR="00000000" w:rsidRPr="00000000">
        <w:rPr>
          <w:b w:val="1"/>
          <w:rtl w:val="0"/>
        </w:rPr>
        <w:t xml:space="preserve">reliable insights and better business decisions</w:t>
      </w:r>
      <w:r w:rsidDel="00000000" w:rsidR="00000000" w:rsidRPr="00000000">
        <w:rPr>
          <w:rtl w:val="0"/>
        </w:rPr>
        <w:t xml:space="preserve"> in the insurance domain.</w:t>
      </w:r>
    </w:p>
    <w:p w:rsidR="00000000" w:rsidDel="00000000" w:rsidP="00000000" w:rsidRDefault="00000000" w:rsidRPr="00000000" w14:paraId="000001C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rPr/>
      </w:pPr>
      <w:bookmarkStart w:colFirst="0" w:colLast="0" w:name="_pdxn8u3sd8ko" w:id="22"/>
      <w:bookmarkEnd w:id="22"/>
      <w:r w:rsidDel="00000000" w:rsidR="00000000" w:rsidRPr="00000000">
        <w:rPr>
          <w:rtl w:val="0"/>
        </w:rPr>
        <w:t xml:space="preserve">8. Appendix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Submission Date: </w:t>
    </w:r>
    <w:r w:rsidDel="00000000" w:rsidR="00000000" w:rsidRPr="00000000">
      <w:rPr>
        <w:sz w:val="16"/>
        <w:szCs w:val="16"/>
        <w:rtl w:val="0"/>
      </w:rPr>
      <w:t xml:space="preserve">Jun 28, 2025</w:t>
    </w:r>
    <w:r w:rsidDel="00000000" w:rsidR="00000000" w:rsidRPr="00000000">
      <w:rPr>
        <w:sz w:val="16"/>
        <w:szCs w:val="16"/>
        <w:rtl w:val="0"/>
      </w:rPr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jc w:val="right"/>
      <w:rPr/>
    </w:pPr>
    <w:r w:rsidDel="00000000" w:rsidR="00000000" w:rsidRPr="00000000">
      <w:rPr>
        <w:rtl w:val="0"/>
      </w:rPr>
      <w:t xml:space="preserve">Confidential - Submitted to Hope AI                    </w:t>
    </w:r>
    <w:r w:rsidDel="00000000" w:rsidR="00000000" w:rsidRPr="00000000">
      <w:rPr>
        <w:b w:val="1"/>
        <w:rtl w:val="0"/>
      </w:rPr>
      <w:t xml:space="preserve">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6">
    <w:pPr>
      <w:jc w:val="both"/>
      <w:rPr>
        <w:color w:val="4b4b4b"/>
        <w:sz w:val="16"/>
        <w:szCs w:val="16"/>
      </w:rPr>
    </w:pPr>
    <w:r w:rsidDel="00000000" w:rsidR="00000000" w:rsidRPr="00000000">
      <w:rPr>
        <w:color w:val="4b4b4b"/>
        <w:sz w:val="16"/>
        <w:szCs w:val="16"/>
        <w:rtl w:val="0"/>
      </w:rPr>
      <w:t xml:space="preserve">Madhusudhanan Jeyaram     </w:t>
      <w:tab/>
      <w:tab/>
      <w:tab/>
      <w:tab/>
      <w:tab/>
      <w:t xml:space="preserve">Module 3 Regression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adhusudhanan-jayaram/2.Machine-Learning/tree/main/Regression%20Assignment/data/insurance_pre.csv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