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Arial" w:cs="Arial" w:eastAsia="Arial" w:hAnsi="Arial"/>
          <w:b w:val="1"/>
          <w:bCs w:val="1"/>
          <w:color w:val="1a365d"/>
          <w:sz w:val="36"/>
          <w:szCs w:val="36"/>
          <w:rtl w:val="0"/>
        </w:rPr>
        <w:t xml:space="preserve">CLOUD FORGE 2026</w:t>
        <w:br w:type="textWrapping"/>
        <w:t xml:space="preserve">One-Day Cloud Computing Hackathon</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4a5568"/>
          <w:sz w:val="26"/>
          <w:szCs w:val="26"/>
          <w:rtl w:val="0"/>
        </w:rPr>
        <w:t xml:space="preserve">SOFTWARE REQUIREMENTS SPECIFICATION AND PROJECT SUBMISSION REPORT</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1. Team Details</w:t>
      </w:r>
    </w:p>
    <w:tbl>
      <w:tblPr>
        <w:tblStyle w:val="Table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1"/>
          <w:tblHeader w:val="1"/>
        </w:trPr>
        <w:tc>
          <w:tcPr>
            <w:shd w:fill="1a365d" w:val="clear"/>
            <w:tcMar>
              <w:top w:w="120.0" w:type="dxa"/>
              <w:left w:w="150.0" w:type="dxa"/>
              <w:bottom w:w="120.0" w:type="dxa"/>
              <w:right w:w="150.0" w:type="dxa"/>
            </w:tcMar>
          </w:tcPr>
          <w:p w:rsidR="00000000" w:rsidDel="00000000" w:rsidP="00000000" w:rsidRDefault="00000000" w:rsidRPr="00000000" w14:paraId="00000005">
            <w:pPr>
              <w:jc w:val="left"/>
              <w:rPr/>
            </w:pPr>
            <w:r w:rsidDel="00000000" w:rsidR="00000000" w:rsidRPr="00000000">
              <w:rPr>
                <w:b w:val="1"/>
                <w:bCs w:val="1"/>
                <w:color w:val="ffffff"/>
                <w:sz w:val="19"/>
                <w:szCs w:val="19"/>
                <w:rtl w:val="0"/>
              </w:rPr>
              <w:t xml:space="preserve">Field</w:t>
            </w:r>
            <w:r w:rsidDel="00000000" w:rsidR="00000000" w:rsidRPr="00000000">
              <w:rPr>
                <w:rtl w:val="0"/>
              </w:rPr>
            </w:r>
          </w:p>
        </w:tc>
        <w:tc>
          <w:tcPr>
            <w:shd w:fill="1a365d" w:val="clear"/>
            <w:tcMar>
              <w:top w:w="120.0" w:type="dxa"/>
              <w:left w:w="150.0" w:type="dxa"/>
              <w:bottom w:w="120.0" w:type="dxa"/>
              <w:right w:w="150.0" w:type="dxa"/>
            </w:tcMar>
          </w:tcPr>
          <w:p w:rsidR="00000000" w:rsidDel="00000000" w:rsidP="00000000" w:rsidRDefault="00000000" w:rsidRPr="00000000" w14:paraId="00000006">
            <w:pPr>
              <w:jc w:val="left"/>
              <w:rPr/>
            </w:pPr>
            <w:r w:rsidDel="00000000" w:rsidR="00000000" w:rsidRPr="00000000">
              <w:rPr>
                <w:b w:val="1"/>
                <w:bCs w:val="1"/>
                <w:color w:val="ffffff"/>
                <w:sz w:val="19"/>
                <w:szCs w:val="19"/>
                <w:rtl w:val="0"/>
              </w:rPr>
              <w:t xml:space="preserve">Details</w:t>
            </w:r>
            <w:r w:rsidDel="00000000" w:rsidR="00000000" w:rsidRPr="00000000">
              <w:rPr>
                <w:rtl w:val="0"/>
              </w:rPr>
            </w:r>
          </w:p>
        </w:tc>
      </w:tr>
      <w:tr>
        <w:trPr>
          <w:cantSplit w:val="1"/>
          <w:tblHeader w:val="0"/>
        </w:trPr>
        <w:tc>
          <w:tcPr>
            <w:shd w:fill="ffffff" w:val="clear"/>
            <w:tcMar>
              <w:top w:w="120.0" w:type="dxa"/>
              <w:left w:w="150.0" w:type="dxa"/>
              <w:bottom w:w="120.0" w:type="dxa"/>
              <w:right w:w="150.0" w:type="dxa"/>
            </w:tcMar>
          </w:tcPr>
          <w:p w:rsidR="00000000" w:rsidDel="00000000" w:rsidP="00000000" w:rsidRDefault="00000000" w:rsidRPr="00000000" w14:paraId="00000007">
            <w:pPr>
              <w:rPr/>
            </w:pPr>
            <w:r w:rsidDel="00000000" w:rsidR="00000000" w:rsidRPr="00000000">
              <w:rPr>
                <w:sz w:val="18"/>
                <w:szCs w:val="18"/>
                <w:rtl w:val="0"/>
              </w:rPr>
              <w:t xml:space="preserve">Team Name</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08">
            <w:pPr>
              <w:rPr/>
            </w:pPr>
            <w:r w:rsidDel="00000000" w:rsidR="00000000" w:rsidRPr="00000000">
              <w:rPr>
                <w:sz w:val="18"/>
                <w:szCs w:val="18"/>
                <w:rtl w:val="0"/>
              </w:rPr>
              <w:t xml:space="preserve">APEX SQUAD / Team ID: CF-TEAM-02</w:t>
            </w:r>
            <w:r w:rsidDel="00000000" w:rsidR="00000000" w:rsidRPr="00000000">
              <w:rPr>
                <w:rtl w:val="0"/>
              </w:rPr>
            </w:r>
          </w:p>
        </w:tc>
      </w:tr>
      <w:tr>
        <w:trPr>
          <w:cantSplit w:val="1"/>
          <w:tblHeader w:val="0"/>
        </w:trPr>
        <w:tc>
          <w:tcPr>
            <w:shd w:fill="f7fafc" w:val="clear"/>
            <w:tcMar>
              <w:top w:w="120.0" w:type="dxa"/>
              <w:left w:w="150.0" w:type="dxa"/>
              <w:bottom w:w="120.0" w:type="dxa"/>
              <w:right w:w="150.0" w:type="dxa"/>
            </w:tcMar>
          </w:tcPr>
          <w:p w:rsidR="00000000" w:rsidDel="00000000" w:rsidP="00000000" w:rsidRDefault="00000000" w:rsidRPr="00000000" w14:paraId="00000009">
            <w:pPr>
              <w:rPr/>
            </w:pPr>
            <w:r w:rsidDel="00000000" w:rsidR="00000000" w:rsidRPr="00000000">
              <w:rPr>
                <w:sz w:val="18"/>
                <w:szCs w:val="18"/>
                <w:rtl w:val="0"/>
              </w:rPr>
              <w:t xml:space="preserve">Domain / Category</w:t>
            </w:r>
            <w:r w:rsidDel="00000000" w:rsidR="00000000" w:rsidRPr="00000000">
              <w:rPr>
                <w:rtl w:val="0"/>
              </w:rPr>
            </w:r>
          </w:p>
        </w:tc>
        <w:tc>
          <w:tcPr>
            <w:shd w:fill="f7fafc" w:val="clear"/>
            <w:tcMar>
              <w:top w:w="120.0" w:type="dxa"/>
              <w:left w:w="150.0" w:type="dxa"/>
              <w:bottom w:w="120.0" w:type="dxa"/>
              <w:right w:w="150.0" w:type="dxa"/>
            </w:tcMar>
          </w:tcPr>
          <w:p w:rsidR="00000000" w:rsidDel="00000000" w:rsidP="00000000" w:rsidRDefault="00000000" w:rsidRPr="00000000" w14:paraId="0000000A">
            <w:pPr>
              <w:rPr/>
            </w:pPr>
            <w:r w:rsidDel="00000000" w:rsidR="00000000" w:rsidRPr="00000000">
              <w:rPr>
                <w:sz w:val="18"/>
                <w:szCs w:val="18"/>
                <w:rtl w:val="0"/>
              </w:rPr>
              <w:t xml:space="preserve">Cloud Security &amp; Storage</w:t>
            </w:r>
            <w:r w:rsidDel="00000000" w:rsidR="00000000" w:rsidRPr="00000000">
              <w:rPr>
                <w:rtl w:val="0"/>
              </w:rPr>
            </w:r>
          </w:p>
        </w:tc>
      </w:tr>
      <w:tr>
        <w:trPr>
          <w:cantSplit w:val="1"/>
          <w:tblHeader w:val="0"/>
        </w:trPr>
        <w:tc>
          <w:tcPr>
            <w:shd w:fill="ffffff" w:val="clear"/>
            <w:tcMar>
              <w:top w:w="120.0" w:type="dxa"/>
              <w:left w:w="150.0" w:type="dxa"/>
              <w:bottom w:w="120.0" w:type="dxa"/>
              <w:right w:w="150.0" w:type="dxa"/>
            </w:tcMar>
          </w:tcPr>
          <w:p w:rsidR="00000000" w:rsidDel="00000000" w:rsidP="00000000" w:rsidRDefault="00000000" w:rsidRPr="00000000" w14:paraId="0000000B">
            <w:pPr>
              <w:rPr/>
            </w:pPr>
            <w:r w:rsidDel="00000000" w:rsidR="00000000" w:rsidRPr="00000000">
              <w:rPr>
                <w:sz w:val="18"/>
                <w:szCs w:val="18"/>
                <w:rtl w:val="0"/>
              </w:rPr>
              <w:t xml:space="preserve">Problem Statement</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0C">
            <w:pPr>
              <w:rPr/>
            </w:pPr>
            <w:r w:rsidDel="00000000" w:rsidR="00000000" w:rsidRPr="00000000">
              <w:rPr>
                <w:sz w:val="18"/>
                <w:szCs w:val="18"/>
                <w:rtl w:val="0"/>
              </w:rPr>
              <w:t xml:space="preserve">CF-PS-45: Temporary Object Sharing with Signed URLs</w:t>
            </w:r>
            <w:r w:rsidDel="00000000" w:rsidR="00000000" w:rsidRPr="00000000">
              <w:rPr>
                <w:rtl w:val="0"/>
              </w:rPr>
            </w:r>
          </w:p>
        </w:tc>
      </w:tr>
      <w:tr>
        <w:trPr>
          <w:cantSplit w:val="1"/>
          <w:tblHeader w:val="0"/>
        </w:trPr>
        <w:tc>
          <w:tcPr>
            <w:shd w:fill="f7fafc" w:val="clear"/>
            <w:tcMar>
              <w:top w:w="120.0" w:type="dxa"/>
              <w:left w:w="150.0" w:type="dxa"/>
              <w:bottom w:w="120.0" w:type="dxa"/>
              <w:right w:w="150.0" w:type="dxa"/>
            </w:tcMar>
          </w:tcPr>
          <w:p w:rsidR="00000000" w:rsidDel="00000000" w:rsidP="00000000" w:rsidRDefault="00000000" w:rsidRPr="00000000" w14:paraId="0000000D">
            <w:pPr>
              <w:rPr/>
            </w:pPr>
            <w:r w:rsidDel="00000000" w:rsidR="00000000" w:rsidRPr="00000000">
              <w:rPr>
                <w:sz w:val="18"/>
                <w:szCs w:val="18"/>
                <w:rtl w:val="0"/>
              </w:rPr>
              <w:t xml:space="preserve">Team Leader</w:t>
            </w:r>
            <w:r w:rsidDel="00000000" w:rsidR="00000000" w:rsidRPr="00000000">
              <w:rPr>
                <w:rtl w:val="0"/>
              </w:rPr>
            </w:r>
          </w:p>
        </w:tc>
        <w:tc>
          <w:tcPr>
            <w:shd w:fill="f7fafc" w:val="clear"/>
            <w:tcMar>
              <w:top w:w="120.0" w:type="dxa"/>
              <w:left w:w="150.0" w:type="dxa"/>
              <w:bottom w:w="120.0" w:type="dxa"/>
              <w:right w:w="150.0" w:type="dxa"/>
            </w:tcMar>
          </w:tcPr>
          <w:p w:rsidR="00000000" w:rsidDel="00000000" w:rsidP="00000000" w:rsidRDefault="00000000" w:rsidRPr="00000000" w14:paraId="0000000E">
            <w:pPr>
              <w:rPr/>
            </w:pPr>
            <w:r w:rsidDel="00000000" w:rsidR="00000000" w:rsidRPr="00000000">
              <w:rPr>
                <w:sz w:val="18"/>
                <w:szCs w:val="18"/>
                <w:rtl w:val="0"/>
              </w:rPr>
              <w:t xml:space="preserve">MADHUVARUN P S/ 7376252IT235</w:t>
            </w:r>
            <w:r w:rsidDel="00000000" w:rsidR="00000000" w:rsidRPr="00000000">
              <w:rPr>
                <w:rtl w:val="0"/>
              </w:rPr>
            </w:r>
          </w:p>
        </w:tc>
      </w:tr>
      <w:tr>
        <w:trPr>
          <w:cantSplit w:val="1"/>
          <w:tblHeader w:val="0"/>
        </w:trPr>
        <w:tc>
          <w:tcPr>
            <w:shd w:fill="ffffff" w:val="clear"/>
            <w:tcMar>
              <w:top w:w="120.0" w:type="dxa"/>
              <w:left w:w="150.0" w:type="dxa"/>
              <w:bottom w:w="120.0" w:type="dxa"/>
              <w:right w:w="150.0" w:type="dxa"/>
            </w:tcMar>
          </w:tcPr>
          <w:p w:rsidR="00000000" w:rsidDel="00000000" w:rsidP="00000000" w:rsidRDefault="00000000" w:rsidRPr="00000000" w14:paraId="0000000F">
            <w:pPr>
              <w:rPr/>
            </w:pPr>
            <w:r w:rsidDel="00000000" w:rsidR="00000000" w:rsidRPr="00000000">
              <w:rPr>
                <w:sz w:val="18"/>
                <w:szCs w:val="18"/>
                <w:rtl w:val="0"/>
              </w:rPr>
              <w:t xml:space="preserve">Team Members</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10">
            <w:pPr>
              <w:rPr>
                <w:sz w:val="18"/>
                <w:szCs w:val="18"/>
              </w:rPr>
            </w:pPr>
            <w:r w:rsidDel="00000000" w:rsidR="00000000" w:rsidRPr="00000000">
              <w:rPr>
                <w:sz w:val="18"/>
                <w:szCs w:val="18"/>
                <w:rtl w:val="0"/>
              </w:rPr>
              <w:t xml:space="preserve">KAVIN R A/7376252IT214</w:t>
            </w:r>
          </w:p>
          <w:p w:rsidR="00000000" w:rsidDel="00000000" w:rsidP="00000000" w:rsidRDefault="00000000" w:rsidRPr="00000000" w14:paraId="00000011">
            <w:pPr>
              <w:rPr>
                <w:sz w:val="18"/>
                <w:szCs w:val="18"/>
              </w:rPr>
            </w:pPr>
            <w:r w:rsidDel="00000000" w:rsidR="00000000" w:rsidRPr="00000000">
              <w:rPr>
                <w:sz w:val="18"/>
                <w:szCs w:val="18"/>
                <w:rtl w:val="0"/>
              </w:rPr>
              <w:t xml:space="preserve">SIDDHARTHAN N A/7376252IT345</w:t>
            </w:r>
          </w:p>
        </w:tc>
      </w:tr>
    </w:tbl>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1"/>
        <w:rPr/>
      </w:pPr>
      <w:r w:rsidDel="00000000" w:rsidR="00000000" w:rsidRPr="00000000">
        <w:rPr>
          <w:rtl w:val="0"/>
        </w:rPr>
        <w:t xml:space="preserve">2. Problem Statement and Abstract</w:t>
      </w:r>
    </w:p>
    <w:p w:rsidR="00000000" w:rsidDel="00000000" w:rsidP="00000000" w:rsidRDefault="00000000" w:rsidRPr="00000000" w14:paraId="00000014">
      <w:pPr>
        <w:pStyle w:val="Heading2"/>
        <w:rPr/>
      </w:pPr>
      <w:r w:rsidDel="00000000" w:rsidR="00000000" w:rsidRPr="00000000">
        <w:rPr>
          <w:rtl w:val="0"/>
        </w:rPr>
        <w:t xml:space="preserve">2.1 Official Problem Statement</w:t>
      </w:r>
    </w:p>
    <w:p w:rsidR="00000000" w:rsidDel="00000000" w:rsidP="00000000" w:rsidRDefault="00000000" w:rsidRPr="00000000" w14:paraId="00000015">
      <w:pPr>
        <w:rPr/>
      </w:pPr>
      <w:r w:rsidDel="00000000" w:rsidR="00000000" w:rsidRPr="00000000">
        <w:rPr>
          <w:rtl w:val="0"/>
        </w:rPr>
        <w:t xml:space="preserve">Implement time-limited access to a private cloud object using a signed URL or the provider's equivalent temporary-access mechanism.</w:t>
      </w:r>
    </w:p>
    <w:p w:rsidR="00000000" w:rsidDel="00000000" w:rsidP="00000000" w:rsidRDefault="00000000" w:rsidRPr="00000000" w14:paraId="00000016">
      <w:pPr>
        <w:pStyle w:val="Heading2"/>
        <w:rPr/>
      </w:pPr>
      <w:r w:rsidDel="00000000" w:rsidR="00000000" w:rsidRPr="00000000">
        <w:rPr>
          <w:rtl w:val="0"/>
        </w:rPr>
        <w:t xml:space="preserve">2.2 Abstract</w:t>
      </w:r>
    </w:p>
    <w:p w:rsidR="00000000" w:rsidDel="00000000" w:rsidP="00000000" w:rsidRDefault="00000000" w:rsidRPr="00000000" w14:paraId="00000017">
      <w:pPr>
        <w:rPr/>
      </w:pPr>
      <w:r w:rsidDel="00000000" w:rsidR="00000000" w:rsidRPr="00000000">
        <w:rPr>
          <w:rtl w:val="0"/>
        </w:rPr>
        <w:t xml:space="preserve">The Secure EV Data Portal is a cloud-native object sharing platform developed for the CloudForge 2026 hackathon under the Temporary Object Sharing category (CF-PS-45). The primary objective is to implement time-limited, cryptographically secured access to sensitive or restricted cloud assets without compromising the private posture of the underlying storage infrastructure. Rather than exposing files via public buckets or persistent access keys, the system hosts a real-world Electric Vehicle (EV) Population dataset (State of Washington, 300,000+ records) inside a strictly private Cloudflare R2 bucket where all public unauthenticated access is explicitly disabled.</w:t>
        <w:br w:type="textWrapping"/>
        <w:br w:type="textWrapping"/>
        <w:t xml:space="preserve">To facilitate controlled, delegable access, the system utilizes Python and the AWS Boto3 SDK implementing AWS Signature Version 4 (SigV4). On-demand, time-limited presigned URLs are programmatically generated with a strict 300-second (5-minute) expiration window. An interactive web dashboard built with Streamlit provides an interface for authorized operators to generate signed links, preview the underlying data securely in-memory using Pandas, and inspect security parameters. Rigorous verification proves that direct unauthenticated requests return an XML AccessDenied response, valid temporary URLs grant immediate authenticated access, and expired tokens are rejected with ExpiredRequest / SignatureDoesNotMatch errors. All secret API tokens and active signatures remain redacted and protected against exposure in public repositories and logs, fulfilling all hackathon security and compliance requirements.</w:t>
      </w:r>
    </w:p>
    <w:p w:rsidR="00000000" w:rsidDel="00000000" w:rsidP="00000000" w:rsidRDefault="00000000" w:rsidRPr="00000000" w14:paraId="00000018">
      <w:pPr>
        <w:pStyle w:val="Heading1"/>
        <w:rPr/>
      </w:pPr>
      <w:r w:rsidDel="00000000" w:rsidR="00000000" w:rsidRPr="00000000">
        <w:rPr>
          <w:rtl w:val="0"/>
        </w:rPr>
        <w:t xml:space="preserve">3. Software Requirements Specification (SRS)</w:t>
      </w:r>
    </w:p>
    <w:p w:rsidR="00000000" w:rsidDel="00000000" w:rsidP="00000000" w:rsidRDefault="00000000" w:rsidRPr="00000000" w14:paraId="00000019">
      <w:pPr>
        <w:pStyle w:val="Heading2"/>
        <w:rPr/>
      </w:pPr>
      <w:r w:rsidDel="00000000" w:rsidR="00000000" w:rsidRPr="00000000">
        <w:rPr>
          <w:rtl w:val="0"/>
        </w:rPr>
        <w:t xml:space="preserve">3.1 Purpose</w:t>
      </w:r>
    </w:p>
    <w:p w:rsidR="00000000" w:rsidDel="00000000" w:rsidP="00000000" w:rsidRDefault="00000000" w:rsidRPr="00000000" w14:paraId="0000001A">
      <w:pPr>
        <w:rPr/>
      </w:pPr>
      <w:r w:rsidDel="00000000" w:rsidR="00000000" w:rsidRPr="00000000">
        <w:rPr>
          <w:rtl w:val="0"/>
        </w:rPr>
        <w:t xml:space="preserve">The purpose of this project is to implement an enterprise-grade temporary object sharing architecture using Cloudflare R2 object storage and cryptographic presigned URLs. The application ensures that private cloud objects remain completely isolated from public internet exposure while enabling secure, time-bound, and revocable distribution on demand.</w:t>
      </w:r>
    </w:p>
    <w:p w:rsidR="00000000" w:rsidDel="00000000" w:rsidP="00000000" w:rsidRDefault="00000000" w:rsidRPr="00000000" w14:paraId="0000001B">
      <w:pPr>
        <w:pStyle w:val="Heading2"/>
        <w:rPr/>
      </w:pPr>
      <w:r w:rsidDel="00000000" w:rsidR="00000000" w:rsidRPr="00000000">
        <w:rPr>
          <w:rtl w:val="0"/>
        </w:rPr>
        <w:t xml:space="preserve">3.2 Scope</w:t>
      </w:r>
    </w:p>
    <w:p w:rsidR="00000000" w:rsidDel="00000000" w:rsidP="00000000" w:rsidRDefault="00000000" w:rsidRPr="00000000" w14:paraId="0000001C">
      <w:pPr>
        <w:rPr/>
      </w:pPr>
      <w:r w:rsidDel="00000000" w:rsidR="00000000" w:rsidRPr="00000000">
        <w:rPr>
          <w:rtl w:val="0"/>
        </w:rPr>
        <w:t xml:space="preserve">The scope encompasses private bucket provisioning on Cloudflare R2, automated ingestion of a real-world Electric Vehicle dataset (export.csv), cryptographic signature generation using AWS SigV4, strict time-to-live (TTL) expiration enforcement (300 seconds), unauthenticated access blocking, interactive Streamlit dashboard visualization, and secure credential handling according to least-privilege standards.</w:t>
      </w:r>
    </w:p>
    <w:p w:rsidR="00000000" w:rsidDel="00000000" w:rsidP="00000000" w:rsidRDefault="00000000" w:rsidRPr="00000000" w14:paraId="0000001D">
      <w:pPr>
        <w:pStyle w:val="Heading2"/>
        <w:rPr/>
      </w:pPr>
      <w:r w:rsidDel="00000000" w:rsidR="00000000" w:rsidRPr="00000000">
        <w:rPr>
          <w:rtl w:val="0"/>
        </w:rPr>
        <w:t xml:space="preserve">3.3 Intended Users</w:t>
      </w:r>
    </w:p>
    <w:p w:rsidR="00000000" w:rsidDel="00000000" w:rsidP="00000000" w:rsidRDefault="00000000" w:rsidRPr="00000000" w14:paraId="0000001E">
      <w:pPr>
        <w:rPr/>
      </w:pPr>
      <w:r w:rsidDel="00000000" w:rsidR="00000000" w:rsidRPr="00000000">
        <w:rPr>
          <w:rtl w:val="0"/>
        </w:rPr>
        <w:t xml:space="preserve">Primary Users: Cloud architects, data engineers, and security analysts requiring zero-trust file distribution mechanisms.</w:t>
        <w:br w:type="textWrapping"/>
        <w:t xml:space="preserve">Secondary Stakeholders: CloudForge 2026 hackathon evaluators, system auditors, and DevOps teams.</w:t>
      </w:r>
    </w:p>
    <w:p w:rsidR="00000000" w:rsidDel="00000000" w:rsidP="00000000" w:rsidRDefault="00000000" w:rsidRPr="00000000" w14:paraId="0000001F">
      <w:pPr>
        <w:pStyle w:val="Heading2"/>
        <w:rPr/>
      </w:pPr>
      <w:r w:rsidDel="00000000" w:rsidR="00000000" w:rsidRPr="00000000">
        <w:rPr>
          <w:rtl w:val="0"/>
        </w:rPr>
        <w:t xml:space="preserve">3.4 Overall Product Description</w:t>
      </w:r>
    </w:p>
    <w:p w:rsidR="00000000" w:rsidDel="00000000" w:rsidP="00000000" w:rsidRDefault="00000000" w:rsidRPr="00000000" w14:paraId="00000020">
      <w:pPr>
        <w:rPr/>
      </w:pPr>
      <w:r w:rsidDel="00000000" w:rsidR="00000000" w:rsidRPr="00000000">
        <w:rPr>
          <w:rtl w:val="0"/>
        </w:rPr>
        <w:t xml:space="preserve">The platform consists of a private cloud object storage layer (Cloudflare R2), an authentication and signing engine (Python Boto3 with SigV4), and a presentation layer (Streamlit dashboard). Users generate single-use temporary URLs to share files securely without modifying bucket permissions.</w:t>
      </w:r>
    </w:p>
    <w:p w:rsidR="00000000" w:rsidDel="00000000" w:rsidP="00000000" w:rsidRDefault="00000000" w:rsidRPr="00000000" w14:paraId="00000021">
      <w:pPr>
        <w:pStyle w:val="Heading2"/>
        <w:rPr/>
      </w:pPr>
      <w:r w:rsidDel="00000000" w:rsidR="00000000" w:rsidRPr="00000000">
        <w:rPr>
          <w:rtl w:val="0"/>
        </w:rPr>
        <w:t xml:space="preserve">3.5 Functional Requirements</w:t>
      </w:r>
    </w:p>
    <w:tbl>
      <w:tblPr>
        <w:tblStyle w:val="Table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1"/>
          <w:tblHeader w:val="1"/>
        </w:trPr>
        <w:tc>
          <w:tcPr>
            <w:shd w:fill="1a365d" w:val="clear"/>
            <w:tcMar>
              <w:top w:w="120.0" w:type="dxa"/>
              <w:left w:w="150.0" w:type="dxa"/>
              <w:bottom w:w="120.0" w:type="dxa"/>
              <w:right w:w="150.0" w:type="dxa"/>
            </w:tcMar>
          </w:tcPr>
          <w:p w:rsidR="00000000" w:rsidDel="00000000" w:rsidP="00000000" w:rsidRDefault="00000000" w:rsidRPr="00000000" w14:paraId="00000022">
            <w:pPr>
              <w:jc w:val="left"/>
              <w:rPr/>
            </w:pPr>
            <w:r w:rsidDel="00000000" w:rsidR="00000000" w:rsidRPr="00000000">
              <w:rPr>
                <w:b w:val="1"/>
                <w:bCs w:val="1"/>
                <w:color w:val="ffffff"/>
                <w:sz w:val="19"/>
                <w:szCs w:val="19"/>
                <w:rtl w:val="0"/>
              </w:rPr>
              <w:t xml:space="preserve">ID</w:t>
            </w:r>
            <w:r w:rsidDel="00000000" w:rsidR="00000000" w:rsidRPr="00000000">
              <w:rPr>
                <w:rtl w:val="0"/>
              </w:rPr>
            </w:r>
          </w:p>
        </w:tc>
        <w:tc>
          <w:tcPr>
            <w:shd w:fill="1a365d" w:val="clear"/>
            <w:tcMar>
              <w:top w:w="120.0" w:type="dxa"/>
              <w:left w:w="150.0" w:type="dxa"/>
              <w:bottom w:w="120.0" w:type="dxa"/>
              <w:right w:w="150.0" w:type="dxa"/>
            </w:tcMar>
          </w:tcPr>
          <w:p w:rsidR="00000000" w:rsidDel="00000000" w:rsidP="00000000" w:rsidRDefault="00000000" w:rsidRPr="00000000" w14:paraId="00000023">
            <w:pPr>
              <w:jc w:val="left"/>
              <w:rPr/>
            </w:pPr>
            <w:r w:rsidDel="00000000" w:rsidR="00000000" w:rsidRPr="00000000">
              <w:rPr>
                <w:b w:val="1"/>
                <w:bCs w:val="1"/>
                <w:color w:val="ffffff"/>
                <w:sz w:val="19"/>
                <w:szCs w:val="19"/>
                <w:rtl w:val="0"/>
              </w:rPr>
              <w:t xml:space="preserve">Requirement</w:t>
            </w:r>
            <w:r w:rsidDel="00000000" w:rsidR="00000000" w:rsidRPr="00000000">
              <w:rPr>
                <w:rtl w:val="0"/>
              </w:rPr>
            </w:r>
          </w:p>
        </w:tc>
        <w:tc>
          <w:tcPr>
            <w:shd w:fill="1a365d" w:val="clear"/>
            <w:tcMar>
              <w:top w:w="120.0" w:type="dxa"/>
              <w:left w:w="150.0" w:type="dxa"/>
              <w:bottom w:w="120.0" w:type="dxa"/>
              <w:right w:w="150.0" w:type="dxa"/>
            </w:tcMar>
          </w:tcPr>
          <w:p w:rsidR="00000000" w:rsidDel="00000000" w:rsidP="00000000" w:rsidRDefault="00000000" w:rsidRPr="00000000" w14:paraId="00000024">
            <w:pPr>
              <w:jc w:val="left"/>
              <w:rPr/>
            </w:pPr>
            <w:r w:rsidDel="00000000" w:rsidR="00000000" w:rsidRPr="00000000">
              <w:rPr>
                <w:b w:val="1"/>
                <w:bCs w:val="1"/>
                <w:color w:val="ffffff"/>
                <w:sz w:val="19"/>
                <w:szCs w:val="19"/>
                <w:rtl w:val="0"/>
              </w:rPr>
              <w:t xml:space="preserve">Priority</w:t>
            </w:r>
            <w:r w:rsidDel="00000000" w:rsidR="00000000" w:rsidRPr="00000000">
              <w:rPr>
                <w:rtl w:val="0"/>
              </w:rPr>
            </w:r>
          </w:p>
        </w:tc>
        <w:tc>
          <w:tcPr>
            <w:shd w:fill="1a365d" w:val="clear"/>
            <w:tcMar>
              <w:top w:w="120.0" w:type="dxa"/>
              <w:left w:w="150.0" w:type="dxa"/>
              <w:bottom w:w="120.0" w:type="dxa"/>
              <w:right w:w="150.0" w:type="dxa"/>
            </w:tcMar>
          </w:tcPr>
          <w:p w:rsidR="00000000" w:rsidDel="00000000" w:rsidP="00000000" w:rsidRDefault="00000000" w:rsidRPr="00000000" w14:paraId="00000025">
            <w:pPr>
              <w:jc w:val="left"/>
              <w:rPr/>
            </w:pPr>
            <w:r w:rsidDel="00000000" w:rsidR="00000000" w:rsidRPr="00000000">
              <w:rPr>
                <w:b w:val="1"/>
                <w:bCs w:val="1"/>
                <w:color w:val="ffffff"/>
                <w:sz w:val="19"/>
                <w:szCs w:val="19"/>
                <w:rtl w:val="0"/>
              </w:rPr>
              <w:t xml:space="preserve">Verification Method</w:t>
            </w:r>
            <w:r w:rsidDel="00000000" w:rsidR="00000000" w:rsidRPr="00000000">
              <w:rPr>
                <w:rtl w:val="0"/>
              </w:rPr>
            </w:r>
          </w:p>
        </w:tc>
      </w:tr>
      <w:tr>
        <w:trPr>
          <w:cantSplit w:val="1"/>
          <w:tblHeader w:val="0"/>
        </w:trPr>
        <w:tc>
          <w:tcPr>
            <w:shd w:fill="ffffff" w:val="clear"/>
            <w:tcMar>
              <w:top w:w="120.0" w:type="dxa"/>
              <w:left w:w="150.0" w:type="dxa"/>
              <w:bottom w:w="120.0" w:type="dxa"/>
              <w:right w:w="150.0" w:type="dxa"/>
            </w:tcMar>
          </w:tcPr>
          <w:p w:rsidR="00000000" w:rsidDel="00000000" w:rsidP="00000000" w:rsidRDefault="00000000" w:rsidRPr="00000000" w14:paraId="00000026">
            <w:pPr>
              <w:rPr/>
            </w:pPr>
            <w:r w:rsidDel="00000000" w:rsidR="00000000" w:rsidRPr="00000000">
              <w:rPr>
                <w:sz w:val="18"/>
                <w:szCs w:val="18"/>
                <w:rtl w:val="0"/>
              </w:rPr>
              <w:t xml:space="preserve">FR-01</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27">
            <w:pPr>
              <w:rPr/>
            </w:pPr>
            <w:r w:rsidDel="00000000" w:rsidR="00000000" w:rsidRPr="00000000">
              <w:rPr>
                <w:sz w:val="18"/>
                <w:szCs w:val="18"/>
                <w:rtl w:val="0"/>
              </w:rPr>
              <w:t xml:space="preserve">The system shall store a real-world test dataset (export.csv) in a private object-storage bucket.</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28">
            <w:pPr>
              <w:rPr/>
            </w:pPr>
            <w:r w:rsidDel="00000000" w:rsidR="00000000" w:rsidRPr="00000000">
              <w:rPr>
                <w:sz w:val="18"/>
                <w:szCs w:val="18"/>
                <w:rtl w:val="0"/>
              </w:rPr>
              <w:t xml:space="preserve">Must</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29">
            <w:pPr>
              <w:rPr/>
            </w:pPr>
            <w:r w:rsidDel="00000000" w:rsidR="00000000" w:rsidRPr="00000000">
              <w:rPr>
                <w:sz w:val="18"/>
                <w:szCs w:val="18"/>
                <w:rtl w:val="0"/>
              </w:rPr>
              <w:t xml:space="preserve">Attempt direct unauthenticated HTTP GET and verify AccessDenied XML response.</w:t>
            </w:r>
            <w:r w:rsidDel="00000000" w:rsidR="00000000" w:rsidRPr="00000000">
              <w:rPr>
                <w:rtl w:val="0"/>
              </w:rPr>
            </w:r>
          </w:p>
        </w:tc>
      </w:tr>
      <w:tr>
        <w:trPr>
          <w:cantSplit w:val="1"/>
          <w:tblHeader w:val="0"/>
        </w:trPr>
        <w:tc>
          <w:tcPr>
            <w:shd w:fill="f7fafc" w:val="clear"/>
            <w:tcMar>
              <w:top w:w="120.0" w:type="dxa"/>
              <w:left w:w="150.0" w:type="dxa"/>
              <w:bottom w:w="120.0" w:type="dxa"/>
              <w:right w:w="150.0" w:type="dxa"/>
            </w:tcMar>
          </w:tcPr>
          <w:p w:rsidR="00000000" w:rsidDel="00000000" w:rsidP="00000000" w:rsidRDefault="00000000" w:rsidRPr="00000000" w14:paraId="0000002A">
            <w:pPr>
              <w:rPr/>
            </w:pPr>
            <w:r w:rsidDel="00000000" w:rsidR="00000000" w:rsidRPr="00000000">
              <w:rPr>
                <w:sz w:val="18"/>
                <w:szCs w:val="18"/>
                <w:rtl w:val="0"/>
              </w:rPr>
              <w:t xml:space="preserve">FR-02</w:t>
            </w:r>
            <w:r w:rsidDel="00000000" w:rsidR="00000000" w:rsidRPr="00000000">
              <w:rPr>
                <w:rtl w:val="0"/>
              </w:rPr>
            </w:r>
          </w:p>
        </w:tc>
        <w:tc>
          <w:tcPr>
            <w:shd w:fill="f7fafc" w:val="clear"/>
            <w:tcMar>
              <w:top w:w="120.0" w:type="dxa"/>
              <w:left w:w="150.0" w:type="dxa"/>
              <w:bottom w:w="120.0" w:type="dxa"/>
              <w:right w:w="150.0" w:type="dxa"/>
            </w:tcMar>
          </w:tcPr>
          <w:p w:rsidR="00000000" w:rsidDel="00000000" w:rsidP="00000000" w:rsidRDefault="00000000" w:rsidRPr="00000000" w14:paraId="0000002B">
            <w:pPr>
              <w:rPr/>
            </w:pPr>
            <w:r w:rsidDel="00000000" w:rsidR="00000000" w:rsidRPr="00000000">
              <w:rPr>
                <w:sz w:val="18"/>
                <w:szCs w:val="18"/>
                <w:rtl w:val="0"/>
              </w:rPr>
              <w:t xml:space="preserve">The system shall disable all public access at the bucket and domain configuration level.</w:t>
            </w:r>
            <w:r w:rsidDel="00000000" w:rsidR="00000000" w:rsidRPr="00000000">
              <w:rPr>
                <w:rtl w:val="0"/>
              </w:rPr>
            </w:r>
          </w:p>
        </w:tc>
        <w:tc>
          <w:tcPr>
            <w:shd w:fill="f7fafc" w:val="clear"/>
            <w:tcMar>
              <w:top w:w="120.0" w:type="dxa"/>
              <w:left w:w="150.0" w:type="dxa"/>
              <w:bottom w:w="120.0" w:type="dxa"/>
              <w:right w:w="150.0" w:type="dxa"/>
            </w:tcMar>
          </w:tcPr>
          <w:p w:rsidR="00000000" w:rsidDel="00000000" w:rsidP="00000000" w:rsidRDefault="00000000" w:rsidRPr="00000000" w14:paraId="0000002C">
            <w:pPr>
              <w:rPr/>
            </w:pPr>
            <w:r w:rsidDel="00000000" w:rsidR="00000000" w:rsidRPr="00000000">
              <w:rPr>
                <w:sz w:val="18"/>
                <w:szCs w:val="18"/>
                <w:rtl w:val="0"/>
              </w:rPr>
              <w:t xml:space="preserve">Must</w:t>
            </w:r>
            <w:r w:rsidDel="00000000" w:rsidR="00000000" w:rsidRPr="00000000">
              <w:rPr>
                <w:rtl w:val="0"/>
              </w:rPr>
            </w:r>
          </w:p>
        </w:tc>
        <w:tc>
          <w:tcPr>
            <w:shd w:fill="f7fafc" w:val="clear"/>
            <w:tcMar>
              <w:top w:w="120.0" w:type="dxa"/>
              <w:left w:w="150.0" w:type="dxa"/>
              <w:bottom w:w="120.0" w:type="dxa"/>
              <w:right w:w="150.0" w:type="dxa"/>
            </w:tcMar>
          </w:tcPr>
          <w:p w:rsidR="00000000" w:rsidDel="00000000" w:rsidP="00000000" w:rsidRDefault="00000000" w:rsidRPr="00000000" w14:paraId="0000002D">
            <w:pPr>
              <w:rPr/>
            </w:pPr>
            <w:r w:rsidDel="00000000" w:rsidR="00000000" w:rsidRPr="00000000">
              <w:rPr>
                <w:sz w:val="18"/>
                <w:szCs w:val="18"/>
                <w:rtl w:val="0"/>
              </w:rPr>
              <w:t xml:space="preserve">Inspect Cloudflare R2 settings to verify public development URL is disabled.</w:t>
            </w:r>
            <w:r w:rsidDel="00000000" w:rsidR="00000000" w:rsidRPr="00000000">
              <w:rPr>
                <w:rtl w:val="0"/>
              </w:rPr>
            </w:r>
          </w:p>
        </w:tc>
      </w:tr>
      <w:tr>
        <w:trPr>
          <w:cantSplit w:val="1"/>
          <w:tblHeader w:val="0"/>
        </w:trPr>
        <w:tc>
          <w:tcPr>
            <w:shd w:fill="ffffff" w:val="clear"/>
            <w:tcMar>
              <w:top w:w="120.0" w:type="dxa"/>
              <w:left w:w="150.0" w:type="dxa"/>
              <w:bottom w:w="120.0" w:type="dxa"/>
              <w:right w:w="150.0" w:type="dxa"/>
            </w:tcMar>
          </w:tcPr>
          <w:p w:rsidR="00000000" w:rsidDel="00000000" w:rsidP="00000000" w:rsidRDefault="00000000" w:rsidRPr="00000000" w14:paraId="0000002E">
            <w:pPr>
              <w:rPr/>
            </w:pPr>
            <w:r w:rsidDel="00000000" w:rsidR="00000000" w:rsidRPr="00000000">
              <w:rPr>
                <w:sz w:val="18"/>
                <w:szCs w:val="18"/>
                <w:rtl w:val="0"/>
              </w:rPr>
              <w:t xml:space="preserve">FR-03</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2F">
            <w:pPr>
              <w:rPr/>
            </w:pPr>
            <w:r w:rsidDel="00000000" w:rsidR="00000000" w:rsidRPr="00000000">
              <w:rPr>
                <w:sz w:val="18"/>
                <w:szCs w:val="18"/>
                <w:rtl w:val="0"/>
              </w:rPr>
              <w:t xml:space="preserve">The system shall generate a presigned URL using AWS Signature Version 4 credentials.</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30">
            <w:pPr>
              <w:rPr/>
            </w:pPr>
            <w:r w:rsidDel="00000000" w:rsidR="00000000" w:rsidRPr="00000000">
              <w:rPr>
                <w:sz w:val="18"/>
                <w:szCs w:val="18"/>
                <w:rtl w:val="0"/>
              </w:rPr>
              <w:t xml:space="preserve">Must</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31">
            <w:pPr>
              <w:rPr/>
            </w:pPr>
            <w:r w:rsidDel="00000000" w:rsidR="00000000" w:rsidRPr="00000000">
              <w:rPr>
                <w:sz w:val="18"/>
                <w:szCs w:val="18"/>
                <w:rtl w:val="0"/>
              </w:rPr>
              <w:t xml:space="preserve">Trigger URL generation via script/dashboard and verify cryptographic query params.</w:t>
            </w:r>
            <w:r w:rsidDel="00000000" w:rsidR="00000000" w:rsidRPr="00000000">
              <w:rPr>
                <w:rtl w:val="0"/>
              </w:rPr>
            </w:r>
          </w:p>
        </w:tc>
      </w:tr>
      <w:tr>
        <w:trPr>
          <w:cantSplit w:val="1"/>
          <w:tblHeader w:val="0"/>
        </w:trPr>
        <w:tc>
          <w:tcPr>
            <w:shd w:fill="f7fafc" w:val="clear"/>
            <w:tcMar>
              <w:top w:w="120.0" w:type="dxa"/>
              <w:left w:w="150.0" w:type="dxa"/>
              <w:bottom w:w="120.0" w:type="dxa"/>
              <w:right w:w="150.0" w:type="dxa"/>
            </w:tcMar>
          </w:tcPr>
          <w:p w:rsidR="00000000" w:rsidDel="00000000" w:rsidP="00000000" w:rsidRDefault="00000000" w:rsidRPr="00000000" w14:paraId="00000032">
            <w:pPr>
              <w:rPr/>
            </w:pPr>
            <w:r w:rsidDel="00000000" w:rsidR="00000000" w:rsidRPr="00000000">
              <w:rPr>
                <w:sz w:val="18"/>
                <w:szCs w:val="18"/>
                <w:rtl w:val="0"/>
              </w:rPr>
              <w:t xml:space="preserve">FR-04</w:t>
            </w:r>
            <w:r w:rsidDel="00000000" w:rsidR="00000000" w:rsidRPr="00000000">
              <w:rPr>
                <w:rtl w:val="0"/>
              </w:rPr>
            </w:r>
          </w:p>
        </w:tc>
        <w:tc>
          <w:tcPr>
            <w:shd w:fill="f7fafc" w:val="clear"/>
            <w:tcMar>
              <w:top w:w="120.0" w:type="dxa"/>
              <w:left w:w="150.0" w:type="dxa"/>
              <w:bottom w:w="120.0" w:type="dxa"/>
              <w:right w:w="150.0" w:type="dxa"/>
            </w:tcMar>
          </w:tcPr>
          <w:p w:rsidR="00000000" w:rsidDel="00000000" w:rsidP="00000000" w:rsidRDefault="00000000" w:rsidRPr="00000000" w14:paraId="00000033">
            <w:pPr>
              <w:rPr/>
            </w:pPr>
            <w:r w:rsidDel="00000000" w:rsidR="00000000" w:rsidRPr="00000000">
              <w:rPr>
                <w:sz w:val="18"/>
                <w:szCs w:val="18"/>
                <w:rtl w:val="0"/>
              </w:rPr>
              <w:t xml:space="preserve">The system shall enforce a short, clearly documented expiration period (300 seconds).</w:t>
            </w:r>
            <w:r w:rsidDel="00000000" w:rsidR="00000000" w:rsidRPr="00000000">
              <w:rPr>
                <w:rtl w:val="0"/>
              </w:rPr>
            </w:r>
          </w:p>
        </w:tc>
        <w:tc>
          <w:tcPr>
            <w:shd w:fill="f7fafc" w:val="clear"/>
            <w:tcMar>
              <w:top w:w="120.0" w:type="dxa"/>
              <w:left w:w="150.0" w:type="dxa"/>
              <w:bottom w:w="120.0" w:type="dxa"/>
              <w:right w:w="150.0" w:type="dxa"/>
            </w:tcMar>
          </w:tcPr>
          <w:p w:rsidR="00000000" w:rsidDel="00000000" w:rsidP="00000000" w:rsidRDefault="00000000" w:rsidRPr="00000000" w14:paraId="00000034">
            <w:pPr>
              <w:rPr/>
            </w:pPr>
            <w:r w:rsidDel="00000000" w:rsidR="00000000" w:rsidRPr="00000000">
              <w:rPr>
                <w:sz w:val="18"/>
                <w:szCs w:val="18"/>
                <w:rtl w:val="0"/>
              </w:rPr>
              <w:t xml:space="preserve">Must</w:t>
            </w:r>
            <w:r w:rsidDel="00000000" w:rsidR="00000000" w:rsidRPr="00000000">
              <w:rPr>
                <w:rtl w:val="0"/>
              </w:rPr>
            </w:r>
          </w:p>
        </w:tc>
        <w:tc>
          <w:tcPr>
            <w:shd w:fill="f7fafc" w:val="clear"/>
            <w:tcMar>
              <w:top w:w="120.0" w:type="dxa"/>
              <w:left w:w="150.0" w:type="dxa"/>
              <w:bottom w:w="120.0" w:type="dxa"/>
              <w:right w:w="150.0" w:type="dxa"/>
            </w:tcMar>
          </w:tcPr>
          <w:p w:rsidR="00000000" w:rsidDel="00000000" w:rsidP="00000000" w:rsidRDefault="00000000" w:rsidRPr="00000000" w14:paraId="00000035">
            <w:pPr>
              <w:rPr/>
            </w:pPr>
            <w:r w:rsidDel="00000000" w:rsidR="00000000" w:rsidRPr="00000000">
              <w:rPr>
                <w:sz w:val="18"/>
                <w:szCs w:val="18"/>
                <w:rtl w:val="0"/>
              </w:rPr>
              <w:t xml:space="preserve">Verify X-Amz-Expires=300 in generated URL and monitor expiration.</w:t>
            </w:r>
            <w:r w:rsidDel="00000000" w:rsidR="00000000" w:rsidRPr="00000000">
              <w:rPr>
                <w:rtl w:val="0"/>
              </w:rPr>
            </w:r>
          </w:p>
        </w:tc>
      </w:tr>
      <w:tr>
        <w:trPr>
          <w:cantSplit w:val="1"/>
          <w:tblHeader w:val="0"/>
        </w:trPr>
        <w:tc>
          <w:tcPr>
            <w:shd w:fill="ffffff" w:val="clear"/>
            <w:tcMar>
              <w:top w:w="120.0" w:type="dxa"/>
              <w:left w:w="150.0" w:type="dxa"/>
              <w:bottom w:w="120.0" w:type="dxa"/>
              <w:right w:w="150.0" w:type="dxa"/>
            </w:tcMar>
          </w:tcPr>
          <w:p w:rsidR="00000000" w:rsidDel="00000000" w:rsidP="00000000" w:rsidRDefault="00000000" w:rsidRPr="00000000" w14:paraId="00000036">
            <w:pPr>
              <w:rPr/>
            </w:pPr>
            <w:r w:rsidDel="00000000" w:rsidR="00000000" w:rsidRPr="00000000">
              <w:rPr>
                <w:sz w:val="18"/>
                <w:szCs w:val="18"/>
                <w:rtl w:val="0"/>
              </w:rPr>
              <w:t xml:space="preserve">FR-05</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37">
            <w:pPr>
              <w:rPr/>
            </w:pPr>
            <w:r w:rsidDel="00000000" w:rsidR="00000000" w:rsidRPr="00000000">
              <w:rPr>
                <w:sz w:val="18"/>
                <w:szCs w:val="18"/>
                <w:rtl w:val="0"/>
              </w:rPr>
              <w:t xml:space="preserve">The system shall permit authorized file download during the active validity period.</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38">
            <w:pPr>
              <w:rPr/>
            </w:pPr>
            <w:r w:rsidDel="00000000" w:rsidR="00000000" w:rsidRPr="00000000">
              <w:rPr>
                <w:sz w:val="18"/>
                <w:szCs w:val="18"/>
                <w:rtl w:val="0"/>
              </w:rPr>
              <w:t xml:space="preserve">Must</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39">
            <w:pPr>
              <w:rPr/>
            </w:pPr>
            <w:r w:rsidDel="00000000" w:rsidR="00000000" w:rsidRPr="00000000">
              <w:rPr>
                <w:sz w:val="18"/>
                <w:szCs w:val="18"/>
                <w:rtl w:val="0"/>
              </w:rPr>
              <w:t xml:space="preserve">Execute HTTP GET request via Incognito browser/curl and verify file download.</w:t>
            </w:r>
            <w:r w:rsidDel="00000000" w:rsidR="00000000" w:rsidRPr="00000000">
              <w:rPr>
                <w:rtl w:val="0"/>
              </w:rPr>
            </w:r>
          </w:p>
        </w:tc>
      </w:tr>
      <w:tr>
        <w:trPr>
          <w:cantSplit w:val="1"/>
          <w:tblHeader w:val="0"/>
        </w:trPr>
        <w:tc>
          <w:tcPr>
            <w:shd w:fill="f7fafc" w:val="clear"/>
            <w:tcMar>
              <w:top w:w="120.0" w:type="dxa"/>
              <w:left w:w="150.0" w:type="dxa"/>
              <w:bottom w:w="120.0" w:type="dxa"/>
              <w:right w:w="150.0" w:type="dxa"/>
            </w:tcMar>
          </w:tcPr>
          <w:p w:rsidR="00000000" w:rsidDel="00000000" w:rsidP="00000000" w:rsidRDefault="00000000" w:rsidRPr="00000000" w14:paraId="0000003A">
            <w:pPr>
              <w:rPr/>
            </w:pPr>
            <w:r w:rsidDel="00000000" w:rsidR="00000000" w:rsidRPr="00000000">
              <w:rPr>
                <w:sz w:val="18"/>
                <w:szCs w:val="18"/>
                <w:rtl w:val="0"/>
              </w:rPr>
              <w:t xml:space="preserve">FR-06</w:t>
            </w:r>
            <w:r w:rsidDel="00000000" w:rsidR="00000000" w:rsidRPr="00000000">
              <w:rPr>
                <w:rtl w:val="0"/>
              </w:rPr>
            </w:r>
          </w:p>
        </w:tc>
        <w:tc>
          <w:tcPr>
            <w:shd w:fill="f7fafc" w:val="clear"/>
            <w:tcMar>
              <w:top w:w="120.0" w:type="dxa"/>
              <w:left w:w="150.0" w:type="dxa"/>
              <w:bottom w:w="120.0" w:type="dxa"/>
              <w:right w:w="150.0" w:type="dxa"/>
            </w:tcMar>
          </w:tcPr>
          <w:p w:rsidR="00000000" w:rsidDel="00000000" w:rsidP="00000000" w:rsidRDefault="00000000" w:rsidRPr="00000000" w14:paraId="0000003B">
            <w:pPr>
              <w:rPr/>
            </w:pPr>
            <w:r w:rsidDel="00000000" w:rsidR="00000000" w:rsidRPr="00000000">
              <w:rPr>
                <w:sz w:val="18"/>
                <w:szCs w:val="18"/>
                <w:rtl w:val="0"/>
              </w:rPr>
              <w:t xml:space="preserve">The system shall deny access using the same URL after the expiry window has elapsed.</w:t>
            </w:r>
            <w:r w:rsidDel="00000000" w:rsidR="00000000" w:rsidRPr="00000000">
              <w:rPr>
                <w:rtl w:val="0"/>
              </w:rPr>
            </w:r>
          </w:p>
        </w:tc>
        <w:tc>
          <w:tcPr>
            <w:shd w:fill="f7fafc" w:val="clear"/>
            <w:tcMar>
              <w:top w:w="120.0" w:type="dxa"/>
              <w:left w:w="150.0" w:type="dxa"/>
              <w:bottom w:w="120.0" w:type="dxa"/>
              <w:right w:w="150.0" w:type="dxa"/>
            </w:tcMar>
          </w:tcPr>
          <w:p w:rsidR="00000000" w:rsidDel="00000000" w:rsidP="00000000" w:rsidRDefault="00000000" w:rsidRPr="00000000" w14:paraId="0000003C">
            <w:pPr>
              <w:rPr/>
            </w:pPr>
            <w:r w:rsidDel="00000000" w:rsidR="00000000" w:rsidRPr="00000000">
              <w:rPr>
                <w:sz w:val="18"/>
                <w:szCs w:val="18"/>
                <w:rtl w:val="0"/>
              </w:rPr>
              <w:t xml:space="preserve">Must</w:t>
            </w:r>
            <w:r w:rsidDel="00000000" w:rsidR="00000000" w:rsidRPr="00000000">
              <w:rPr>
                <w:rtl w:val="0"/>
              </w:rPr>
            </w:r>
          </w:p>
        </w:tc>
        <w:tc>
          <w:tcPr>
            <w:shd w:fill="f7fafc" w:val="clear"/>
            <w:tcMar>
              <w:top w:w="120.0" w:type="dxa"/>
              <w:left w:w="150.0" w:type="dxa"/>
              <w:bottom w:w="120.0" w:type="dxa"/>
              <w:right w:w="150.0" w:type="dxa"/>
            </w:tcMar>
          </w:tcPr>
          <w:p w:rsidR="00000000" w:rsidDel="00000000" w:rsidP="00000000" w:rsidRDefault="00000000" w:rsidRPr="00000000" w14:paraId="0000003D">
            <w:pPr>
              <w:rPr/>
            </w:pPr>
            <w:r w:rsidDel="00000000" w:rsidR="00000000" w:rsidRPr="00000000">
              <w:rPr>
                <w:sz w:val="18"/>
                <w:szCs w:val="18"/>
                <w:rtl w:val="0"/>
              </w:rPr>
              <w:t xml:space="preserve">Retest URL after 300s and confirm ExpiredRequest / SignatureDoesNotMatch XML.</w:t>
            </w:r>
            <w:r w:rsidDel="00000000" w:rsidR="00000000" w:rsidRPr="00000000">
              <w:rPr>
                <w:rtl w:val="0"/>
              </w:rPr>
            </w:r>
          </w:p>
        </w:tc>
      </w:tr>
      <w:tr>
        <w:trPr>
          <w:cantSplit w:val="1"/>
          <w:tblHeader w:val="0"/>
        </w:trPr>
        <w:tc>
          <w:tcPr>
            <w:shd w:fill="ffffff" w:val="clear"/>
            <w:tcMar>
              <w:top w:w="120.0" w:type="dxa"/>
              <w:left w:w="150.0" w:type="dxa"/>
              <w:bottom w:w="120.0" w:type="dxa"/>
              <w:right w:w="150.0" w:type="dxa"/>
            </w:tcMar>
          </w:tcPr>
          <w:p w:rsidR="00000000" w:rsidDel="00000000" w:rsidP="00000000" w:rsidRDefault="00000000" w:rsidRPr="00000000" w14:paraId="0000003E">
            <w:pPr>
              <w:rPr/>
            </w:pPr>
            <w:r w:rsidDel="00000000" w:rsidR="00000000" w:rsidRPr="00000000">
              <w:rPr>
                <w:sz w:val="18"/>
                <w:szCs w:val="18"/>
                <w:rtl w:val="0"/>
              </w:rPr>
              <w:t xml:space="preserve">FR-07</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3F">
            <w:pPr>
              <w:rPr/>
            </w:pPr>
            <w:r w:rsidDel="00000000" w:rsidR="00000000" w:rsidRPr="00000000">
              <w:rPr>
                <w:sz w:val="18"/>
                <w:szCs w:val="18"/>
                <w:rtl w:val="0"/>
              </w:rPr>
              <w:t xml:space="preserve">The system shall provide an interactive dashboard to generate links and preview data.</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40">
            <w:pPr>
              <w:rPr/>
            </w:pPr>
            <w:r w:rsidDel="00000000" w:rsidR="00000000" w:rsidRPr="00000000">
              <w:rPr>
                <w:sz w:val="18"/>
                <w:szCs w:val="18"/>
                <w:rtl w:val="0"/>
              </w:rPr>
              <w:t xml:space="preserve">Should</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41">
            <w:pPr>
              <w:rPr/>
            </w:pPr>
            <w:r w:rsidDel="00000000" w:rsidR="00000000" w:rsidRPr="00000000">
              <w:rPr>
                <w:sz w:val="18"/>
                <w:szCs w:val="18"/>
                <w:rtl w:val="0"/>
              </w:rPr>
              <w:t xml:space="preserve">Launch Streamlit portal, generate link, and verify rendered Pandas table.</w:t>
            </w:r>
            <w:r w:rsidDel="00000000" w:rsidR="00000000" w:rsidRPr="00000000">
              <w:rPr>
                <w:rtl w:val="0"/>
              </w:rPr>
            </w:r>
          </w:p>
        </w:tc>
      </w:tr>
    </w:tbl>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2"/>
        <w:rPr/>
      </w:pPr>
      <w:r w:rsidDel="00000000" w:rsidR="00000000" w:rsidRPr="00000000">
        <w:rPr>
          <w:rtl w:val="0"/>
        </w:rPr>
        <w:t xml:space="preserve">3.6 Non-Functional Requirements</w:t>
      </w:r>
    </w:p>
    <w:tbl>
      <w:tblPr>
        <w:tblStyle w:val="Table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1"/>
          <w:tblHeader w:val="1"/>
        </w:trPr>
        <w:tc>
          <w:tcPr>
            <w:shd w:fill="1a365d" w:val="clear"/>
            <w:tcMar>
              <w:top w:w="120.0" w:type="dxa"/>
              <w:left w:w="150.0" w:type="dxa"/>
              <w:bottom w:w="120.0" w:type="dxa"/>
              <w:right w:w="150.0" w:type="dxa"/>
            </w:tcMar>
          </w:tcPr>
          <w:p w:rsidR="00000000" w:rsidDel="00000000" w:rsidP="00000000" w:rsidRDefault="00000000" w:rsidRPr="00000000" w14:paraId="00000044">
            <w:pPr>
              <w:jc w:val="left"/>
              <w:rPr/>
            </w:pPr>
            <w:r w:rsidDel="00000000" w:rsidR="00000000" w:rsidRPr="00000000">
              <w:rPr>
                <w:b w:val="1"/>
                <w:bCs w:val="1"/>
                <w:color w:val="ffffff"/>
                <w:sz w:val="19"/>
                <w:szCs w:val="19"/>
                <w:rtl w:val="0"/>
              </w:rPr>
              <w:t xml:space="preserve">ID</w:t>
            </w:r>
            <w:r w:rsidDel="00000000" w:rsidR="00000000" w:rsidRPr="00000000">
              <w:rPr>
                <w:rtl w:val="0"/>
              </w:rPr>
            </w:r>
          </w:p>
        </w:tc>
        <w:tc>
          <w:tcPr>
            <w:shd w:fill="1a365d" w:val="clear"/>
            <w:tcMar>
              <w:top w:w="120.0" w:type="dxa"/>
              <w:left w:w="150.0" w:type="dxa"/>
              <w:bottom w:w="120.0" w:type="dxa"/>
              <w:right w:w="150.0" w:type="dxa"/>
            </w:tcMar>
          </w:tcPr>
          <w:p w:rsidR="00000000" w:rsidDel="00000000" w:rsidP="00000000" w:rsidRDefault="00000000" w:rsidRPr="00000000" w14:paraId="00000045">
            <w:pPr>
              <w:jc w:val="left"/>
              <w:rPr/>
            </w:pPr>
            <w:r w:rsidDel="00000000" w:rsidR="00000000" w:rsidRPr="00000000">
              <w:rPr>
                <w:b w:val="1"/>
                <w:bCs w:val="1"/>
                <w:color w:val="ffffff"/>
                <w:sz w:val="19"/>
                <w:szCs w:val="19"/>
                <w:rtl w:val="0"/>
              </w:rPr>
              <w:t xml:space="preserve">Requirement</w:t>
            </w:r>
            <w:r w:rsidDel="00000000" w:rsidR="00000000" w:rsidRPr="00000000">
              <w:rPr>
                <w:rtl w:val="0"/>
              </w:rPr>
            </w:r>
          </w:p>
        </w:tc>
        <w:tc>
          <w:tcPr>
            <w:shd w:fill="1a365d" w:val="clear"/>
            <w:tcMar>
              <w:top w:w="120.0" w:type="dxa"/>
              <w:left w:w="150.0" w:type="dxa"/>
              <w:bottom w:w="120.0" w:type="dxa"/>
              <w:right w:w="150.0" w:type="dxa"/>
            </w:tcMar>
          </w:tcPr>
          <w:p w:rsidR="00000000" w:rsidDel="00000000" w:rsidP="00000000" w:rsidRDefault="00000000" w:rsidRPr="00000000" w14:paraId="00000046">
            <w:pPr>
              <w:jc w:val="left"/>
              <w:rPr/>
            </w:pPr>
            <w:r w:rsidDel="00000000" w:rsidR="00000000" w:rsidRPr="00000000">
              <w:rPr>
                <w:b w:val="1"/>
                <w:bCs w:val="1"/>
                <w:color w:val="ffffff"/>
                <w:sz w:val="19"/>
                <w:szCs w:val="19"/>
                <w:rtl w:val="0"/>
              </w:rPr>
              <w:t xml:space="preserve">How it is Addressed</w:t>
            </w:r>
            <w:r w:rsidDel="00000000" w:rsidR="00000000" w:rsidRPr="00000000">
              <w:rPr>
                <w:rtl w:val="0"/>
              </w:rPr>
            </w:r>
          </w:p>
        </w:tc>
      </w:tr>
      <w:tr>
        <w:trPr>
          <w:cantSplit w:val="1"/>
          <w:tblHeader w:val="0"/>
        </w:trPr>
        <w:tc>
          <w:tcPr>
            <w:shd w:fill="ffffff" w:val="clear"/>
            <w:tcMar>
              <w:top w:w="120.0" w:type="dxa"/>
              <w:left w:w="150.0" w:type="dxa"/>
              <w:bottom w:w="120.0" w:type="dxa"/>
              <w:right w:w="150.0" w:type="dxa"/>
            </w:tcMar>
          </w:tcPr>
          <w:p w:rsidR="00000000" w:rsidDel="00000000" w:rsidP="00000000" w:rsidRDefault="00000000" w:rsidRPr="00000000" w14:paraId="00000047">
            <w:pPr>
              <w:rPr/>
            </w:pPr>
            <w:r w:rsidDel="00000000" w:rsidR="00000000" w:rsidRPr="00000000">
              <w:rPr>
                <w:sz w:val="18"/>
                <w:szCs w:val="18"/>
                <w:rtl w:val="0"/>
              </w:rPr>
              <w:t xml:space="preserve">NFR-01</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48">
            <w:pPr>
              <w:rPr/>
            </w:pPr>
            <w:r w:rsidDel="00000000" w:rsidR="00000000" w:rsidRPr="00000000">
              <w:rPr>
                <w:sz w:val="18"/>
                <w:szCs w:val="18"/>
                <w:rtl w:val="0"/>
              </w:rPr>
              <w:t xml:space="preserve">Security &amp; Zero Trust</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49">
            <w:pPr>
              <w:rPr/>
            </w:pPr>
            <w:r w:rsidDel="00000000" w:rsidR="00000000" w:rsidRPr="00000000">
              <w:rPr>
                <w:sz w:val="18"/>
                <w:szCs w:val="18"/>
                <w:rtl w:val="0"/>
              </w:rPr>
              <w:t xml:space="preserve">API credentials (Account ID, Access Key, Secret Key) are isolated from source code. Buckets remain strictly private with no public endpoints.</w:t>
            </w:r>
            <w:r w:rsidDel="00000000" w:rsidR="00000000" w:rsidRPr="00000000">
              <w:rPr>
                <w:rtl w:val="0"/>
              </w:rPr>
            </w:r>
          </w:p>
        </w:tc>
      </w:tr>
      <w:tr>
        <w:trPr>
          <w:cantSplit w:val="1"/>
          <w:tblHeader w:val="0"/>
        </w:trPr>
        <w:tc>
          <w:tcPr>
            <w:shd w:fill="f7fafc" w:val="clear"/>
            <w:tcMar>
              <w:top w:w="120.0" w:type="dxa"/>
              <w:left w:w="150.0" w:type="dxa"/>
              <w:bottom w:w="120.0" w:type="dxa"/>
              <w:right w:w="150.0" w:type="dxa"/>
            </w:tcMar>
          </w:tcPr>
          <w:p w:rsidR="00000000" w:rsidDel="00000000" w:rsidP="00000000" w:rsidRDefault="00000000" w:rsidRPr="00000000" w14:paraId="0000004A">
            <w:pPr>
              <w:rPr/>
            </w:pPr>
            <w:r w:rsidDel="00000000" w:rsidR="00000000" w:rsidRPr="00000000">
              <w:rPr>
                <w:sz w:val="18"/>
                <w:szCs w:val="18"/>
                <w:rtl w:val="0"/>
              </w:rPr>
              <w:t xml:space="preserve">NFR-02</w:t>
            </w:r>
            <w:r w:rsidDel="00000000" w:rsidR="00000000" w:rsidRPr="00000000">
              <w:rPr>
                <w:rtl w:val="0"/>
              </w:rPr>
            </w:r>
          </w:p>
        </w:tc>
        <w:tc>
          <w:tcPr>
            <w:shd w:fill="f7fafc" w:val="clear"/>
            <w:tcMar>
              <w:top w:w="120.0" w:type="dxa"/>
              <w:left w:w="150.0" w:type="dxa"/>
              <w:bottom w:w="120.0" w:type="dxa"/>
              <w:right w:w="150.0" w:type="dxa"/>
            </w:tcMar>
          </w:tcPr>
          <w:p w:rsidR="00000000" w:rsidDel="00000000" w:rsidP="00000000" w:rsidRDefault="00000000" w:rsidRPr="00000000" w14:paraId="0000004B">
            <w:pPr>
              <w:rPr/>
            </w:pPr>
            <w:r w:rsidDel="00000000" w:rsidR="00000000" w:rsidRPr="00000000">
              <w:rPr>
                <w:sz w:val="18"/>
                <w:szCs w:val="18"/>
                <w:rtl w:val="0"/>
              </w:rPr>
              <w:t xml:space="preserve">Performance</w:t>
            </w:r>
            <w:r w:rsidDel="00000000" w:rsidR="00000000" w:rsidRPr="00000000">
              <w:rPr>
                <w:rtl w:val="0"/>
              </w:rPr>
            </w:r>
          </w:p>
        </w:tc>
        <w:tc>
          <w:tcPr>
            <w:shd w:fill="f7fafc" w:val="clear"/>
            <w:tcMar>
              <w:top w:w="120.0" w:type="dxa"/>
              <w:left w:w="150.0" w:type="dxa"/>
              <w:bottom w:w="120.0" w:type="dxa"/>
              <w:right w:w="150.0" w:type="dxa"/>
            </w:tcMar>
          </w:tcPr>
          <w:p w:rsidR="00000000" w:rsidDel="00000000" w:rsidP="00000000" w:rsidRDefault="00000000" w:rsidRPr="00000000" w14:paraId="0000004C">
            <w:pPr>
              <w:rPr/>
            </w:pPr>
            <w:r w:rsidDel="00000000" w:rsidR="00000000" w:rsidRPr="00000000">
              <w:rPr>
                <w:sz w:val="18"/>
                <w:szCs w:val="18"/>
                <w:rtl w:val="0"/>
              </w:rPr>
              <w:t xml:space="preserve">Signed URLs are calculated locally using cryptographic HMAC-SHA256 in under 5ms without network latency to the cloud provider.</w:t>
            </w:r>
            <w:r w:rsidDel="00000000" w:rsidR="00000000" w:rsidRPr="00000000">
              <w:rPr>
                <w:rtl w:val="0"/>
              </w:rPr>
            </w:r>
          </w:p>
        </w:tc>
      </w:tr>
      <w:tr>
        <w:trPr>
          <w:cantSplit w:val="1"/>
          <w:tblHeader w:val="0"/>
        </w:trPr>
        <w:tc>
          <w:tcPr>
            <w:shd w:fill="ffffff" w:val="clear"/>
            <w:tcMar>
              <w:top w:w="120.0" w:type="dxa"/>
              <w:left w:w="150.0" w:type="dxa"/>
              <w:bottom w:w="120.0" w:type="dxa"/>
              <w:right w:w="150.0" w:type="dxa"/>
            </w:tcMar>
          </w:tcPr>
          <w:p w:rsidR="00000000" w:rsidDel="00000000" w:rsidP="00000000" w:rsidRDefault="00000000" w:rsidRPr="00000000" w14:paraId="0000004D">
            <w:pPr>
              <w:rPr/>
            </w:pPr>
            <w:r w:rsidDel="00000000" w:rsidR="00000000" w:rsidRPr="00000000">
              <w:rPr>
                <w:sz w:val="18"/>
                <w:szCs w:val="18"/>
                <w:rtl w:val="0"/>
              </w:rPr>
              <w:t xml:space="preserve">NFR-03</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4E">
            <w:pPr>
              <w:rPr/>
            </w:pPr>
            <w:r w:rsidDel="00000000" w:rsidR="00000000" w:rsidRPr="00000000">
              <w:rPr>
                <w:sz w:val="18"/>
                <w:szCs w:val="18"/>
                <w:rtl w:val="0"/>
              </w:rPr>
              <w:t xml:space="preserve">Usability</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4F">
            <w:pPr>
              <w:rPr/>
            </w:pPr>
            <w:r w:rsidDel="00000000" w:rsidR="00000000" w:rsidRPr="00000000">
              <w:rPr>
                <w:sz w:val="18"/>
                <w:szCs w:val="18"/>
                <w:rtl w:val="0"/>
              </w:rPr>
              <w:t xml:space="preserve">A clean Streamlit web dashboard provides single-click link generation, direct URL copying, and immediate data preview.</w:t>
            </w:r>
            <w:r w:rsidDel="00000000" w:rsidR="00000000" w:rsidRPr="00000000">
              <w:rPr>
                <w:rtl w:val="0"/>
              </w:rPr>
            </w:r>
          </w:p>
        </w:tc>
      </w:tr>
      <w:tr>
        <w:trPr>
          <w:cantSplit w:val="1"/>
          <w:tblHeader w:val="0"/>
        </w:trPr>
        <w:tc>
          <w:tcPr>
            <w:shd w:fill="f7fafc" w:val="clear"/>
            <w:tcMar>
              <w:top w:w="120.0" w:type="dxa"/>
              <w:left w:w="150.0" w:type="dxa"/>
              <w:bottom w:w="120.0" w:type="dxa"/>
              <w:right w:w="150.0" w:type="dxa"/>
            </w:tcMar>
          </w:tcPr>
          <w:p w:rsidR="00000000" w:rsidDel="00000000" w:rsidP="00000000" w:rsidRDefault="00000000" w:rsidRPr="00000000" w14:paraId="00000050">
            <w:pPr>
              <w:rPr/>
            </w:pPr>
            <w:r w:rsidDel="00000000" w:rsidR="00000000" w:rsidRPr="00000000">
              <w:rPr>
                <w:sz w:val="18"/>
                <w:szCs w:val="18"/>
                <w:rtl w:val="0"/>
              </w:rPr>
              <w:t xml:space="preserve">NFR-04</w:t>
            </w:r>
            <w:r w:rsidDel="00000000" w:rsidR="00000000" w:rsidRPr="00000000">
              <w:rPr>
                <w:rtl w:val="0"/>
              </w:rPr>
            </w:r>
          </w:p>
        </w:tc>
        <w:tc>
          <w:tcPr>
            <w:shd w:fill="f7fafc" w:val="clear"/>
            <w:tcMar>
              <w:top w:w="120.0" w:type="dxa"/>
              <w:left w:w="150.0" w:type="dxa"/>
              <w:bottom w:w="120.0" w:type="dxa"/>
              <w:right w:w="150.0" w:type="dxa"/>
            </w:tcMar>
          </w:tcPr>
          <w:p w:rsidR="00000000" w:rsidDel="00000000" w:rsidP="00000000" w:rsidRDefault="00000000" w:rsidRPr="00000000" w14:paraId="00000051">
            <w:pPr>
              <w:rPr/>
            </w:pPr>
            <w:r w:rsidDel="00000000" w:rsidR="00000000" w:rsidRPr="00000000">
              <w:rPr>
                <w:sz w:val="18"/>
                <w:szCs w:val="18"/>
                <w:rtl w:val="0"/>
              </w:rPr>
              <w:t xml:space="preserve">Data Integrity</w:t>
            </w:r>
            <w:r w:rsidDel="00000000" w:rsidR="00000000" w:rsidRPr="00000000">
              <w:rPr>
                <w:rtl w:val="0"/>
              </w:rPr>
            </w:r>
          </w:p>
        </w:tc>
        <w:tc>
          <w:tcPr>
            <w:shd w:fill="f7fafc" w:val="clear"/>
            <w:tcMar>
              <w:top w:w="120.0" w:type="dxa"/>
              <w:left w:w="150.0" w:type="dxa"/>
              <w:bottom w:w="120.0" w:type="dxa"/>
              <w:right w:w="150.0" w:type="dxa"/>
            </w:tcMar>
          </w:tcPr>
          <w:p w:rsidR="00000000" w:rsidDel="00000000" w:rsidP="00000000" w:rsidRDefault="00000000" w:rsidRPr="00000000" w14:paraId="00000052">
            <w:pPr>
              <w:rPr/>
            </w:pPr>
            <w:r w:rsidDel="00000000" w:rsidR="00000000" w:rsidRPr="00000000">
              <w:rPr>
                <w:sz w:val="18"/>
                <w:szCs w:val="18"/>
                <w:rtl w:val="0"/>
              </w:rPr>
              <w:t xml:space="preserve">URLs are granted GET (read-only) scope. Underlying dataset objects cannot be overwritten, modified, or corrupted by end users.</w:t>
            </w:r>
            <w:r w:rsidDel="00000000" w:rsidR="00000000" w:rsidRPr="00000000">
              <w:rPr>
                <w:rtl w:val="0"/>
              </w:rPr>
            </w:r>
          </w:p>
        </w:tc>
      </w:tr>
      <w:tr>
        <w:trPr>
          <w:cantSplit w:val="1"/>
          <w:tblHeader w:val="0"/>
        </w:trPr>
        <w:tc>
          <w:tcPr>
            <w:shd w:fill="ffffff" w:val="clear"/>
            <w:tcMar>
              <w:top w:w="120.0" w:type="dxa"/>
              <w:left w:w="150.0" w:type="dxa"/>
              <w:bottom w:w="120.0" w:type="dxa"/>
              <w:right w:w="150.0" w:type="dxa"/>
            </w:tcMar>
          </w:tcPr>
          <w:p w:rsidR="00000000" w:rsidDel="00000000" w:rsidP="00000000" w:rsidRDefault="00000000" w:rsidRPr="00000000" w14:paraId="00000053">
            <w:pPr>
              <w:rPr/>
            </w:pPr>
            <w:r w:rsidDel="00000000" w:rsidR="00000000" w:rsidRPr="00000000">
              <w:rPr>
                <w:sz w:val="18"/>
                <w:szCs w:val="18"/>
                <w:rtl w:val="0"/>
              </w:rPr>
              <w:t xml:space="preserve">NFR-05</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54">
            <w:pPr>
              <w:rPr/>
            </w:pPr>
            <w:r w:rsidDel="00000000" w:rsidR="00000000" w:rsidRPr="00000000">
              <w:rPr>
                <w:sz w:val="18"/>
                <w:szCs w:val="18"/>
                <w:rtl w:val="0"/>
              </w:rPr>
              <w:t xml:space="preserve">Auditability &amp; Revocation</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55">
            <w:pPr>
              <w:rPr/>
            </w:pPr>
            <w:r w:rsidDel="00000000" w:rsidR="00000000" w:rsidRPr="00000000">
              <w:rPr>
                <w:sz w:val="18"/>
                <w:szCs w:val="18"/>
                <w:rtl w:val="0"/>
              </w:rPr>
              <w:t xml:space="preserve">API tokens can be rotated or revoked instantaneously in Cloudflare R2 dashboard to invalidate all generated credentials.</w:t>
            </w:r>
            <w:r w:rsidDel="00000000" w:rsidR="00000000" w:rsidRPr="00000000">
              <w:rPr>
                <w:rtl w:val="0"/>
              </w:rPr>
            </w:r>
          </w:p>
        </w:tc>
      </w:tr>
    </w:tbl>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2"/>
        <w:rPr/>
      </w:pPr>
      <w:r w:rsidDel="00000000" w:rsidR="00000000" w:rsidRPr="00000000">
        <w:rPr>
          <w:rtl w:val="0"/>
        </w:rPr>
        <w:t xml:space="preserve">3.7 Assumptions and Constraints</w:t>
      </w:r>
    </w:p>
    <w:p w:rsidR="00000000" w:rsidDel="00000000" w:rsidP="00000000" w:rsidRDefault="00000000" w:rsidRPr="00000000" w14:paraId="00000058">
      <w:pPr>
        <w:rPr/>
      </w:pPr>
      <w:r w:rsidDel="00000000" w:rsidR="00000000" w:rsidRPr="00000000">
        <w:rPr>
          <w:rtl w:val="0"/>
        </w:rPr>
        <w:t xml:space="preserve">1. The dataset used is the non-sensitive Washington State Electric Vehicle Population Data (300,000+ records, 16 features).</w:t>
        <w:br w:type="textWrapping"/>
        <w:t xml:space="preserve">2. Cloudflare R2 is utilized as the primary S3-compatible cloud object storage engine.</w:t>
        <w:br w:type="textWrapping"/>
        <w:t xml:space="preserve">3. S3 Signature Version 4 (SigV4) with HMAC-SHA256 is mandatory for token authentication.</w:t>
        <w:br w:type="textWrapping"/>
        <w:t xml:space="preserve">4. Secret keys and unblurred signed URLs must never be committed to public version control or logs.</w:t>
        <w:br w:type="textWrapping"/>
        <w:t xml:space="preserve">5. The system relies on synchronized UTC timestamps between the local host and Cloudflare edge servers.</w:t>
      </w:r>
    </w:p>
    <w:p w:rsidR="00000000" w:rsidDel="00000000" w:rsidP="00000000" w:rsidRDefault="00000000" w:rsidRPr="00000000" w14:paraId="00000059">
      <w:pPr>
        <w:pStyle w:val="Heading1"/>
        <w:rPr/>
      </w:pPr>
      <w:r w:rsidDel="00000000" w:rsidR="00000000" w:rsidRPr="00000000">
        <w:rPr>
          <w:rtl w:val="0"/>
        </w:rPr>
        <w:t xml:space="preserve">4. System Design</w:t>
      </w:r>
    </w:p>
    <w:p w:rsidR="00000000" w:rsidDel="00000000" w:rsidP="00000000" w:rsidRDefault="00000000" w:rsidRPr="00000000" w14:paraId="0000005A">
      <w:pPr>
        <w:pStyle w:val="Heading2"/>
        <w:rPr/>
      </w:pPr>
      <w:r w:rsidDel="00000000" w:rsidR="00000000" w:rsidRPr="00000000">
        <w:rPr>
          <w:rtl w:val="0"/>
        </w:rPr>
        <w:t xml:space="preserve">4.1 Architecture Diagram</w:t>
      </w:r>
    </w:p>
    <w:p w:rsidR="00000000" w:rsidDel="00000000" w:rsidP="00000000" w:rsidRDefault="00000000" w:rsidRPr="00000000" w14:paraId="0000005B">
      <w:pPr>
        <w:rPr/>
      </w:pPr>
      <w:r w:rsidDel="00000000" w:rsidR="00000000" w:rsidRPr="00000000">
        <w:rPr>
          <w:rFonts w:ascii="Courier New" w:cs="Courier New" w:eastAsia="Courier New" w:hAnsi="Courier New"/>
          <w:sz w:val="16"/>
          <w:szCs w:val="16"/>
          <w:rtl w:val="0"/>
        </w:rPr>
        <w:br w:type="textWrapping"/>
        <w:t xml:space="preserve">                                      INTERNET</w:t>
        <w:br w:type="textWrapping"/>
        <w:t xml:space="preserve">                                         │</w:t>
        <w:br w:type="textWrapping"/>
        <w:t xml:space="preserve">                    ┌────────────────────┴────────────────────┐</w:t>
        <w:br w:type="textWrapping"/>
        <w:t xml:space="preserve">                    │                                         │</w:t>
        <w:br w:type="textWrapping"/>
        <w:t xml:space="preserve">                    ▼                                         ▼</w:t>
        <w:br w:type="textWrapping"/>
        <w:t xml:space="preserve">            Recipient / Judge                         Security Operator</w:t>
        <w:br w:type="textWrapping"/>
        <w:t xml:space="preserve">           (Accesses Signed URL)                     (Accesses Dashboard)</w:t>
        <w:br w:type="textWrapping"/>
        <w:t xml:space="preserve">                    │                                         │</w:t>
        <w:br w:type="textWrapping"/>
        <w:t xml:space="preserve">                    │ HTTPS Request                           │ Port 8501</w:t>
        <w:br w:type="textWrapping"/>
        <w:t xml:space="preserve">                    ▼                                         ▼</w:t>
        <w:br w:type="textWrapping"/>
        <w:t xml:space="preserve">       ┌─────────────────────────┐               ┌─────────────────────────┐</w:t>
        <w:br w:type="textWrapping"/>
        <w:t xml:space="preserve">       │      Cloudflare R2      │               │    Streamlit Portal     │</w:t>
        <w:br w:type="textWrapping"/>
        <w:t xml:space="preserve">       │     Object Storage      │               │       (app.py)          │</w:t>
        <w:br w:type="textWrapping"/>
        <w:t xml:space="preserve">       │                         │               │                         │</w:t>
        <w:br w:type="textWrapping"/>
        <w:t xml:space="preserve">       │  Private Bucket:        │               │  * Boto3 S3 Client      │</w:t>
        <w:br w:type="textWrapping"/>
        <w:t xml:space="preserve">       │  `hackathon-ev-data`    │               │  * SigV4 HMAC Engine    │</w:t>
        <w:br w:type="textWrapping"/>
        <w:t xml:space="preserve">       │                         │               │  * In-Memory Data Frame │</w:t>
        <w:br w:type="textWrapping"/>
        <w:t xml:space="preserve">       │  Object: `export.csv`   │               └────────────┬────────────┘</w:t>
        <w:br w:type="textWrapping"/>
        <w:t xml:space="preserve">       └────────────▲────────────┘                            │</w:t>
        <w:br w:type="textWrapping"/>
        <w:t xml:space="preserve">                    │                                         │</w:t>
        <w:br w:type="textWrapping"/>
        <w:t xml:space="preserve">                    │ Authenticates Signature &amp; Expiry        │ Signs URL Locally</w:t>
        <w:br w:type="textWrapping"/>
        <w:t xml:space="preserve">                    └─────────────────────────────────────────┘</w:t>
        <w:br w:type="textWrapping"/>
      </w:r>
      <w:r w:rsidDel="00000000" w:rsidR="00000000" w:rsidRPr="00000000">
        <w:rPr>
          <w:rtl w:val="0"/>
        </w:rPr>
      </w:r>
    </w:p>
    <w:p w:rsidR="00000000" w:rsidDel="00000000" w:rsidP="00000000" w:rsidRDefault="00000000" w:rsidRPr="00000000" w14:paraId="0000005C">
      <w:pPr>
        <w:pStyle w:val="Heading2"/>
        <w:rPr/>
      </w:pPr>
      <w:r w:rsidDel="00000000" w:rsidR="00000000" w:rsidRPr="00000000">
        <w:rPr>
          <w:rtl w:val="0"/>
        </w:rPr>
        <w:t xml:space="preserve">4.2 Component Description</w:t>
      </w:r>
    </w:p>
    <w:tbl>
      <w:tblPr>
        <w:tblStyle w:val="Table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1"/>
          <w:tblHeader w:val="1"/>
        </w:trPr>
        <w:tc>
          <w:tcPr>
            <w:shd w:fill="1a365d" w:val="clear"/>
            <w:tcMar>
              <w:top w:w="120.0" w:type="dxa"/>
              <w:left w:w="150.0" w:type="dxa"/>
              <w:bottom w:w="120.0" w:type="dxa"/>
              <w:right w:w="150.0" w:type="dxa"/>
            </w:tcMar>
          </w:tcPr>
          <w:p w:rsidR="00000000" w:rsidDel="00000000" w:rsidP="00000000" w:rsidRDefault="00000000" w:rsidRPr="00000000" w14:paraId="0000005D">
            <w:pPr>
              <w:jc w:val="left"/>
              <w:rPr/>
            </w:pPr>
            <w:r w:rsidDel="00000000" w:rsidR="00000000" w:rsidRPr="00000000">
              <w:rPr>
                <w:b w:val="1"/>
                <w:bCs w:val="1"/>
                <w:color w:val="ffffff"/>
                <w:sz w:val="19"/>
                <w:szCs w:val="19"/>
                <w:rtl w:val="0"/>
              </w:rPr>
              <w:t xml:space="preserve">Component</w:t>
            </w:r>
            <w:r w:rsidDel="00000000" w:rsidR="00000000" w:rsidRPr="00000000">
              <w:rPr>
                <w:rtl w:val="0"/>
              </w:rPr>
            </w:r>
          </w:p>
        </w:tc>
        <w:tc>
          <w:tcPr>
            <w:shd w:fill="1a365d" w:val="clear"/>
            <w:tcMar>
              <w:top w:w="120.0" w:type="dxa"/>
              <w:left w:w="150.0" w:type="dxa"/>
              <w:bottom w:w="120.0" w:type="dxa"/>
              <w:right w:w="150.0" w:type="dxa"/>
            </w:tcMar>
          </w:tcPr>
          <w:p w:rsidR="00000000" w:rsidDel="00000000" w:rsidP="00000000" w:rsidRDefault="00000000" w:rsidRPr="00000000" w14:paraId="0000005E">
            <w:pPr>
              <w:jc w:val="left"/>
              <w:rPr/>
            </w:pPr>
            <w:r w:rsidDel="00000000" w:rsidR="00000000" w:rsidRPr="00000000">
              <w:rPr>
                <w:b w:val="1"/>
                <w:bCs w:val="1"/>
                <w:color w:val="ffffff"/>
                <w:sz w:val="19"/>
                <w:szCs w:val="19"/>
                <w:rtl w:val="0"/>
              </w:rPr>
              <w:t xml:space="preserve">Responsibility</w:t>
            </w:r>
            <w:r w:rsidDel="00000000" w:rsidR="00000000" w:rsidRPr="00000000">
              <w:rPr>
                <w:rtl w:val="0"/>
              </w:rPr>
            </w:r>
          </w:p>
        </w:tc>
        <w:tc>
          <w:tcPr>
            <w:shd w:fill="1a365d" w:val="clear"/>
            <w:tcMar>
              <w:top w:w="120.0" w:type="dxa"/>
              <w:left w:w="150.0" w:type="dxa"/>
              <w:bottom w:w="120.0" w:type="dxa"/>
              <w:right w:w="150.0" w:type="dxa"/>
            </w:tcMar>
          </w:tcPr>
          <w:p w:rsidR="00000000" w:rsidDel="00000000" w:rsidP="00000000" w:rsidRDefault="00000000" w:rsidRPr="00000000" w14:paraId="0000005F">
            <w:pPr>
              <w:jc w:val="left"/>
              <w:rPr/>
            </w:pPr>
            <w:r w:rsidDel="00000000" w:rsidR="00000000" w:rsidRPr="00000000">
              <w:rPr>
                <w:b w:val="1"/>
                <w:bCs w:val="1"/>
                <w:color w:val="ffffff"/>
                <w:sz w:val="19"/>
                <w:szCs w:val="19"/>
                <w:rtl w:val="0"/>
              </w:rPr>
              <w:t xml:space="preserve">Technology</w:t>
            </w:r>
            <w:r w:rsidDel="00000000" w:rsidR="00000000" w:rsidRPr="00000000">
              <w:rPr>
                <w:rtl w:val="0"/>
              </w:rPr>
            </w:r>
          </w:p>
        </w:tc>
      </w:tr>
      <w:tr>
        <w:trPr>
          <w:cantSplit w:val="1"/>
          <w:tblHeader w:val="0"/>
        </w:trPr>
        <w:tc>
          <w:tcPr>
            <w:shd w:fill="ffffff" w:val="clear"/>
            <w:tcMar>
              <w:top w:w="120.0" w:type="dxa"/>
              <w:left w:w="150.0" w:type="dxa"/>
              <w:bottom w:w="120.0" w:type="dxa"/>
              <w:right w:w="150.0" w:type="dxa"/>
            </w:tcMar>
          </w:tcPr>
          <w:p w:rsidR="00000000" w:rsidDel="00000000" w:rsidP="00000000" w:rsidRDefault="00000000" w:rsidRPr="00000000" w14:paraId="00000060">
            <w:pPr>
              <w:rPr/>
            </w:pPr>
            <w:r w:rsidDel="00000000" w:rsidR="00000000" w:rsidRPr="00000000">
              <w:rPr>
                <w:sz w:val="18"/>
                <w:szCs w:val="18"/>
                <w:rtl w:val="0"/>
              </w:rPr>
              <w:t xml:space="preserve">Cloud Storage Vault</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61">
            <w:pPr>
              <w:rPr/>
            </w:pPr>
            <w:r w:rsidDel="00000000" w:rsidR="00000000" w:rsidRPr="00000000">
              <w:rPr>
                <w:sz w:val="18"/>
                <w:szCs w:val="18"/>
                <w:rtl w:val="0"/>
              </w:rPr>
              <w:t xml:space="preserve">Stores dataset privately with public access blocked.</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62">
            <w:pPr>
              <w:rPr/>
            </w:pPr>
            <w:r w:rsidDel="00000000" w:rsidR="00000000" w:rsidRPr="00000000">
              <w:rPr>
                <w:sz w:val="18"/>
                <w:szCs w:val="18"/>
                <w:rtl w:val="0"/>
              </w:rPr>
              <w:t xml:space="preserve">Cloudflare R2</w:t>
            </w:r>
            <w:r w:rsidDel="00000000" w:rsidR="00000000" w:rsidRPr="00000000">
              <w:rPr>
                <w:rtl w:val="0"/>
              </w:rPr>
            </w:r>
          </w:p>
        </w:tc>
      </w:tr>
      <w:tr>
        <w:trPr>
          <w:cantSplit w:val="1"/>
          <w:tblHeader w:val="0"/>
        </w:trPr>
        <w:tc>
          <w:tcPr>
            <w:shd w:fill="f7fafc" w:val="clear"/>
            <w:tcMar>
              <w:top w:w="120.0" w:type="dxa"/>
              <w:left w:w="150.0" w:type="dxa"/>
              <w:bottom w:w="120.0" w:type="dxa"/>
              <w:right w:w="150.0" w:type="dxa"/>
            </w:tcMar>
          </w:tcPr>
          <w:p w:rsidR="00000000" w:rsidDel="00000000" w:rsidP="00000000" w:rsidRDefault="00000000" w:rsidRPr="00000000" w14:paraId="00000063">
            <w:pPr>
              <w:rPr/>
            </w:pPr>
            <w:r w:rsidDel="00000000" w:rsidR="00000000" w:rsidRPr="00000000">
              <w:rPr>
                <w:sz w:val="18"/>
                <w:szCs w:val="18"/>
                <w:rtl w:val="0"/>
              </w:rPr>
              <w:t xml:space="preserve">Cryptographic Signer</w:t>
            </w:r>
            <w:r w:rsidDel="00000000" w:rsidR="00000000" w:rsidRPr="00000000">
              <w:rPr>
                <w:rtl w:val="0"/>
              </w:rPr>
            </w:r>
          </w:p>
        </w:tc>
        <w:tc>
          <w:tcPr>
            <w:shd w:fill="f7fafc" w:val="clear"/>
            <w:tcMar>
              <w:top w:w="120.0" w:type="dxa"/>
              <w:left w:w="150.0" w:type="dxa"/>
              <w:bottom w:w="120.0" w:type="dxa"/>
              <w:right w:w="150.0" w:type="dxa"/>
            </w:tcMar>
          </w:tcPr>
          <w:p w:rsidR="00000000" w:rsidDel="00000000" w:rsidP="00000000" w:rsidRDefault="00000000" w:rsidRPr="00000000" w14:paraId="00000064">
            <w:pPr>
              <w:rPr/>
            </w:pPr>
            <w:r w:rsidDel="00000000" w:rsidR="00000000" w:rsidRPr="00000000">
              <w:rPr>
                <w:sz w:val="18"/>
                <w:szCs w:val="18"/>
                <w:rtl w:val="0"/>
              </w:rPr>
              <w:t xml:space="preserve">Generates temporary signed URLs with 300s TTL using SigV4.</w:t>
            </w:r>
            <w:r w:rsidDel="00000000" w:rsidR="00000000" w:rsidRPr="00000000">
              <w:rPr>
                <w:rtl w:val="0"/>
              </w:rPr>
            </w:r>
          </w:p>
        </w:tc>
        <w:tc>
          <w:tcPr>
            <w:shd w:fill="f7fafc" w:val="clear"/>
            <w:tcMar>
              <w:top w:w="120.0" w:type="dxa"/>
              <w:left w:w="150.0" w:type="dxa"/>
              <w:bottom w:w="120.0" w:type="dxa"/>
              <w:right w:w="150.0" w:type="dxa"/>
            </w:tcMar>
          </w:tcPr>
          <w:p w:rsidR="00000000" w:rsidDel="00000000" w:rsidP="00000000" w:rsidRDefault="00000000" w:rsidRPr="00000000" w14:paraId="00000065">
            <w:pPr>
              <w:rPr/>
            </w:pPr>
            <w:r w:rsidDel="00000000" w:rsidR="00000000" w:rsidRPr="00000000">
              <w:rPr>
                <w:sz w:val="18"/>
                <w:szCs w:val="18"/>
                <w:rtl w:val="0"/>
              </w:rPr>
              <w:t xml:space="preserve">Python 3.x + Boto3</w:t>
            </w:r>
            <w:r w:rsidDel="00000000" w:rsidR="00000000" w:rsidRPr="00000000">
              <w:rPr>
                <w:rtl w:val="0"/>
              </w:rPr>
            </w:r>
          </w:p>
        </w:tc>
      </w:tr>
      <w:tr>
        <w:trPr>
          <w:cantSplit w:val="1"/>
          <w:tblHeader w:val="0"/>
        </w:trPr>
        <w:tc>
          <w:tcPr>
            <w:shd w:fill="ffffff" w:val="clear"/>
            <w:tcMar>
              <w:top w:w="120.0" w:type="dxa"/>
              <w:left w:w="150.0" w:type="dxa"/>
              <w:bottom w:w="120.0" w:type="dxa"/>
              <w:right w:w="150.0" w:type="dxa"/>
            </w:tcMar>
          </w:tcPr>
          <w:p w:rsidR="00000000" w:rsidDel="00000000" w:rsidP="00000000" w:rsidRDefault="00000000" w:rsidRPr="00000000" w14:paraId="00000066">
            <w:pPr>
              <w:rPr/>
            </w:pPr>
            <w:r w:rsidDel="00000000" w:rsidR="00000000" w:rsidRPr="00000000">
              <w:rPr>
                <w:sz w:val="18"/>
                <w:szCs w:val="18"/>
                <w:rtl w:val="0"/>
              </w:rPr>
              <w:t xml:space="preserve">User Interface Portal</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67">
            <w:pPr>
              <w:rPr/>
            </w:pPr>
            <w:r w:rsidDel="00000000" w:rsidR="00000000" w:rsidRPr="00000000">
              <w:rPr>
                <w:sz w:val="18"/>
                <w:szCs w:val="18"/>
                <w:rtl w:val="0"/>
              </w:rPr>
              <w:t xml:space="preserve">Provides interactive button, URL copy box, and data table.</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68">
            <w:pPr>
              <w:rPr/>
            </w:pPr>
            <w:r w:rsidDel="00000000" w:rsidR="00000000" w:rsidRPr="00000000">
              <w:rPr>
                <w:sz w:val="18"/>
                <w:szCs w:val="18"/>
                <w:rtl w:val="0"/>
              </w:rPr>
              <w:t xml:space="preserve">Streamlit Framework</w:t>
            </w:r>
            <w:r w:rsidDel="00000000" w:rsidR="00000000" w:rsidRPr="00000000">
              <w:rPr>
                <w:rtl w:val="0"/>
              </w:rPr>
            </w:r>
          </w:p>
        </w:tc>
      </w:tr>
      <w:tr>
        <w:trPr>
          <w:cantSplit w:val="1"/>
          <w:tblHeader w:val="0"/>
        </w:trPr>
        <w:tc>
          <w:tcPr>
            <w:shd w:fill="f7fafc" w:val="clear"/>
            <w:tcMar>
              <w:top w:w="120.0" w:type="dxa"/>
              <w:left w:w="150.0" w:type="dxa"/>
              <w:bottom w:w="120.0" w:type="dxa"/>
              <w:right w:w="150.0" w:type="dxa"/>
            </w:tcMar>
          </w:tcPr>
          <w:p w:rsidR="00000000" w:rsidDel="00000000" w:rsidP="00000000" w:rsidRDefault="00000000" w:rsidRPr="00000000" w14:paraId="00000069">
            <w:pPr>
              <w:rPr/>
            </w:pPr>
            <w:r w:rsidDel="00000000" w:rsidR="00000000" w:rsidRPr="00000000">
              <w:rPr>
                <w:sz w:val="18"/>
                <w:szCs w:val="18"/>
                <w:rtl w:val="0"/>
              </w:rPr>
              <w:t xml:space="preserve">Data Processing Module</w:t>
            </w:r>
            <w:r w:rsidDel="00000000" w:rsidR="00000000" w:rsidRPr="00000000">
              <w:rPr>
                <w:rtl w:val="0"/>
              </w:rPr>
            </w:r>
          </w:p>
        </w:tc>
        <w:tc>
          <w:tcPr>
            <w:shd w:fill="f7fafc" w:val="clear"/>
            <w:tcMar>
              <w:top w:w="120.0" w:type="dxa"/>
              <w:left w:w="150.0" w:type="dxa"/>
              <w:bottom w:w="120.0" w:type="dxa"/>
              <w:right w:w="150.0" w:type="dxa"/>
            </w:tcMar>
          </w:tcPr>
          <w:p w:rsidR="00000000" w:rsidDel="00000000" w:rsidP="00000000" w:rsidRDefault="00000000" w:rsidRPr="00000000" w14:paraId="0000006A">
            <w:pPr>
              <w:rPr/>
            </w:pPr>
            <w:r w:rsidDel="00000000" w:rsidR="00000000" w:rsidRPr="00000000">
              <w:rPr>
                <w:sz w:val="18"/>
                <w:szCs w:val="18"/>
                <w:rtl w:val="0"/>
              </w:rPr>
              <w:t xml:space="preserve">Reads CSV stream securely over authenticated URL into memory.</w:t>
            </w:r>
            <w:r w:rsidDel="00000000" w:rsidR="00000000" w:rsidRPr="00000000">
              <w:rPr>
                <w:rtl w:val="0"/>
              </w:rPr>
            </w:r>
          </w:p>
        </w:tc>
        <w:tc>
          <w:tcPr>
            <w:shd w:fill="f7fafc" w:val="clear"/>
            <w:tcMar>
              <w:top w:w="120.0" w:type="dxa"/>
              <w:left w:w="150.0" w:type="dxa"/>
              <w:bottom w:w="120.0" w:type="dxa"/>
              <w:right w:w="150.0" w:type="dxa"/>
            </w:tcMar>
          </w:tcPr>
          <w:p w:rsidR="00000000" w:rsidDel="00000000" w:rsidP="00000000" w:rsidRDefault="00000000" w:rsidRPr="00000000" w14:paraId="0000006B">
            <w:pPr>
              <w:rPr/>
            </w:pPr>
            <w:r w:rsidDel="00000000" w:rsidR="00000000" w:rsidRPr="00000000">
              <w:rPr>
                <w:sz w:val="18"/>
                <w:szCs w:val="18"/>
                <w:rtl w:val="0"/>
              </w:rPr>
              <w:t xml:space="preserve">Pandas Dataframe</w:t>
            </w:r>
            <w:r w:rsidDel="00000000" w:rsidR="00000000" w:rsidRPr="00000000">
              <w:rPr>
                <w:rtl w:val="0"/>
              </w:rPr>
            </w:r>
          </w:p>
        </w:tc>
      </w:tr>
      <w:tr>
        <w:trPr>
          <w:cantSplit w:val="1"/>
          <w:tblHeader w:val="0"/>
        </w:trPr>
        <w:tc>
          <w:tcPr>
            <w:shd w:fill="ffffff" w:val="clear"/>
            <w:tcMar>
              <w:top w:w="120.0" w:type="dxa"/>
              <w:left w:w="150.0" w:type="dxa"/>
              <w:bottom w:w="120.0" w:type="dxa"/>
              <w:right w:w="150.0" w:type="dxa"/>
            </w:tcMar>
          </w:tcPr>
          <w:p w:rsidR="00000000" w:rsidDel="00000000" w:rsidP="00000000" w:rsidRDefault="00000000" w:rsidRPr="00000000" w14:paraId="0000006C">
            <w:pPr>
              <w:rPr/>
            </w:pPr>
            <w:r w:rsidDel="00000000" w:rsidR="00000000" w:rsidRPr="00000000">
              <w:rPr>
                <w:sz w:val="18"/>
                <w:szCs w:val="18"/>
                <w:rtl w:val="0"/>
              </w:rPr>
              <w:t xml:space="preserve">Version Control &amp; CI</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6D">
            <w:pPr>
              <w:rPr/>
            </w:pPr>
            <w:r w:rsidDel="00000000" w:rsidR="00000000" w:rsidRPr="00000000">
              <w:rPr>
                <w:sz w:val="18"/>
                <w:szCs w:val="18"/>
                <w:rtl w:val="0"/>
              </w:rPr>
              <w:t xml:space="preserve">Continuous repository commits, versioning, and SRS updates.</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6E">
            <w:pPr>
              <w:rPr/>
            </w:pPr>
            <w:r w:rsidDel="00000000" w:rsidR="00000000" w:rsidRPr="00000000">
              <w:rPr>
                <w:sz w:val="18"/>
                <w:szCs w:val="18"/>
                <w:rtl w:val="0"/>
              </w:rPr>
              <w:t xml:space="preserve">Git + GitHub</w:t>
            </w:r>
            <w:r w:rsidDel="00000000" w:rsidR="00000000" w:rsidRPr="00000000">
              <w:rPr>
                <w:rtl w:val="0"/>
              </w:rPr>
            </w:r>
          </w:p>
        </w:tc>
      </w:tr>
    </w:tbl>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2"/>
        <w:rPr/>
      </w:pPr>
      <w:r w:rsidDel="00000000" w:rsidR="00000000" w:rsidRPr="00000000">
        <w:rPr>
          <w:rtl w:val="0"/>
        </w:rPr>
        <w:t xml:space="preserve">4.3 Workflow and Verification Algorithm</w:t>
      </w:r>
    </w:p>
    <w:p w:rsidR="00000000" w:rsidDel="00000000" w:rsidP="00000000" w:rsidRDefault="00000000" w:rsidRPr="00000000" w14:paraId="00000071">
      <w:pPr>
        <w:rPr/>
      </w:pPr>
      <w:r w:rsidDel="00000000" w:rsidR="00000000" w:rsidRPr="00000000">
        <w:rPr>
          <w:rtl w:val="0"/>
        </w:rPr>
        <w:t xml:space="preserve">Step 1 — Cloud Provisioning: Create private bucket `hackathon-ev-data` in Cloudflare R2 with public development URLs disabled.</w:t>
        <w:br w:type="textWrapping"/>
        <w:t xml:space="preserve">Step 2 — Ingestion: Upload non-sensitive Washington State EV dataset (`export.csv`).</w:t>
        <w:br w:type="textWrapping"/>
        <w:t xml:space="preserve">Step 3 — Unauthenticated Access Denial: Request direct URL `https://&lt;ACCOUNT_ID&gt;.r2.cloudflarestorage.com/hackathon-ev-data/export.csv`. Cloudflare returns `&lt;Code&gt;AccessDenied&lt;/Code&gt;`.</w:t>
        <w:br w:type="textWrapping"/>
        <w:t xml:space="preserve">Step 4 — Presigned URL Creation: Execute Boto3 `generate_presigned_url(ClientMethod='get_object', Params={'Bucket': BUCKET, 'Key': OBJECT}, ExpiresIn=300)`.</w:t>
        <w:br w:type="textWrapping"/>
        <w:t xml:space="preserve">Step 5 — Temporary Authenticated Access: Open URL in Incognito tab. Cloudflare validates signature and timestamp, triggering successful file download.</w:t>
        <w:br w:type="textWrapping"/>
        <w:t xml:space="preserve">Step 6 — Expiration Retest: Retest exact URL after 300 seconds. Cloudflare rejects request returning `&lt;Code&gt;ExpiredRequest&lt;/Code&gt;` / `&lt;Message&gt;Request has expired&lt;/Message&gt;`.</w:t>
        <w:br w:type="textWrapping"/>
        <w:t xml:space="preserve">Step 7 — Revocation &amp; Redaction: Sanitize all credentials in code and redact signature query strings in documentation.</w:t>
      </w:r>
    </w:p>
    <w:p w:rsidR="00000000" w:rsidDel="00000000" w:rsidP="00000000" w:rsidRDefault="00000000" w:rsidRPr="00000000" w14:paraId="00000072">
      <w:pPr>
        <w:pStyle w:val="Heading1"/>
        <w:rPr/>
      </w:pPr>
      <w:r w:rsidDel="00000000" w:rsidR="00000000" w:rsidRPr="00000000">
        <w:rPr>
          <w:rtl w:val="0"/>
        </w:rPr>
        <w:t xml:space="preserve">5. Technology Stack and Implementation</w:t>
      </w:r>
    </w:p>
    <w:tbl>
      <w:tblPr>
        <w:tblStyle w:val="Table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1"/>
          <w:tblHeader w:val="1"/>
        </w:trPr>
        <w:tc>
          <w:tcPr>
            <w:shd w:fill="1a365d" w:val="clear"/>
            <w:tcMar>
              <w:top w:w="120.0" w:type="dxa"/>
              <w:left w:w="150.0" w:type="dxa"/>
              <w:bottom w:w="120.0" w:type="dxa"/>
              <w:right w:w="150.0" w:type="dxa"/>
            </w:tcMar>
          </w:tcPr>
          <w:p w:rsidR="00000000" w:rsidDel="00000000" w:rsidP="00000000" w:rsidRDefault="00000000" w:rsidRPr="00000000" w14:paraId="00000073">
            <w:pPr>
              <w:jc w:val="left"/>
              <w:rPr/>
            </w:pPr>
            <w:r w:rsidDel="00000000" w:rsidR="00000000" w:rsidRPr="00000000">
              <w:rPr>
                <w:b w:val="1"/>
                <w:bCs w:val="1"/>
                <w:color w:val="ffffff"/>
                <w:sz w:val="19"/>
                <w:szCs w:val="19"/>
                <w:rtl w:val="0"/>
              </w:rPr>
              <w:t xml:space="preserve">Layer</w:t>
            </w:r>
            <w:r w:rsidDel="00000000" w:rsidR="00000000" w:rsidRPr="00000000">
              <w:rPr>
                <w:rtl w:val="0"/>
              </w:rPr>
            </w:r>
          </w:p>
        </w:tc>
        <w:tc>
          <w:tcPr>
            <w:shd w:fill="1a365d" w:val="clear"/>
            <w:tcMar>
              <w:top w:w="120.0" w:type="dxa"/>
              <w:left w:w="150.0" w:type="dxa"/>
              <w:bottom w:w="120.0" w:type="dxa"/>
              <w:right w:w="150.0" w:type="dxa"/>
            </w:tcMar>
          </w:tcPr>
          <w:p w:rsidR="00000000" w:rsidDel="00000000" w:rsidP="00000000" w:rsidRDefault="00000000" w:rsidRPr="00000000" w14:paraId="00000074">
            <w:pPr>
              <w:jc w:val="left"/>
              <w:rPr/>
            </w:pPr>
            <w:r w:rsidDel="00000000" w:rsidR="00000000" w:rsidRPr="00000000">
              <w:rPr>
                <w:b w:val="1"/>
                <w:bCs w:val="1"/>
                <w:color w:val="ffffff"/>
                <w:sz w:val="19"/>
                <w:szCs w:val="19"/>
                <w:rtl w:val="0"/>
              </w:rPr>
              <w:t xml:space="preserve">Technology Used</w:t>
            </w:r>
            <w:r w:rsidDel="00000000" w:rsidR="00000000" w:rsidRPr="00000000">
              <w:rPr>
                <w:rtl w:val="0"/>
              </w:rPr>
            </w:r>
          </w:p>
        </w:tc>
        <w:tc>
          <w:tcPr>
            <w:shd w:fill="1a365d" w:val="clear"/>
            <w:tcMar>
              <w:top w:w="120.0" w:type="dxa"/>
              <w:left w:w="150.0" w:type="dxa"/>
              <w:bottom w:w="120.0" w:type="dxa"/>
              <w:right w:w="150.0" w:type="dxa"/>
            </w:tcMar>
          </w:tcPr>
          <w:p w:rsidR="00000000" w:rsidDel="00000000" w:rsidP="00000000" w:rsidRDefault="00000000" w:rsidRPr="00000000" w14:paraId="00000075">
            <w:pPr>
              <w:jc w:val="left"/>
              <w:rPr/>
            </w:pPr>
            <w:r w:rsidDel="00000000" w:rsidR="00000000" w:rsidRPr="00000000">
              <w:rPr>
                <w:b w:val="1"/>
                <w:bCs w:val="1"/>
                <w:color w:val="ffffff"/>
                <w:sz w:val="19"/>
                <w:szCs w:val="19"/>
                <w:rtl w:val="0"/>
              </w:rPr>
              <w:t xml:space="preserve">Role in Solution</w:t>
            </w:r>
            <w:r w:rsidDel="00000000" w:rsidR="00000000" w:rsidRPr="00000000">
              <w:rPr>
                <w:rtl w:val="0"/>
              </w:rPr>
            </w:r>
          </w:p>
        </w:tc>
      </w:tr>
      <w:tr>
        <w:trPr>
          <w:cantSplit w:val="1"/>
          <w:tblHeader w:val="0"/>
        </w:trPr>
        <w:tc>
          <w:tcPr>
            <w:shd w:fill="ffffff" w:val="clear"/>
            <w:tcMar>
              <w:top w:w="120.0" w:type="dxa"/>
              <w:left w:w="150.0" w:type="dxa"/>
              <w:bottom w:w="120.0" w:type="dxa"/>
              <w:right w:w="150.0" w:type="dxa"/>
            </w:tcMar>
          </w:tcPr>
          <w:p w:rsidR="00000000" w:rsidDel="00000000" w:rsidP="00000000" w:rsidRDefault="00000000" w:rsidRPr="00000000" w14:paraId="00000076">
            <w:pPr>
              <w:rPr/>
            </w:pPr>
            <w:r w:rsidDel="00000000" w:rsidR="00000000" w:rsidRPr="00000000">
              <w:rPr>
                <w:sz w:val="18"/>
                <w:szCs w:val="18"/>
                <w:rtl w:val="0"/>
              </w:rPr>
              <w:t xml:space="preserve">Cloud Infrastructure</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77">
            <w:pPr>
              <w:rPr/>
            </w:pPr>
            <w:r w:rsidDel="00000000" w:rsidR="00000000" w:rsidRPr="00000000">
              <w:rPr>
                <w:sz w:val="18"/>
                <w:szCs w:val="18"/>
                <w:rtl w:val="0"/>
              </w:rPr>
              <w:t xml:space="preserve">Cloudflare R2 Object Storage</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78">
            <w:pPr>
              <w:rPr/>
            </w:pPr>
            <w:r w:rsidDel="00000000" w:rsidR="00000000" w:rsidRPr="00000000">
              <w:rPr>
                <w:sz w:val="18"/>
                <w:szCs w:val="18"/>
                <w:rtl w:val="0"/>
              </w:rPr>
              <w:t xml:space="preserve">Private, egress-free object storage bucket</w:t>
            </w:r>
            <w:r w:rsidDel="00000000" w:rsidR="00000000" w:rsidRPr="00000000">
              <w:rPr>
                <w:rtl w:val="0"/>
              </w:rPr>
            </w:r>
          </w:p>
        </w:tc>
      </w:tr>
      <w:tr>
        <w:trPr>
          <w:cantSplit w:val="1"/>
          <w:tblHeader w:val="0"/>
        </w:trPr>
        <w:tc>
          <w:tcPr>
            <w:shd w:fill="f7fafc" w:val="clear"/>
            <w:tcMar>
              <w:top w:w="120.0" w:type="dxa"/>
              <w:left w:w="150.0" w:type="dxa"/>
              <w:bottom w:w="120.0" w:type="dxa"/>
              <w:right w:w="150.0" w:type="dxa"/>
            </w:tcMar>
          </w:tcPr>
          <w:p w:rsidR="00000000" w:rsidDel="00000000" w:rsidP="00000000" w:rsidRDefault="00000000" w:rsidRPr="00000000" w14:paraId="00000079">
            <w:pPr>
              <w:rPr/>
            </w:pPr>
            <w:r w:rsidDel="00000000" w:rsidR="00000000" w:rsidRPr="00000000">
              <w:rPr>
                <w:sz w:val="18"/>
                <w:szCs w:val="18"/>
                <w:rtl w:val="0"/>
              </w:rPr>
              <w:t xml:space="preserve">Backend Core</w:t>
            </w:r>
            <w:r w:rsidDel="00000000" w:rsidR="00000000" w:rsidRPr="00000000">
              <w:rPr>
                <w:rtl w:val="0"/>
              </w:rPr>
            </w:r>
          </w:p>
        </w:tc>
        <w:tc>
          <w:tcPr>
            <w:shd w:fill="f7fafc" w:val="clear"/>
            <w:tcMar>
              <w:top w:w="120.0" w:type="dxa"/>
              <w:left w:w="150.0" w:type="dxa"/>
              <w:bottom w:w="120.0" w:type="dxa"/>
              <w:right w:w="150.0" w:type="dxa"/>
            </w:tcMar>
          </w:tcPr>
          <w:p w:rsidR="00000000" w:rsidDel="00000000" w:rsidP="00000000" w:rsidRDefault="00000000" w:rsidRPr="00000000" w14:paraId="0000007A">
            <w:pPr>
              <w:rPr/>
            </w:pPr>
            <w:r w:rsidDel="00000000" w:rsidR="00000000" w:rsidRPr="00000000">
              <w:rPr>
                <w:sz w:val="18"/>
                <w:szCs w:val="18"/>
                <w:rtl w:val="0"/>
              </w:rPr>
              <w:t xml:space="preserve">Python 3.12 + Boto3 SDK</w:t>
            </w:r>
            <w:r w:rsidDel="00000000" w:rsidR="00000000" w:rsidRPr="00000000">
              <w:rPr>
                <w:rtl w:val="0"/>
              </w:rPr>
            </w:r>
          </w:p>
        </w:tc>
        <w:tc>
          <w:tcPr>
            <w:shd w:fill="f7fafc" w:val="clear"/>
            <w:tcMar>
              <w:top w:w="120.0" w:type="dxa"/>
              <w:left w:w="150.0" w:type="dxa"/>
              <w:bottom w:w="120.0" w:type="dxa"/>
              <w:right w:w="150.0" w:type="dxa"/>
            </w:tcMar>
          </w:tcPr>
          <w:p w:rsidR="00000000" w:rsidDel="00000000" w:rsidP="00000000" w:rsidRDefault="00000000" w:rsidRPr="00000000" w14:paraId="0000007B">
            <w:pPr>
              <w:rPr/>
            </w:pPr>
            <w:r w:rsidDel="00000000" w:rsidR="00000000" w:rsidRPr="00000000">
              <w:rPr>
                <w:sz w:val="18"/>
                <w:szCs w:val="18"/>
                <w:rtl w:val="0"/>
              </w:rPr>
              <w:t xml:space="preserve">AWS SigV4 cryptographic presigning and API communication</w:t>
            </w:r>
            <w:r w:rsidDel="00000000" w:rsidR="00000000" w:rsidRPr="00000000">
              <w:rPr>
                <w:rtl w:val="0"/>
              </w:rPr>
            </w:r>
          </w:p>
        </w:tc>
      </w:tr>
      <w:tr>
        <w:trPr>
          <w:cantSplit w:val="1"/>
          <w:tblHeader w:val="0"/>
        </w:trPr>
        <w:tc>
          <w:tcPr>
            <w:shd w:fill="ffffff" w:val="clear"/>
            <w:tcMar>
              <w:top w:w="120.0" w:type="dxa"/>
              <w:left w:w="150.0" w:type="dxa"/>
              <w:bottom w:w="120.0" w:type="dxa"/>
              <w:right w:w="150.0" w:type="dxa"/>
            </w:tcMar>
          </w:tcPr>
          <w:p w:rsidR="00000000" w:rsidDel="00000000" w:rsidP="00000000" w:rsidRDefault="00000000" w:rsidRPr="00000000" w14:paraId="0000007C">
            <w:pPr>
              <w:rPr/>
            </w:pPr>
            <w:r w:rsidDel="00000000" w:rsidR="00000000" w:rsidRPr="00000000">
              <w:rPr>
                <w:sz w:val="18"/>
                <w:szCs w:val="18"/>
                <w:rtl w:val="0"/>
              </w:rPr>
              <w:t xml:space="preserve">Frontend Portal</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7D">
            <w:pPr>
              <w:rPr/>
            </w:pPr>
            <w:r w:rsidDel="00000000" w:rsidR="00000000" w:rsidRPr="00000000">
              <w:rPr>
                <w:sz w:val="18"/>
                <w:szCs w:val="18"/>
                <w:rtl w:val="0"/>
              </w:rPr>
              <w:t xml:space="preserve">Streamlit</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7E">
            <w:pPr>
              <w:rPr/>
            </w:pPr>
            <w:r w:rsidDel="00000000" w:rsidR="00000000" w:rsidRPr="00000000">
              <w:rPr>
                <w:sz w:val="18"/>
                <w:szCs w:val="18"/>
                <w:rtl w:val="0"/>
              </w:rPr>
              <w:t xml:space="preserve">Interactive web dashboard for link generation and preview</w:t>
            </w:r>
            <w:r w:rsidDel="00000000" w:rsidR="00000000" w:rsidRPr="00000000">
              <w:rPr>
                <w:rtl w:val="0"/>
              </w:rPr>
            </w:r>
          </w:p>
        </w:tc>
      </w:tr>
      <w:tr>
        <w:trPr>
          <w:cantSplit w:val="1"/>
          <w:tblHeader w:val="0"/>
        </w:trPr>
        <w:tc>
          <w:tcPr>
            <w:shd w:fill="f7fafc" w:val="clear"/>
            <w:tcMar>
              <w:top w:w="120.0" w:type="dxa"/>
              <w:left w:w="150.0" w:type="dxa"/>
              <w:bottom w:w="120.0" w:type="dxa"/>
              <w:right w:w="150.0" w:type="dxa"/>
            </w:tcMar>
          </w:tcPr>
          <w:p w:rsidR="00000000" w:rsidDel="00000000" w:rsidP="00000000" w:rsidRDefault="00000000" w:rsidRPr="00000000" w14:paraId="0000007F">
            <w:pPr>
              <w:rPr/>
            </w:pPr>
            <w:r w:rsidDel="00000000" w:rsidR="00000000" w:rsidRPr="00000000">
              <w:rPr>
                <w:sz w:val="18"/>
                <w:szCs w:val="18"/>
                <w:rtl w:val="0"/>
              </w:rPr>
              <w:t xml:space="preserve">Data Analysis</w:t>
            </w:r>
            <w:r w:rsidDel="00000000" w:rsidR="00000000" w:rsidRPr="00000000">
              <w:rPr>
                <w:rtl w:val="0"/>
              </w:rPr>
            </w:r>
          </w:p>
        </w:tc>
        <w:tc>
          <w:tcPr>
            <w:shd w:fill="f7fafc" w:val="clear"/>
            <w:tcMar>
              <w:top w:w="120.0" w:type="dxa"/>
              <w:left w:w="150.0" w:type="dxa"/>
              <w:bottom w:w="120.0" w:type="dxa"/>
              <w:right w:w="150.0" w:type="dxa"/>
            </w:tcMar>
          </w:tcPr>
          <w:p w:rsidR="00000000" w:rsidDel="00000000" w:rsidP="00000000" w:rsidRDefault="00000000" w:rsidRPr="00000000" w14:paraId="00000080">
            <w:pPr>
              <w:rPr/>
            </w:pPr>
            <w:r w:rsidDel="00000000" w:rsidR="00000000" w:rsidRPr="00000000">
              <w:rPr>
                <w:sz w:val="18"/>
                <w:szCs w:val="18"/>
                <w:rtl w:val="0"/>
              </w:rPr>
              <w:t xml:space="preserve">Pandas</w:t>
            </w:r>
            <w:r w:rsidDel="00000000" w:rsidR="00000000" w:rsidRPr="00000000">
              <w:rPr>
                <w:rtl w:val="0"/>
              </w:rPr>
            </w:r>
          </w:p>
        </w:tc>
        <w:tc>
          <w:tcPr>
            <w:shd w:fill="f7fafc" w:val="clear"/>
            <w:tcMar>
              <w:top w:w="120.0" w:type="dxa"/>
              <w:left w:w="150.0" w:type="dxa"/>
              <w:bottom w:w="120.0" w:type="dxa"/>
              <w:right w:w="150.0" w:type="dxa"/>
            </w:tcMar>
          </w:tcPr>
          <w:p w:rsidR="00000000" w:rsidDel="00000000" w:rsidP="00000000" w:rsidRDefault="00000000" w:rsidRPr="00000000" w14:paraId="00000081">
            <w:pPr>
              <w:rPr/>
            </w:pPr>
            <w:r w:rsidDel="00000000" w:rsidR="00000000" w:rsidRPr="00000000">
              <w:rPr>
                <w:sz w:val="18"/>
                <w:szCs w:val="18"/>
                <w:rtl w:val="0"/>
              </w:rPr>
              <w:t xml:space="preserve">In-memory dataset parsing and statistics rendering</w:t>
            </w:r>
            <w:r w:rsidDel="00000000" w:rsidR="00000000" w:rsidRPr="00000000">
              <w:rPr>
                <w:rtl w:val="0"/>
              </w:rPr>
            </w:r>
          </w:p>
        </w:tc>
      </w:tr>
      <w:tr>
        <w:trPr>
          <w:cantSplit w:val="1"/>
          <w:tblHeader w:val="0"/>
        </w:trPr>
        <w:tc>
          <w:tcPr>
            <w:shd w:fill="ffffff" w:val="clear"/>
            <w:tcMar>
              <w:top w:w="120.0" w:type="dxa"/>
              <w:left w:w="150.0" w:type="dxa"/>
              <w:bottom w:w="120.0" w:type="dxa"/>
              <w:right w:w="150.0" w:type="dxa"/>
            </w:tcMar>
          </w:tcPr>
          <w:p w:rsidR="00000000" w:rsidDel="00000000" w:rsidP="00000000" w:rsidRDefault="00000000" w:rsidRPr="00000000" w14:paraId="00000082">
            <w:pPr>
              <w:rPr/>
            </w:pPr>
            <w:r w:rsidDel="00000000" w:rsidR="00000000" w:rsidRPr="00000000">
              <w:rPr>
                <w:sz w:val="18"/>
                <w:szCs w:val="18"/>
                <w:rtl w:val="0"/>
              </w:rPr>
              <w:t xml:space="preserve">Security &amp; Auth</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83">
            <w:pPr>
              <w:rPr/>
            </w:pPr>
            <w:r w:rsidDel="00000000" w:rsidR="00000000" w:rsidRPr="00000000">
              <w:rPr>
                <w:sz w:val="18"/>
                <w:szCs w:val="18"/>
                <w:rtl w:val="0"/>
              </w:rPr>
              <w:t xml:space="preserve">HMAC-SHA256 (AWS SigV4)</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84">
            <w:pPr>
              <w:rPr/>
            </w:pPr>
            <w:r w:rsidDel="00000000" w:rsidR="00000000" w:rsidRPr="00000000">
              <w:rPr>
                <w:sz w:val="18"/>
                <w:szCs w:val="18"/>
                <w:rtl w:val="0"/>
              </w:rPr>
              <w:t xml:space="preserve">Cryptographic token signing and tamper-proof verification</w:t>
            </w:r>
            <w:r w:rsidDel="00000000" w:rsidR="00000000" w:rsidRPr="00000000">
              <w:rPr>
                <w:rtl w:val="0"/>
              </w:rPr>
            </w:r>
          </w:p>
        </w:tc>
      </w:tr>
    </w:tbl>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1"/>
        <w:rPr/>
      </w:pPr>
      <w:r w:rsidDel="00000000" w:rsidR="00000000" w:rsidRPr="00000000">
        <w:rPr>
          <w:rtl w:val="0"/>
        </w:rPr>
        <w:t xml:space="preserve">6. DevOps Workflow and Security Hygiene</w:t>
      </w:r>
    </w:p>
    <w:p w:rsidR="00000000" w:rsidDel="00000000" w:rsidP="00000000" w:rsidRDefault="00000000" w:rsidRPr="00000000" w14:paraId="00000087">
      <w:pPr>
        <w:rPr/>
      </w:pPr>
      <w:r w:rsidDel="00000000" w:rsidR="00000000" w:rsidRPr="00000000">
        <w:rPr>
          <w:rtl w:val="0"/>
        </w:rPr>
        <w:t xml:space="preserve">6.1 Version Control &amp; Repository Governance</w:t>
        <w:br w:type="textWrapping"/>
        <w:t xml:space="preserve">The project is versioned on GitHub with continuous commits across all phases of implementation. Secrets are strictly managed via environment variables and .gitignore exclusions.</w:t>
        <w:br w:type="textWrapping"/>
        <w:t xml:space="preserve">Repository: https://github.com/MadhuvanS/Secure-EV-Data-Portal</w:t>
        <w:br w:type="textWrapping"/>
        <w:br w:type="textWrapping"/>
        <w:t xml:space="preserve">6.2 Execution Instructions</w:t>
        <w:br w:type="textWrapping"/>
        <w:t xml:space="preserve">1. Install dependencies: pip install boto3 streamlit pandas</w:t>
        <w:br w:type="textWrapping"/>
        <w:t xml:space="preserve">2. Execute CLI generator: python generate_url.py</w:t>
        <w:br w:type="textWrapping"/>
        <w:t xml:space="preserve">3. Launch Web Portal: streamlit run app.py</w:t>
        <w:br w:type="textWrapping"/>
        <w:br w:type="textWrapping"/>
        <w:t xml:space="preserve">6.3 Compliance Checklist</w:t>
        <w:br w:type="textWrapping"/>
        <w:t xml:space="preserve">[✓] Real-world non-sensitive dataset (Washington State EV Data, 300K+ records)</w:t>
        <w:br w:type="textWrapping"/>
        <w:t xml:space="preserve">[✓] Object stored in private bucket with public access disabled</w:t>
        <w:br w:type="textWrapping"/>
        <w:t xml:space="preserve">[✓] Presigned URL generated with 300-second TTL using SigV4</w:t>
        <w:br w:type="textWrapping"/>
        <w:t xml:space="preserve">[✓] Authenticated access verified during active window</w:t>
        <w:br w:type="textWrapping"/>
        <w:t xml:space="preserve">[✓] Direct unauthenticated access blocked with AccessDenied</w:t>
        <w:br w:type="textWrapping"/>
        <w:t xml:space="preserve">[✓] Expired URL rejected with ExpiredRequest / Request has expired</w:t>
        <w:br w:type="textWrapping"/>
        <w:t xml:space="preserve">[✓] Tokens and signatures redacted from all code and public documentation</w:t>
      </w:r>
    </w:p>
    <w:p w:rsidR="00000000" w:rsidDel="00000000" w:rsidP="00000000" w:rsidRDefault="00000000" w:rsidRPr="00000000" w14:paraId="00000088">
      <w:pPr>
        <w:pStyle w:val="Heading1"/>
        <w:rPr/>
      </w:pPr>
      <w:r w:rsidDel="00000000" w:rsidR="00000000" w:rsidRPr="00000000">
        <w:rPr>
          <w:rtl w:val="0"/>
        </w:rPr>
        <w:t xml:space="preserve">7. Output Screenshots and Evidence</w:t>
      </w:r>
    </w:p>
    <w:p w:rsidR="00000000" w:rsidDel="00000000" w:rsidP="00000000" w:rsidRDefault="00000000" w:rsidRPr="00000000" w14:paraId="00000089">
      <w:pPr>
        <w:rPr/>
      </w:pPr>
      <w:r w:rsidDel="00000000" w:rsidR="00000000" w:rsidRPr="00000000">
        <w:rPr>
          <w:rtl w:val="0"/>
        </w:rPr>
        <w:t xml:space="preserve">Figure 1: Streamlit Secure EV Data Portal Dashboard</w:t>
        <w:br w:type="textWrapping"/>
        <w:t xml:space="preserve">Shows the interactive web interface displaying 'Secure Link Generated Successfully!', the generated presigned URL, and the in-memory Pandas data preview.</w:t>
        <w:br w:type="textWrapping"/>
        <w:br w:type="textWrapping"/>
        <w:t xml:space="preserve">Figure 2: Active Temporary Access (Successful File Download)</w:t>
        <w:br w:type="textWrapping"/>
        <w:t xml:space="preserve">Shows the browser prompt downloading `export.csv` when accessing the valid presigned URL within the 300-second window.</w:t>
        <w:br w:type="textWrapping"/>
        <w:br w:type="textWrapping"/>
        <w:t xml:space="preserve">Figure 3: Direct Unauthenticated Access Denied</w:t>
        <w:br w:type="textWrapping"/>
        <w:t xml:space="preserve">Shows the XML error `&lt;Code&gt;AccessDenied&lt;/Code&gt;` returned when attempting to access the raw bucket URL without signature credentials.</w:t>
        <w:br w:type="textWrapping"/>
        <w:br w:type="textWrapping"/>
        <w:t xml:space="preserve">Figure 4: Expired URL Response</w:t>
        <w:br w:type="textWrapping"/>
        <w:t xml:space="preserve">Shows the XML error `&lt;Code&gt;ExpiredRequest&lt;/Code&gt;&lt;Message&gt;Request has expired&lt;/Message&gt;` when re-testing the exact signed URL after 5 minutes.</w:t>
      </w:r>
    </w:p>
    <w:p w:rsidR="00000000" w:rsidDel="00000000" w:rsidP="00000000" w:rsidRDefault="00000000" w:rsidRPr="00000000" w14:paraId="0000008A">
      <w:pPr>
        <w:pStyle w:val="Heading1"/>
        <w:rPr/>
      </w:pPr>
      <w:r w:rsidDel="00000000" w:rsidR="00000000" w:rsidRPr="00000000">
        <w:rPr>
          <w:rtl w:val="0"/>
        </w:rPr>
        <w:t xml:space="preserve">8. Results and Conclusion</w:t>
      </w:r>
    </w:p>
    <w:p w:rsidR="00000000" w:rsidDel="00000000" w:rsidP="00000000" w:rsidRDefault="00000000" w:rsidRPr="00000000" w14:paraId="0000008B">
      <w:pPr>
        <w:rPr/>
      </w:pPr>
      <w:r w:rsidDel="00000000" w:rsidR="00000000" w:rsidRPr="00000000">
        <w:rPr>
          <w:rtl w:val="0"/>
        </w:rPr>
        <w:t xml:space="preserve">The Secure EV Data Portal successfully fulfills all requirements of hackathon challenge CF-PS-45. By combining Cloudflare R2's zero-public-access storage architecture with AWS Signature Version 4 presigning, the project proves that temporary delegation of private cloud assets can be achieved with zero credential leakage, strict time-to-live enforcement, and complete defense against unauthenticated access.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1a365d"/>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