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820" w:firstLine="0"/>
        <w:rPr>
          <w:rFonts w:ascii="Arial" w:cs="Arial" w:eastAsia="Arial" w:hAnsi="Arial"/>
          <w:b w:val="0"/>
          <w:color w:val="f8f0e3"/>
          <w:sz w:val="103"/>
          <w:szCs w:val="10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8f0e3"/>
          <w:sz w:val="108"/>
          <w:szCs w:val="108"/>
          <w:rtl w:val="0"/>
        </w:rPr>
        <w:t xml:space="preserve">FRAUD TRANSACTION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280" w:firstLine="0"/>
        <w:rPr>
          <w:rFonts w:ascii="Arial" w:cs="Arial" w:eastAsia="Arial" w:hAnsi="Arial"/>
          <w:color w:val="f8f0e3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8f0e3"/>
          <w:sz w:val="36"/>
          <w:szCs w:val="36"/>
          <w:vertAlign w:val="baseline"/>
          <w:rtl w:val="0"/>
        </w:rPr>
        <w:t xml:space="preserve">DETAILED PROJECT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f8f0e3"/>
          <w:sz w:val="36"/>
          <w:szCs w:val="36"/>
          <w:vertAlign w:val="baseline"/>
        </w:rPr>
        <w:sectPr>
          <w:pgSz w:h="10800" w:w="19200" w:orient="landscape"/>
          <w:pgMar w:bottom="1440" w:top="1440" w:left="1440" w:right="120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f8f0e3"/>
          <w:sz w:val="36"/>
          <w:szCs w:val="36"/>
          <w:vertAlign w:val="baseline"/>
          <w:rtl w:val="0"/>
        </w:rPr>
        <w:t xml:space="preserve">Madhvendra Singh and </w:t>
      </w:r>
      <w:r w:rsidDel="00000000" w:rsidR="00000000" w:rsidRPr="00000000">
        <w:rPr>
          <w:rFonts w:ascii="Arial" w:cs="Arial" w:eastAsia="Arial" w:hAnsi="Arial"/>
          <w:color w:val="f8f0e3"/>
          <w:sz w:val="36"/>
          <w:szCs w:val="36"/>
          <w:rtl w:val="0"/>
        </w:rPr>
        <w:t xml:space="preserve">Akanksha 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C">
      <w:pPr>
        <w:ind w:left="7920" w:firstLine="0"/>
        <w:rPr>
          <w:rFonts w:ascii="Arial" w:cs="Arial" w:eastAsia="Arial" w:hAnsi="Arial"/>
          <w:b w:val="0"/>
          <w:color w:val="224e7f"/>
          <w:sz w:val="88"/>
          <w:szCs w:val="88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224e7f"/>
          <w:sz w:val="88"/>
          <w:szCs w:val="88"/>
          <w:vertAlign w:val="baseline"/>
          <w:rtl w:val="0"/>
        </w:rPr>
        <w:t xml:space="preserve">PROJECT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820.0" w:type="dxa"/>
        <w:jc w:val="left"/>
        <w:tblLayout w:type="fixed"/>
        <w:tblLook w:val="0000"/>
      </w:tblPr>
      <w:tblGrid>
        <w:gridCol w:w="3220"/>
        <w:gridCol w:w="3180"/>
        <w:gridCol w:w="300"/>
        <w:gridCol w:w="6060"/>
        <w:gridCol w:w="6060"/>
        <w:tblGridChange w:id="0">
          <w:tblGrid>
            <w:gridCol w:w="3220"/>
            <w:gridCol w:w="3180"/>
            <w:gridCol w:w="300"/>
            <w:gridCol w:w="6060"/>
            <w:gridCol w:w="6060"/>
          </w:tblGrid>
        </w:tblGridChange>
      </w:tblGrid>
      <w:tr>
        <w:trPr>
          <w:cantSplit w:val="1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ind w:left="14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ind w:left="12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Fraud Transaction Detection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bottom w:color="385e88" w:space="0" w:sz="8" w:val="single"/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27">
            <w:pPr>
              <w:ind w:left="14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28">
            <w:pPr>
              <w:ind w:left="12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ML | AI | web designing | 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2D">
            <w:pPr>
              <w:ind w:left="12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tcBorders>
              <w:bottom w:color="385e88" w:space="0" w:sz="8" w:val="single"/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ind w:left="14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ind w:left="12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Banking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bottom w:color="385e88" w:space="0" w:sz="8" w:val="single"/>
              <w:right w:color="385e88" w:space="0" w:sz="8" w:val="single"/>
            </w:tcBorders>
            <w:shd w:fill="385e88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224e7f" w:space="0" w:sz="8" w:val="single"/>
              <w:right w:color="224e7f" w:space="0" w:sz="8" w:val="single"/>
            </w:tcBorders>
            <w:shd w:fill="224e7f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008c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5e88" w:space="0" w:sz="8" w:val="single"/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40">
            <w:pPr>
              <w:ind w:left="14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Project Difficulty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5e88" w:space="0" w:sz="8" w:val="single"/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41">
            <w:pPr>
              <w:ind w:left="120" w:firstLine="0"/>
              <w:rPr>
                <w:rFonts w:ascii="Arial" w:cs="Arial" w:eastAsia="Arial" w:hAnsi="Arial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bottom w:color="224e7f" w:space="0" w:sz="8" w:val="single"/>
              <w:right w:color="224e7f" w:space="0" w:sz="8" w:val="single"/>
            </w:tcBorders>
            <w:shd w:fill="224e7f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008c" w:space="0" w:sz="8" w:val="single"/>
            </w:tcBorders>
            <w:shd w:fill="ec008c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385e88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right w:color="224e7f" w:space="0" w:sz="8" w:val="single"/>
            </w:tcBorders>
            <w:shd w:fill="224e7f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008c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5" w:hRule="atLeast"/>
          <w:tblHeader w:val="0"/>
        </w:trPr>
        <w:tc>
          <w:tcPr>
            <w:tcBorders>
              <w:right w:color="ec008c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008c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0800" w:w="19200" w:orient="landscape"/>
          <w:pgMar w:bottom="0" w:top="1371" w:left="0" w:right="40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2140"/>
          <w:tab w:val="left" w:leader="none" w:pos="17960"/>
        </w:tabs>
        <w:ind w:left="7920" w:firstLine="0"/>
        <w:rPr>
          <w:rFonts w:ascii="Arial" w:cs="Arial" w:eastAsia="Arial" w:hAnsi="Arial"/>
          <w:color w:val="404040"/>
          <w:vertAlign w:val="baseline"/>
        </w:rPr>
        <w:sectPr>
          <w:type w:val="continuous"/>
          <w:pgSz w:h="10800" w:w="19200" w:orient="landscape"/>
          <w:pgMar w:bottom="0" w:top="1371" w:left="0" w:right="400" w:header="0" w:footer="0"/>
        </w:sectPr>
      </w:pPr>
      <w:r w:rsidDel="00000000" w:rsidR="00000000" w:rsidRPr="00000000">
        <w:rPr>
          <w:rFonts w:ascii="Arial" w:cs="Arial" w:eastAsia="Arial" w:hAnsi="Arial"/>
          <w:color w:val="404040"/>
          <w:vertAlign w:val="baselin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04040"/>
          <w:vertAlign w:val="baseline"/>
          <w:rtl w:val="0"/>
        </w:rPr>
        <w:t xml:space="preserve">DETAILED PROJECT REPORT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04040"/>
          <w:vertAlign w:val="baseline"/>
          <w:rtl w:val="0"/>
        </w:rPr>
        <w:t xml:space="preserve">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55">
      <w:pPr>
        <w:ind w:left="6480" w:firstLine="0"/>
        <w:rPr>
          <w:rFonts w:ascii="Arial" w:cs="Arial" w:eastAsia="Arial" w:hAnsi="Arial"/>
          <w:b w:val="0"/>
          <w:color w:val="224e7f"/>
          <w:sz w:val="88"/>
          <w:szCs w:val="88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224e7f"/>
          <w:sz w:val="88"/>
          <w:szCs w:val="88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6377.952755905511" w:firstLine="0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6377.952755905511" w:firstLine="0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60046"/>
          <w:sz w:val="36"/>
          <w:szCs w:val="36"/>
          <w:rtl w:val="0"/>
        </w:rPr>
        <w:t xml:space="preserve">he purpose of this project is to develop a fraud detection system that can accurately identify fraudulent transactions in a given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6480.0" w:type="dxa"/>
        <w:tblLayout w:type="fixed"/>
        <w:tblLook w:val="0000"/>
      </w:tblPr>
      <w:tblGrid>
        <w:gridCol w:w="2360"/>
        <w:gridCol w:w="6140"/>
        <w:gridCol w:w="1700"/>
        <w:tblGridChange w:id="0">
          <w:tblGrid>
            <w:gridCol w:w="2360"/>
            <w:gridCol w:w="6140"/>
            <w:gridCol w:w="1700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5">
            <w:pPr>
              <w:ind w:right="1800"/>
              <w:jc w:val="right"/>
              <w:rPr>
                <w:rFonts w:ascii="Arial" w:cs="Arial" w:eastAsia="Arial" w:hAnsi="Arial"/>
                <w:color w:val="4040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1880" w:firstLine="0"/>
              <w:rPr>
                <w:rFonts w:ascii="Arial" w:cs="Arial" w:eastAsia="Arial" w:hAnsi="Arial"/>
                <w:color w:val="4040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vertAlign w:val="baseline"/>
                <w:rtl w:val="0"/>
              </w:rPr>
              <w:t xml:space="preserve">DETAILED PROJECT REPORT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Arial" w:cs="Arial" w:eastAsia="Arial" w:hAnsi="Arial"/>
                <w:color w:val="4040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1"/>
          <w:trHeight w:val="1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0404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 Introduction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Purpose of the Project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Background Information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Problem Statement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 Data Collection and Preprocessing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Data Sources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Data Description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Data Cleaning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Feature Engineering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Summary Statistics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Data Visualization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Correlation Analysis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Insights from EDA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 Machine Learning Algorithms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Decision Tree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Model Description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Hyperparameter Tuning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Performance Evaluation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Support Vector Machines (SVM)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Model Description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Hyperparameter Tuning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Performance Evaluation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Other Algorithms (if applicable)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Model Descriptions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Hyperparameter Tuning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- Performance Evaluation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 Deep Learning Algorithm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Neural Network Architecture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Model Training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Performance Evaluation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 Results and Evaluation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Model Comparison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Evaluation Metrics (Accuracy, Precision, Recall, F1-score)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Confusion Matrix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Receiver Operating Characteristic (ROC) Curve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 Flask Application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Description of the Application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User Interface (UI) Design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Deployment Steps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 Conclusion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Summary of the Project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Achievements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Limitations and Future Improvements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 References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List of Data Sources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Research Papers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- Online Resources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 Appendices (if applicable)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- Code snippets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- Additional figures and tables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2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Introduction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Purpose of the Project: The purpose of this project is to develop a fraud detection system that can accurately identify fraudulent transactions in a given dataset.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Background Information: Provide relevant background information about the significance of fraud detection in financial systems and the challenges associated with it.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Problem Statement: Clearly define the problem statement, which is to detect fraudulent transactions accurately using machine learning and deep learning algorithms.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Data Collection and Preprocessing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Data Sources: Specify the sources from which the transaction data was collected, such as a database or a dataset obtained from a financial institution.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Data Description: Provide a brief overview of the transaction data, including the features (columns) available and the target variable indicating fraud or non-fraud.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Data Cleaning: Explain the steps taken to clean the data, including handling missing values, outliers, and data formatting issues.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Feature Engineering: Describe any additional features created or transformations applied to the data to enhance the performance of the models.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Exploratory Data Analysis (EDA)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Summary Statistics: Present descriptive statistics of the dataset, such as mean, median, standard deviation, etc., to gain an understanding of the data distribution.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Data Visualization: Include visualizations like histograms, box plots, scatter plots, or heatmaps to explore relationships, identify patterns, and detect anomalies.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Correlation Analysis: Analyze the correlation between features to identify any strong relationships that could help in fraud detection.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Insights from EDA: Summarize the key findings and insights obtained from the exploratory analysis, highlighting any notable trends or patterns.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Machine Learning Algorithms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Decision Tree: Explain the decision tree algorithm used, including how it splits the data based on certain criteria and handles class imbalance issues.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Model Description: Describe the decision tree model architecture and how it makes predictions.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Hyperparameter Tuning: Detail the process of tuning the hyperparameters of the decision tree model to optimize its performance.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Performance Evaluation: Evaluate the model's performance using appropriate metrics such as accuracy, precision, recall, and F1-score.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Support Vector Machines (SVM): Describe the SVM algorithm used for fraud detection and its advantages in handling high-dimensional data.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Model Description: Explain the SVM model architecture and how it separates fraudulent and non-fraudulent transactions.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Hyperparameter Tuning: Discuss the hyperparameter tuning process for SVM to improve its performance.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Performance Evaluation: Assess the model's performance using evaluation metrics and compare it with other models.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Other Algorithms (if applicable): Provide descriptions, hyperparameter tuning, and performance evaluation for any additional algorithms you used, such as logistic regression, random forest, or gradient boosting.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Deep Learning Algorithm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Neural Network Architecture: Describe the architecture of the deep learning model used, including the number of layers, activation functions, and optimization techniques employed.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Model Training: Explain the process of training the neural network using the transaction data, including details on loss functions, batch size, and number of epochs.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Performance Evaluation: Evaluate the performance of the deep learning model using metrics like accuracy, precision, recall, and F1-score, and compare it with the other models.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Results and Evaluation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Model Comparison: Compare the performance of all the models used in the project, highlighting their strengths and weaknesses.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Evaluation Metrics: Present the evaluation metrics (accuracy, precision, recall, F1-score) for each model, indicating their effectiveness in fraud detection.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Confusion Matrix: Display the confusion matrix for each model to show the true positive, true negative, false positive, and false negative predictions.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Receiver Operating Characteristic (ROC) Curve: Plot the ROC curve for each model and calculate the area under the curve (AUC) as a measure of model performance.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Flask Application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Description of the Application: Provide an overview of the Flask application developed for fraud detection, including its functionalities and features.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User Interface (UI) Design: Describe the design and layout of the user interface, explaining how users can interact with the application.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Deployment Steps: Outline the steps required to deploy the Flask application, including any necessary dependencies or libraries.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Conclusion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Summary of the Project: Summarize the project's objectives, methodologies, and key findings, emphasizing the success in developing a fraud detection system.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Achievements: Highlight the achievements and contributions of the project, such as improved accuracy or efficiency compared to existing methods.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Limitations and Future Improvements: Discuss any limitations encountered during the project and suggest potential areas for improvement or future research.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References: Provide a list of all the references used in the project, including research papers, online resources, and any external libraries or frameworks utilized.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2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1d5db"/>
          <w:sz w:val="38"/>
          <w:szCs w:val="38"/>
          <w:rtl w:val="0"/>
        </w:rPr>
        <w:t xml:space="preserve">Appendices (if applicable): Include any additional information relevant to the project, such as code snippets, sample outputs, or detailed mathematical formulas.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3"/>
          <w:szCs w:val="23"/>
        </w:rPr>
        <w:sectPr>
          <w:type w:val="nextPage"/>
          <w:pgSz w:h="10800" w:w="19200" w:orient="landscape"/>
          <w:pgMar w:bottom="0" w:top="1371" w:left="1440" w:right="110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55" w:lineRule="auto"/>
        <w:ind w:left="4960" w:right="220" w:firstLine="0"/>
        <w:rPr>
          <w:rFonts w:ascii="Arial" w:cs="Arial" w:eastAsia="Arial" w:hAnsi="Arial"/>
          <w:color w:val="ffffff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32"/>
          <w:szCs w:val="32"/>
          <w:vertAlign w:val="baseline"/>
          <w:rtl w:val="0"/>
        </w:rPr>
        <w:t xml:space="preserve">Health is real wealth in the pandemic time we all realized the brute effects of covid-19 on all irrespective of any status. You are required to analyze this health and medical data for better future preparation.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55" w:lineRule="auto"/>
        <w:ind w:left="4960" w:right="440" w:firstLine="0"/>
        <w:jc w:val="both"/>
        <w:rPr>
          <w:rFonts w:ascii="Arial" w:cs="Arial" w:eastAsia="Arial" w:hAnsi="Arial"/>
          <w:color w:val="ffffff"/>
          <w:sz w:val="32"/>
          <w:szCs w:val="32"/>
          <w:vertAlign w:val="baseline"/>
        </w:rPr>
        <w:sectPr>
          <w:type w:val="nextPage"/>
          <w:pgSz w:h="10800" w:w="19200" w:orient="landscape"/>
          <w:pgMar w:bottom="0" w:top="1371" w:left="1440" w:right="1100" w:header="0" w:footer="0"/>
        </w:sectPr>
      </w:pPr>
      <w:r w:rsidDel="00000000" w:rsidR="00000000" w:rsidRPr="00000000">
        <w:rPr>
          <w:rFonts w:ascii="Arial" w:cs="Arial" w:eastAsia="Arial" w:hAnsi="Arial"/>
          <w:color w:val="ffffff"/>
          <w:sz w:val="32"/>
          <w:szCs w:val="32"/>
          <w:vertAlign w:val="baseline"/>
          <w:rtl w:val="0"/>
        </w:rPr>
        <w:t xml:space="preserve">A dataset is formed taking into consideration information of some individuals. Find key metrics and factors and show the meaningful relationships between attributes of the dataset.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0700"/>
          <w:tab w:val="left" w:leader="none" w:pos="16520"/>
        </w:tabs>
        <w:ind w:left="6480" w:firstLine="0"/>
        <w:rPr>
          <w:rFonts w:ascii="Arial" w:cs="Arial" w:eastAsia="Arial" w:hAnsi="Arial"/>
          <w:color w:val="40404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vertAlign w:val="baselin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ffff"/>
          <w:vertAlign w:val="baseline"/>
          <w:rtl w:val="0"/>
        </w:rPr>
        <w:t xml:space="preserve">DETAILED PROJECT REPORT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ffff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371" w:left="1440" w:right="11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6"/>
        <w:szCs w:val="26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6"/>
        <w:szCs w:val="26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JywPDmE+GOUlczM6BMB/bXyiw==">CgMxLjAyCWlkLmdqZGd4czIKaWQuMzBqMHpsbDIKaWQuMWZvYjl0ZTgAciExdHlwcC1HOGJRdFB4bXBZM0dPR1FHQVhKSmdILVphX2k=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2023-03-26T09:09:00Z</dcterms:created>
  <dc:creator>madhvendra singh</dc:creator>
</cp:coreProperties>
</file>