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47B" w:rsidRPr="008E247B" w:rsidRDefault="008E247B" w:rsidP="008E247B">
      <w:pPr>
        <w:spacing w:before="300" w:after="600" w:line="870" w:lineRule="atLeast"/>
        <w:jc w:val="center"/>
        <w:textAlignment w:val="baseline"/>
        <w:outlineLvl w:val="0"/>
        <w:rPr>
          <w:rFonts w:ascii="CeraPro-Regular" w:eastAsia="Times New Roman" w:hAnsi="CeraPro-Regular" w:cs="Times New Roman"/>
          <w:b/>
          <w:bCs/>
          <w:color w:val="282828"/>
          <w:kern w:val="36"/>
          <w:sz w:val="36"/>
          <w:szCs w:val="36"/>
          <w:lang w:eastAsia="ru-RU"/>
        </w:rPr>
      </w:pPr>
      <w:r w:rsidRPr="008E247B">
        <w:rPr>
          <w:rFonts w:ascii="CeraPro-Regular" w:eastAsia="Times New Roman" w:hAnsi="CeraPro-Regular" w:cs="Times New Roman"/>
          <w:b/>
          <w:bCs/>
          <w:color w:val="282828"/>
          <w:kern w:val="36"/>
          <w:sz w:val="36"/>
          <w:szCs w:val="36"/>
          <w:lang w:eastAsia="ru-RU"/>
        </w:rPr>
        <w:t>Квантовый биоэнергетический массаж</w:t>
      </w:r>
    </w:p>
    <w:p w:rsidR="00A875B4" w:rsidRDefault="008E247B">
      <w:pPr>
        <w:rPr>
          <w:rFonts w:ascii="CeraPro-Regular" w:hAnsi="CeraPro-Regular"/>
          <w:color w:val="282828"/>
          <w:sz w:val="27"/>
          <w:szCs w:val="27"/>
        </w:rPr>
      </w:pPr>
      <w:r>
        <w:rPr>
          <w:rFonts w:ascii="CeraPro-Regular" w:hAnsi="CeraPro-Regular"/>
          <w:color w:val="282828"/>
          <w:sz w:val="27"/>
          <w:szCs w:val="27"/>
        </w:rPr>
        <w:t>Несмотря на сложное название — квантовый биоэнергетический массаж — это сочетание привычного массажа и специального прибора, который воздействует на организм низкочастотным импульсным током через специальные перчатки, надетые на руки массажиста.</w:t>
      </w:r>
      <w:r>
        <w:rPr>
          <w:rFonts w:ascii="CeraPro-Regular" w:hAnsi="CeraPro-Regular"/>
          <w:color w:val="282828"/>
          <w:sz w:val="27"/>
          <w:szCs w:val="27"/>
        </w:rPr>
        <w:br/>
        <w:t>С помощью этих перчаток с серебряными нитями специалист воздействует на биологически активные зоны, что способствует быстрому очищению меридианов. В зависимости от желаемого результата, для каждого пациента подбирается интенсивность, площадь и сила воздействия, время процедуры.</w:t>
      </w:r>
    </w:p>
    <w:p w:rsidR="006E7360" w:rsidRDefault="006E7360" w:rsidP="006E7360">
      <w:pPr>
        <w:pStyle w:val="a3"/>
        <w:shd w:val="clear" w:color="auto" w:fill="F0F0F1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Уникальный аппарат разработан на основе последних достижений в области неврологии, энергетики,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биоинформатики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. Его создатели — ученые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Чжухайского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НИИ Тибетской Медицины Ян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Шэн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FOHOW. Они изобрели прибор, который сочетает возможности передовой медицины и традиционных китайских методов лечения заболеваний.</w:t>
      </w:r>
    </w:p>
    <w:p w:rsidR="006E7360" w:rsidRDefault="006E7360" w:rsidP="006E7360">
      <w:pPr>
        <w:pStyle w:val="a3"/>
        <w:shd w:val="clear" w:color="auto" w:fill="F0F0F1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Один из базовых принципов восточной медицины гласит: «где есть проходимость - там нет боли, где нет проходимости - появляется боль». Непроходимость — это нарушение циркуляции крови, которое приводит к образованию застоев и развитию заболеваний.</w:t>
      </w:r>
    </w:p>
    <w:p w:rsidR="006E7360" w:rsidRDefault="006E7360" w:rsidP="006E7360">
      <w:pPr>
        <w:pStyle w:val="a3"/>
        <w:shd w:val="clear" w:color="auto" w:fill="F0F0F1"/>
        <w:spacing w:before="0" w:before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0F0F1"/>
        </w:rPr>
        <w:t xml:space="preserve">Биоэнергетический массаж комплексно воздействует на энергетические каналы и биологически активные точки. Он оказывает физиотерапевтический эффект, подобный вакуумной терапии, иглоукалыванию или массажам 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0F0F1"/>
        </w:rPr>
        <w:t>туйна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0F0F1"/>
        </w:rPr>
        <w:t xml:space="preserve"> и 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0F0F1"/>
        </w:rPr>
        <w:t>гуаша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0F0F1"/>
        </w:rPr>
        <w:t>. В результате циркуляция крови приходит в норму, организм очищается от отрицательной энергии, восстанавливается работа всех клеток и органов, которые функционировали неправильно.</w:t>
      </w:r>
    </w:p>
    <w:p w:rsidR="006E7360" w:rsidRDefault="006E7360">
      <w:pPr>
        <w:rPr>
          <w:rFonts w:ascii="CeraPro-Regular" w:hAnsi="CeraPro-Regular"/>
          <w:color w:val="282828"/>
          <w:sz w:val="27"/>
          <w:szCs w:val="27"/>
        </w:rPr>
      </w:pPr>
    </w:p>
    <w:p w:rsidR="008E247B" w:rsidRDefault="008E247B" w:rsidP="008E247B">
      <w:pPr>
        <w:spacing w:before="300" w:after="300" w:line="390" w:lineRule="atLeast"/>
        <w:ind w:firstLine="675"/>
        <w:textAlignment w:val="baseline"/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</w:pPr>
      <w:r w:rsidRPr="008E247B"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  <w:t>Действие прибора основано на учении о меридианах традиционной китайской медицины. Специалист с помощью перчаток оказывает направленное действие на биологически активные зоны организма низкочастотным импульсным током через ткани и органы.</w:t>
      </w:r>
      <w:r w:rsidRPr="008E247B"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  <w:br/>
        <w:t>Э</w:t>
      </w:r>
      <w:r w:rsidR="000D7DC8"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  <w:t>то способствует улучшению крово</w:t>
      </w:r>
      <w:r w:rsidRPr="008E247B"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  <w:t xml:space="preserve">обращения и циркуляции энергии, устранению застоев крови, выведению из организма токсинов, устранению </w:t>
      </w:r>
      <w:r w:rsidRPr="008E247B"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  <w:lastRenderedPageBreak/>
        <w:t>болевых ощуще</w:t>
      </w:r>
      <w:r w:rsidRPr="008E247B"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  <w:softHyphen/>
        <w:t>ний, оказывает противовоспалительное действие и восстановление баланса внутренних органов.</w:t>
      </w:r>
    </w:p>
    <w:p w:rsidR="006E7360" w:rsidRPr="008E247B" w:rsidRDefault="006E7360" w:rsidP="008E247B">
      <w:pPr>
        <w:spacing w:before="300" w:after="300" w:line="390" w:lineRule="atLeast"/>
        <w:ind w:firstLine="675"/>
        <w:textAlignment w:val="baseline"/>
        <w:rPr>
          <w:rFonts w:ascii="CeraPro-Regular" w:eastAsia="Times New Roman" w:hAnsi="CeraPro-Regular" w:cs="Times New Roman"/>
          <w:color w:val="282828"/>
          <w:sz w:val="27"/>
          <w:szCs w:val="27"/>
          <w:lang w:eastAsia="ru-RU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0F0F1"/>
        </w:rPr>
        <w:t>Биоэнергетический массаж сложнее и мягче, чем классический. Прибор безопасен для клиента и специалиста: он не травмирует кожу, а выходное напряжение составляет всего 8 вольт. Энергия поступает и усваивается в том количестве, в котором нуждается организм. Воздействие на ткани происходит через перчатки за счёт импульсов — биотоков, которые совпадают с электрическим зарядом клеток человека. Эти импульсы ускоряют обменные процессы и запускают механизм самоизлечения.</w:t>
      </w:r>
    </w:p>
    <w:p w:rsidR="008E247B" w:rsidRPr="008E247B" w:rsidRDefault="008E247B" w:rsidP="008E247B">
      <w:pPr>
        <w:spacing w:before="675" w:after="450" w:line="750" w:lineRule="atLeast"/>
        <w:textAlignment w:val="baseline"/>
        <w:outlineLvl w:val="1"/>
        <w:rPr>
          <w:rFonts w:ascii="CeraPro-Medium" w:eastAsia="Times New Roman" w:hAnsi="CeraPro-Medium" w:cs="Times New Roman"/>
          <w:b/>
          <w:bCs/>
          <w:color w:val="282828"/>
          <w:sz w:val="75"/>
          <w:szCs w:val="75"/>
          <w:lang w:eastAsia="ru-RU"/>
        </w:rPr>
      </w:pPr>
      <w:r w:rsidRPr="008E247B">
        <w:rPr>
          <w:rFonts w:ascii="CeraPro-Medium" w:eastAsia="Times New Roman" w:hAnsi="CeraPro-Medium" w:cs="Times New Roman"/>
          <w:b/>
          <w:bCs/>
          <w:color w:val="282828"/>
          <w:sz w:val="75"/>
          <w:szCs w:val="75"/>
          <w:lang w:eastAsia="ru-RU"/>
        </w:rPr>
        <w:t>Основные функции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очищение крови и выведение токсинов;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улучшение кровообращения;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ускорение метаболизма;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увеличение клеточной активности, укрепление иммунитета и повышение способности; организма к самовосстановлению;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уменьшение отеков, устранение болей, укрепление костей и мышц;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регуляция вегетативной нервной системы, улучшение качества сна;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регуляция системы внутренней секреции, коррекция фигуры и косметический эффект;</w:t>
      </w:r>
    </w:p>
    <w:p w:rsidR="008E247B" w:rsidRPr="008E247B" w:rsidRDefault="008E247B" w:rsidP="008E247B">
      <w:pPr>
        <w:numPr>
          <w:ilvl w:val="0"/>
          <w:numId w:val="1"/>
        </w:numPr>
        <w:spacing w:before="150" w:after="150" w:line="330" w:lineRule="atLeast"/>
        <w:ind w:left="0"/>
        <w:textAlignment w:val="baseline"/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</w:pPr>
      <w:r w:rsidRPr="008E247B">
        <w:rPr>
          <w:rFonts w:ascii="inherit" w:eastAsia="Times New Roman" w:hAnsi="inherit" w:cs="Times New Roman"/>
          <w:color w:val="282828"/>
          <w:sz w:val="27"/>
          <w:szCs w:val="27"/>
          <w:lang w:eastAsia="ru-RU"/>
        </w:rPr>
        <w:t>очищение меридианов, устранение застоев крови.</w:t>
      </w:r>
    </w:p>
    <w:p w:rsidR="000D7DC8" w:rsidRPr="000D7DC8" w:rsidRDefault="000D7DC8" w:rsidP="000D7DC8">
      <w:pPr>
        <w:shd w:val="clear" w:color="auto" w:fill="DCE4F5"/>
        <w:spacing w:after="120" w:line="240" w:lineRule="auto"/>
        <w:rPr>
          <w:rFonts w:ascii="Glyphs" w:eastAsia="Times New Roman" w:hAnsi="Glyphs" w:cs="Times New Roman"/>
          <w:b/>
          <w:bCs/>
          <w:color w:val="000000"/>
          <w:sz w:val="48"/>
          <w:szCs w:val="48"/>
          <w:lang w:eastAsia="ru-RU"/>
        </w:rPr>
      </w:pPr>
      <w:r w:rsidRPr="000D7DC8">
        <w:rPr>
          <w:rFonts w:ascii="Glyphs" w:eastAsia="Times New Roman" w:hAnsi="Glyphs" w:cs="Times New Roman"/>
          <w:b/>
          <w:bCs/>
          <w:color w:val="000000"/>
          <w:sz w:val="48"/>
          <w:szCs w:val="48"/>
          <w:lang w:eastAsia="ru-RU"/>
        </w:rPr>
        <w:t>Что может дать одна</w:t>
      </w:r>
      <w:r w:rsidRPr="000D7DC8">
        <w:rPr>
          <w:rFonts w:ascii="Glyphs" w:eastAsia="Times New Roman" w:hAnsi="Glyphs" w:cs="Times New Roman"/>
          <w:b/>
          <w:bCs/>
          <w:color w:val="000000"/>
          <w:sz w:val="48"/>
          <w:szCs w:val="48"/>
          <w:lang w:eastAsia="ru-RU"/>
        </w:rPr>
        <w:br/>
        <w:t xml:space="preserve">процедура </w:t>
      </w:r>
      <w:proofErr w:type="spellStart"/>
      <w:r w:rsidRPr="000D7DC8">
        <w:rPr>
          <w:rFonts w:ascii="Glyphs" w:eastAsia="Times New Roman" w:hAnsi="Glyphs" w:cs="Times New Roman"/>
          <w:b/>
          <w:bCs/>
          <w:color w:val="000000"/>
          <w:sz w:val="48"/>
          <w:szCs w:val="48"/>
          <w:lang w:eastAsia="ru-RU"/>
        </w:rPr>
        <w:t>биоэнергомассажа</w:t>
      </w:r>
      <w:proofErr w:type="spellEnd"/>
      <w:r w:rsidRPr="000D7DC8">
        <w:rPr>
          <w:rFonts w:ascii="MS Gothic" w:eastAsia="MS Gothic" w:hAnsi="MS Gothic" w:cs="MS Gothic" w:hint="eastAsia"/>
          <w:b/>
          <w:bCs/>
          <w:color w:val="000000"/>
          <w:sz w:val="48"/>
          <w:szCs w:val="48"/>
          <w:lang w:eastAsia="ru-RU"/>
        </w:rPr>
        <w:t>？</w:t>
      </w:r>
      <w:r w:rsidRPr="000D7DC8">
        <w:rPr>
          <w:rFonts w:ascii="Glyphs" w:eastAsia="Times New Roman" w:hAnsi="Glyphs" w:cs="Times New Roman"/>
          <w:b/>
          <w:bCs/>
          <w:color w:val="000000"/>
          <w:sz w:val="48"/>
          <w:szCs w:val="48"/>
          <w:lang w:eastAsia="ru-RU"/>
        </w:rPr>
        <w:br/>
      </w:r>
    </w:p>
    <w:p w:rsidR="000D7DC8" w:rsidRPr="000D7DC8" w:rsidRDefault="000D7DC8" w:rsidP="000D7DC8">
      <w:pPr>
        <w:shd w:val="clear" w:color="auto" w:fill="DCE4F5"/>
        <w:spacing w:after="0" w:line="240" w:lineRule="auto"/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</w:pP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заменит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10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сеансов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массажа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равнозначна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45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минутам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proofErr w:type="spellStart"/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детоксикации</w:t>
      </w:r>
      <w:proofErr w:type="spellEnd"/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лимфы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равноценна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1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часу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очищения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энергетических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каналов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всего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тела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потерям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жировой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ткани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равнозначна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бегу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6 километров,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равносильна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поглощению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анионов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протяжении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3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часов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lastRenderedPageBreak/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эквивалентна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500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повторениям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жима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от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груди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лежа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равнозначна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36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млн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.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раз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движения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клеток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равноценна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выведению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4,1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грамма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токсинов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из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внутренних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органов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равнозначна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трем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процед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урам увлажнения всего тела,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br/>
      </w:r>
      <w:r w:rsidRPr="000D7DC8">
        <w:rPr>
          <w:rFonts w:ascii="Cambria Math" w:eastAsia="Times New Roman" w:hAnsi="Cambria Math" w:cs="Cambria Math"/>
          <w:color w:val="000000"/>
          <w:sz w:val="30"/>
          <w:szCs w:val="30"/>
          <w:lang w:eastAsia="ru-RU"/>
        </w:rPr>
        <w:t>◇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выводит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 xml:space="preserve"> </w:t>
      </w:r>
      <w:r w:rsidRPr="000D7DC8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токсины</w:t>
      </w:r>
      <w:r w:rsidRPr="000D7DC8">
        <w:rPr>
          <w:rFonts w:ascii="Glyphs" w:eastAsia="Times New Roman" w:hAnsi="Glyphs" w:cs="Times New Roman"/>
          <w:color w:val="000000"/>
          <w:sz w:val="30"/>
          <w:szCs w:val="30"/>
          <w:lang w:eastAsia="ru-RU"/>
        </w:rPr>
        <w:t>.</w:t>
      </w:r>
    </w:p>
    <w:p w:rsidR="000D7DC8" w:rsidRDefault="000D7DC8" w:rsidP="000D7DC8">
      <w:pPr>
        <w:pStyle w:val="a3"/>
        <w:shd w:val="clear" w:color="auto" w:fill="FFFFFF"/>
        <w:spacing w:before="0" w:beforeAutospacing="0" w:after="375" w:afterAutospacing="0" w:line="330" w:lineRule="atLeast"/>
        <w:ind w:left="720"/>
        <w:textAlignment w:val="baseline"/>
        <w:rPr>
          <w:rFonts w:ascii="Glyphs" w:hAnsi="Glyphs"/>
          <w:color w:val="000000"/>
          <w:sz w:val="30"/>
          <w:szCs w:val="30"/>
          <w:shd w:val="clear" w:color="auto" w:fill="DCE4F5"/>
        </w:rPr>
      </w:pPr>
    </w:p>
    <w:p w:rsidR="000D7DC8" w:rsidRDefault="000D7DC8" w:rsidP="000D7DC8">
      <w:pPr>
        <w:pStyle w:val="a3"/>
        <w:shd w:val="clear" w:color="auto" w:fill="FFFFFF"/>
        <w:spacing w:before="0" w:beforeAutospacing="0" w:after="375" w:afterAutospacing="0" w:line="330" w:lineRule="atLeast"/>
        <w:ind w:left="720"/>
        <w:textAlignment w:val="baseline"/>
        <w:rPr>
          <w:rFonts w:ascii="Glyphs" w:hAnsi="Glyphs"/>
          <w:color w:val="000000"/>
          <w:sz w:val="30"/>
          <w:szCs w:val="30"/>
          <w:shd w:val="clear" w:color="auto" w:fill="DCE4F5"/>
        </w:rPr>
      </w:pPr>
      <w:r>
        <w:rPr>
          <w:rFonts w:ascii="Glyphs" w:hAnsi="Glyphs"/>
          <w:color w:val="000000"/>
          <w:sz w:val="30"/>
          <w:szCs w:val="30"/>
          <w:shd w:val="clear" w:color="auto" w:fill="DCE4F5"/>
        </w:rPr>
        <w:t>Время одной процедуры: 45</w:t>
      </w:r>
      <w:r w:rsidR="006E7360">
        <w:rPr>
          <w:rFonts w:ascii="Glyphs" w:hAnsi="Glyphs"/>
          <w:color w:val="000000"/>
          <w:sz w:val="30"/>
          <w:szCs w:val="30"/>
          <w:shd w:val="clear" w:color="auto" w:fill="DCE4F5"/>
        </w:rPr>
        <w:t>-120</w:t>
      </w:r>
      <w:r>
        <w:rPr>
          <w:rFonts w:ascii="Glyphs" w:hAnsi="Glyphs"/>
          <w:color w:val="000000"/>
          <w:sz w:val="30"/>
          <w:szCs w:val="30"/>
          <w:shd w:val="clear" w:color="auto" w:fill="DCE4F5"/>
        </w:rPr>
        <w:t xml:space="preserve"> минут</w:t>
      </w:r>
      <w:r>
        <w:rPr>
          <w:rFonts w:ascii="Glyphs" w:hAnsi="Glyphs"/>
          <w:color w:val="000000"/>
          <w:sz w:val="30"/>
          <w:szCs w:val="30"/>
        </w:rPr>
        <w:br/>
      </w:r>
      <w:r>
        <w:rPr>
          <w:rFonts w:ascii="Glyphs" w:hAnsi="Glyphs"/>
          <w:color w:val="000000"/>
          <w:sz w:val="30"/>
          <w:szCs w:val="30"/>
        </w:rPr>
        <w:br/>
      </w:r>
      <w:r>
        <w:rPr>
          <w:rFonts w:ascii="Glyphs" w:hAnsi="Glyphs"/>
          <w:color w:val="000000"/>
          <w:sz w:val="30"/>
          <w:szCs w:val="30"/>
          <w:shd w:val="clear" w:color="auto" w:fill="DCE4F5"/>
        </w:rPr>
        <w:t>Количество процедур в курсе : по показаниям</w:t>
      </w:r>
    </w:p>
    <w:p w:rsidR="005B56E8" w:rsidRDefault="005B56E8" w:rsidP="005B56E8">
      <w:r>
        <w:t>Показания к применению:</w:t>
      </w:r>
    </w:p>
    <w:p w:rsidR="005B56E8" w:rsidRDefault="005B56E8" w:rsidP="005B56E8">
      <w:r>
        <w:t xml:space="preserve">- Локальные жировые отложения  </w:t>
      </w:r>
    </w:p>
    <w:p w:rsidR="005B56E8" w:rsidRDefault="005B56E8" w:rsidP="005B56E8">
      <w:r>
        <w:t xml:space="preserve">- Целлюлит I–III стадий  </w:t>
      </w:r>
    </w:p>
    <w:p w:rsidR="005B56E8" w:rsidRDefault="005B56E8" w:rsidP="005B56E8">
      <w:r>
        <w:t xml:space="preserve">- Снижение мышечного тонуса  </w:t>
      </w:r>
    </w:p>
    <w:p w:rsidR="005B56E8" w:rsidRDefault="005B56E8" w:rsidP="005B56E8">
      <w:r>
        <w:t xml:space="preserve">- Отёки, </w:t>
      </w:r>
      <w:proofErr w:type="spellStart"/>
      <w:r>
        <w:t>лимфостаз</w:t>
      </w:r>
      <w:proofErr w:type="spellEnd"/>
      <w:r>
        <w:t xml:space="preserve">  </w:t>
      </w:r>
    </w:p>
    <w:p w:rsidR="005B56E8" w:rsidRDefault="005B56E8" w:rsidP="005B56E8">
      <w:r>
        <w:t xml:space="preserve">- Нарушение пищеварения  </w:t>
      </w:r>
    </w:p>
    <w:p w:rsidR="005B56E8" w:rsidRDefault="005B56E8" w:rsidP="005B56E8">
      <w:r>
        <w:t xml:space="preserve">- Хроническая усталость, спазмы  </w:t>
      </w:r>
    </w:p>
    <w:p w:rsidR="008E247B" w:rsidRDefault="005B56E8" w:rsidP="005B56E8">
      <w:r>
        <w:t>- Общее оздоровление и восстановление энергии</w:t>
      </w:r>
    </w:p>
    <w:p w:rsidR="005B56E8" w:rsidRDefault="005B56E8" w:rsidP="005B56E8"/>
    <w:p w:rsidR="005B56E8" w:rsidRDefault="005B56E8" w:rsidP="005B56E8">
      <w:r>
        <w:t>Противопоказания:</w:t>
      </w:r>
    </w:p>
    <w:p w:rsidR="005B56E8" w:rsidRDefault="005B56E8" w:rsidP="005B56E8">
      <w:r>
        <w:t xml:space="preserve">- Онкология  </w:t>
      </w:r>
    </w:p>
    <w:p w:rsidR="005B56E8" w:rsidRDefault="005B56E8" w:rsidP="005B56E8">
      <w:r>
        <w:t xml:space="preserve">- Кардиостимуляторы и металлоконструкции  </w:t>
      </w:r>
    </w:p>
    <w:p w:rsidR="005B56E8" w:rsidRDefault="005B56E8" w:rsidP="005B56E8">
      <w:r>
        <w:t xml:space="preserve">- Беременность и период ГВ  </w:t>
      </w:r>
    </w:p>
    <w:p w:rsidR="005B56E8" w:rsidRDefault="005B56E8" w:rsidP="005B56E8">
      <w:r>
        <w:t xml:space="preserve">- Острые воспаления  </w:t>
      </w:r>
    </w:p>
    <w:p w:rsidR="005B56E8" w:rsidRDefault="005B56E8" w:rsidP="005B56E8">
      <w:r>
        <w:t xml:space="preserve">- Эпилепсия  </w:t>
      </w:r>
    </w:p>
    <w:p w:rsidR="005B56E8" w:rsidRDefault="005B56E8" w:rsidP="005B56E8">
      <w:r>
        <w:t xml:space="preserve">- Кожные заболевания в зоне воздействия  </w:t>
      </w:r>
    </w:p>
    <w:p w:rsidR="005B56E8" w:rsidRDefault="005B56E8" w:rsidP="005B56E8">
      <w:r>
        <w:t>- Гипертонический криз или нестабильное давление</w:t>
      </w:r>
    </w:p>
    <w:p w:rsidR="005B56E8" w:rsidRDefault="005B56E8" w:rsidP="005B56E8"/>
    <w:p w:rsidR="005B56E8" w:rsidRDefault="005B56E8" w:rsidP="005B56E8">
      <w:r>
        <w:t>Подготовка к процедуре:</w:t>
      </w:r>
    </w:p>
    <w:p w:rsidR="005B56E8" w:rsidRDefault="005B56E8" w:rsidP="005B56E8">
      <w:r>
        <w:t xml:space="preserve">- Проведение первичной диагностики по жалобам и энергетическому состоянию  </w:t>
      </w:r>
    </w:p>
    <w:p w:rsidR="005B56E8" w:rsidRDefault="005B56E8" w:rsidP="005B56E8">
      <w:r>
        <w:t xml:space="preserve">- Обильное питьё до и после  </w:t>
      </w:r>
    </w:p>
    <w:p w:rsidR="005B56E8" w:rsidRDefault="005B56E8" w:rsidP="005B56E8">
      <w:r>
        <w:t xml:space="preserve">- Аппарат устанавливается на чистую сухую кожу  </w:t>
      </w:r>
    </w:p>
    <w:p w:rsidR="005B56E8" w:rsidRDefault="005B56E8" w:rsidP="005B56E8">
      <w:r>
        <w:t>- Применение контактного геля (если необходимо, зависит от комплектации БЭМ)</w:t>
      </w:r>
    </w:p>
    <w:p w:rsidR="005B56E8" w:rsidRDefault="005B56E8" w:rsidP="005B56E8"/>
    <w:p w:rsidR="005B56E8" w:rsidRDefault="005B56E8" w:rsidP="005B56E8">
      <w:r>
        <w:lastRenderedPageBreak/>
        <w:t>Основные зоны воздействия</w:t>
      </w:r>
    </w:p>
    <w:p w:rsidR="005B56E8" w:rsidRDefault="005B56E8" w:rsidP="005B56E8"/>
    <w:p w:rsidR="005B56E8" w:rsidRDefault="005B56E8" w:rsidP="005B56E8">
      <w:r>
        <w:t xml:space="preserve">1. Спина (поясничный и грудной отдел):  </w:t>
      </w:r>
    </w:p>
    <w:p w:rsidR="005B56E8" w:rsidRDefault="005B56E8" w:rsidP="005B56E8">
      <w:r>
        <w:t xml:space="preserve">- Стимуляция позвоночных точек, улучшение иннервации  </w:t>
      </w:r>
    </w:p>
    <w:p w:rsidR="005B56E8" w:rsidRDefault="005B56E8" w:rsidP="005B56E8">
      <w:r>
        <w:t xml:space="preserve">- Длительность: 15–20 мин  </w:t>
      </w:r>
    </w:p>
    <w:p w:rsidR="005B56E8" w:rsidRDefault="005B56E8" w:rsidP="005B56E8">
      <w:r>
        <w:t xml:space="preserve">- Интенсивность: средняя  </w:t>
      </w:r>
    </w:p>
    <w:p w:rsidR="005B56E8" w:rsidRDefault="005B56E8" w:rsidP="005B56E8">
      <w:r>
        <w:t>- Эффект: нормализация кровообращения, расслабление мышц, дренаж</w:t>
      </w:r>
    </w:p>
    <w:p w:rsidR="005B56E8" w:rsidRDefault="005B56E8" w:rsidP="005B56E8"/>
    <w:p w:rsidR="005B56E8" w:rsidRDefault="005B56E8" w:rsidP="005B56E8">
      <w:r>
        <w:t xml:space="preserve">2. Живот:  </w:t>
      </w:r>
    </w:p>
    <w:p w:rsidR="005B56E8" w:rsidRDefault="005B56E8" w:rsidP="005B56E8">
      <w:r>
        <w:t xml:space="preserve">- Работа по меридиану желудка, селезёнки  </w:t>
      </w:r>
    </w:p>
    <w:p w:rsidR="005B56E8" w:rsidRDefault="005B56E8" w:rsidP="005B56E8">
      <w:r>
        <w:t xml:space="preserve">- Время: 10–15 мин  </w:t>
      </w:r>
    </w:p>
    <w:p w:rsidR="005B56E8" w:rsidRDefault="005B56E8" w:rsidP="005B56E8">
      <w:r>
        <w:t xml:space="preserve">- Интенсивность: низкая  </w:t>
      </w:r>
    </w:p>
    <w:p w:rsidR="005B56E8" w:rsidRDefault="005B56E8" w:rsidP="005B56E8">
      <w:r>
        <w:t>- Особенности: не применять при менструации, после еды и при острых проблемах ЖКТ</w:t>
      </w:r>
    </w:p>
    <w:p w:rsidR="005B56E8" w:rsidRDefault="005B56E8" w:rsidP="005B56E8"/>
    <w:p w:rsidR="005B56E8" w:rsidRDefault="005B56E8" w:rsidP="005B56E8">
      <w:r>
        <w:t xml:space="preserve">3. Бёдра и ягодицы:  </w:t>
      </w:r>
    </w:p>
    <w:p w:rsidR="005B56E8" w:rsidRDefault="005B56E8" w:rsidP="005B56E8">
      <w:r>
        <w:t xml:space="preserve">- Антицеллюлитный и дренажный эффект  </w:t>
      </w:r>
    </w:p>
    <w:p w:rsidR="005B56E8" w:rsidRDefault="005B56E8" w:rsidP="005B56E8">
      <w:r>
        <w:t xml:space="preserve">- Время: 15 мин  </w:t>
      </w:r>
    </w:p>
    <w:p w:rsidR="005B56E8" w:rsidRDefault="005B56E8" w:rsidP="005B56E8">
      <w:r>
        <w:t xml:space="preserve">- Интенсивность: средняя или высокая  </w:t>
      </w:r>
    </w:p>
    <w:p w:rsidR="005B56E8" w:rsidRDefault="005B56E8" w:rsidP="005B56E8">
      <w:r>
        <w:t>- Дополнительно: чередовать с ручной проработкой</w:t>
      </w:r>
    </w:p>
    <w:p w:rsidR="005B56E8" w:rsidRDefault="005B56E8" w:rsidP="005B56E8"/>
    <w:p w:rsidR="005B56E8" w:rsidRDefault="005B56E8" w:rsidP="005B56E8">
      <w:r>
        <w:t xml:space="preserve">4. Руки и зона трицепса:  </w:t>
      </w:r>
    </w:p>
    <w:p w:rsidR="005B56E8" w:rsidRDefault="005B56E8" w:rsidP="005B56E8">
      <w:r>
        <w:t xml:space="preserve">- Стимуляция обмена веществ и </w:t>
      </w:r>
      <w:proofErr w:type="spellStart"/>
      <w:r>
        <w:t>лифтинг</w:t>
      </w:r>
      <w:proofErr w:type="spellEnd"/>
      <w:r>
        <w:t xml:space="preserve">  </w:t>
      </w:r>
    </w:p>
    <w:p w:rsidR="005B56E8" w:rsidRDefault="005B56E8" w:rsidP="005B56E8">
      <w:r>
        <w:t xml:space="preserve">- Время: 5–7 мин  </w:t>
      </w:r>
    </w:p>
    <w:p w:rsidR="005B56E8" w:rsidRDefault="005B56E8" w:rsidP="005B56E8">
      <w:r>
        <w:t>- Особенности: избегать лимфоузлов и подмышек</w:t>
      </w:r>
    </w:p>
    <w:p w:rsidR="005B56E8" w:rsidRDefault="005B56E8" w:rsidP="005B56E8"/>
    <w:p w:rsidR="005B56E8" w:rsidRDefault="005B56E8" w:rsidP="005B56E8">
      <w:r>
        <w:t>Фишки для улучшения результативности</w:t>
      </w:r>
    </w:p>
    <w:p w:rsidR="005B56E8" w:rsidRDefault="005B56E8" w:rsidP="005B56E8"/>
    <w:p w:rsidR="005B56E8" w:rsidRDefault="005B56E8" w:rsidP="005B56E8">
      <w:r>
        <w:t xml:space="preserve">- Использовать перед ручным массажем или обёртыванием для активации кровотока  </w:t>
      </w:r>
    </w:p>
    <w:p w:rsidR="005B56E8" w:rsidRDefault="005B56E8" w:rsidP="005B56E8">
      <w:r>
        <w:t xml:space="preserve">- Делать акцент на симметричное воздействие  </w:t>
      </w:r>
    </w:p>
    <w:p w:rsidR="005B56E8" w:rsidRDefault="005B56E8" w:rsidP="005B56E8">
      <w:r>
        <w:t xml:space="preserve">- После проработки зоны — 5–10 мин пассивного отдыха  </w:t>
      </w:r>
    </w:p>
    <w:p w:rsidR="005B56E8" w:rsidRDefault="005B56E8" w:rsidP="005B56E8">
      <w:r>
        <w:t xml:space="preserve">- Для </w:t>
      </w:r>
      <w:proofErr w:type="spellStart"/>
      <w:r>
        <w:t>антистресс</w:t>
      </w:r>
      <w:proofErr w:type="spellEnd"/>
      <w:r>
        <w:t>-эффекта — завершать сеанс лёгким ручным дренажем</w:t>
      </w:r>
    </w:p>
    <w:p w:rsidR="005B56E8" w:rsidRDefault="005B56E8" w:rsidP="005B56E8"/>
    <w:p w:rsidR="005B56E8" w:rsidRDefault="005B56E8" w:rsidP="005B56E8">
      <w:r>
        <w:lastRenderedPageBreak/>
        <w:t>Частота и курс</w:t>
      </w:r>
    </w:p>
    <w:p w:rsidR="005B56E8" w:rsidRDefault="005B56E8" w:rsidP="005B56E8"/>
    <w:p w:rsidR="005B56E8" w:rsidRDefault="005B56E8" w:rsidP="005B56E8">
      <w:r>
        <w:t xml:space="preserve">- Курс: 8–12 процедур, 2–3 раза в неделю  </w:t>
      </w:r>
    </w:p>
    <w:p w:rsidR="005B56E8" w:rsidRDefault="005B56E8" w:rsidP="005B56E8">
      <w:r>
        <w:t xml:space="preserve">- Поддерживающая терапия: 1 раз в 10–14 дней  </w:t>
      </w:r>
    </w:p>
    <w:p w:rsidR="005B56E8" w:rsidRDefault="005B56E8" w:rsidP="005B56E8">
      <w:r>
        <w:t xml:space="preserve">- При работе с </w:t>
      </w:r>
      <w:proofErr w:type="spellStart"/>
      <w:r>
        <w:t>лимфостазом</w:t>
      </w:r>
      <w:proofErr w:type="spellEnd"/>
      <w:r>
        <w:t>: чередование через день, не более 3 раз в неделю</w:t>
      </w:r>
    </w:p>
    <w:p w:rsidR="005B56E8" w:rsidRDefault="005B56E8" w:rsidP="005B56E8"/>
    <w:p w:rsidR="005B56E8" w:rsidRDefault="005B56E8" w:rsidP="005B56E8">
      <w:r w:rsidRPr="005B56E8">
        <w:t>Возможные риски и особенности работы</w:t>
      </w:r>
      <w:r>
        <w:t>:</w:t>
      </w:r>
    </w:p>
    <w:p w:rsidR="005B56E8" w:rsidRDefault="005B56E8" w:rsidP="005B56E8">
      <w:r>
        <w:t xml:space="preserve">- Покраснение и тепло — нормальная реакция  </w:t>
      </w:r>
    </w:p>
    <w:p w:rsidR="005B56E8" w:rsidRDefault="005B56E8" w:rsidP="005B56E8">
      <w:r>
        <w:t xml:space="preserve">- </w:t>
      </w:r>
      <w:proofErr w:type="spellStart"/>
      <w:r>
        <w:t>Миостимуляция</w:t>
      </w:r>
      <w:proofErr w:type="spellEnd"/>
      <w:r>
        <w:t xml:space="preserve"> может вызывать лёгкое подёргивание мышц  </w:t>
      </w:r>
    </w:p>
    <w:p w:rsidR="005B56E8" w:rsidRDefault="005B56E8" w:rsidP="005B56E8">
      <w:r>
        <w:t xml:space="preserve">- Нельзя работать на повреждённой коже, родинках, варикозных узлах  </w:t>
      </w:r>
    </w:p>
    <w:p w:rsidR="005B56E8" w:rsidRDefault="005B56E8" w:rsidP="005B56E8">
      <w:r>
        <w:t>- Избыточная стимуляция может вызывать головокружение — особенно у ослабленных клиентов</w:t>
      </w:r>
    </w:p>
    <w:p w:rsidR="005B56E8" w:rsidRDefault="005B56E8" w:rsidP="005B56E8"/>
    <w:p w:rsidR="005B56E8" w:rsidRDefault="005B56E8" w:rsidP="005B56E8">
      <w:r>
        <w:t xml:space="preserve">Аппарат </w:t>
      </w:r>
      <w:bookmarkStart w:id="0" w:name="_GoBack"/>
      <w:bookmarkEnd w:id="0"/>
      <w:r>
        <w:t>БЭМ — это не просто эстетический прибор, а инструмент комплексного воздействия на здоровье клиента. При грамотной настройке и понимании восточных принципов энергетики он даёт глубокие, устойчивые результаты: уменьшение объёмов, улучшение тургора кожи, восстановление энергии и снижение усталости.</w:t>
      </w:r>
    </w:p>
    <w:p w:rsidR="005B56E8" w:rsidRDefault="005B56E8" w:rsidP="005B56E8"/>
    <w:p w:rsidR="005B56E8" w:rsidRDefault="005B56E8" w:rsidP="005B56E8">
      <w:r>
        <w:t>Главное — системный подход, регулярность и уважительное отношение к биологическим ритмам клиента.</w:t>
      </w:r>
    </w:p>
    <w:p w:rsidR="005B56E8" w:rsidRDefault="005B56E8" w:rsidP="005B56E8"/>
    <w:sectPr w:rsidR="005B5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raPro-Regular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raPro-Medium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Glyph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40DA2"/>
    <w:multiLevelType w:val="multilevel"/>
    <w:tmpl w:val="436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B19"/>
    <w:rsid w:val="000D7DC8"/>
    <w:rsid w:val="005B56E8"/>
    <w:rsid w:val="006E7360"/>
    <w:rsid w:val="008E247B"/>
    <w:rsid w:val="00A875B4"/>
    <w:rsid w:val="00D3647B"/>
    <w:rsid w:val="00D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DD67"/>
  <w15:chartTrackingRefBased/>
  <w15:docId w15:val="{C9C84C93-0205-48AB-A6F4-B74D77FE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2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1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49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22681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2024-09-23T10:03:00Z</dcterms:created>
  <dcterms:modified xsi:type="dcterms:W3CDTF">2025-06-03T05:00:00Z</dcterms:modified>
</cp:coreProperties>
</file>