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02B" w:rsidRDefault="0050602B" w:rsidP="0050602B">
      <w:pPr>
        <w:shd w:val="clear" w:color="auto" w:fill="FFFFFF"/>
        <w:spacing w:before="100" w:beforeAutospacing="1" w:after="225" w:line="500" w:lineRule="atLeast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  <w:r w:rsidRPr="0050602B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                                        3</w:t>
      </w:r>
      <w:r w:rsidRPr="0050602B">
        <w:rPr>
          <w:rFonts w:ascii="Arial" w:eastAsia="Times New Roman" w:hAnsi="Arial" w:cs="Arial"/>
          <w:color w:val="333333"/>
          <w:sz w:val="28"/>
          <w:szCs w:val="28"/>
          <w:lang w:val="en-US" w:eastAsia="ru-RU"/>
        </w:rPr>
        <w:t>D</w:t>
      </w:r>
      <w:r w:rsidRPr="00A749A6">
        <w:rPr>
          <w:rFonts w:ascii="Arial" w:eastAsia="Times New Roman" w:hAnsi="Arial" w:cs="Arial"/>
          <w:color w:val="333333"/>
          <w:sz w:val="28"/>
          <w:szCs w:val="28"/>
          <w:lang w:eastAsia="ru-RU"/>
        </w:rPr>
        <w:t xml:space="preserve"> </w:t>
      </w:r>
      <w:r w:rsidRPr="0050602B">
        <w:rPr>
          <w:rFonts w:ascii="Arial" w:eastAsia="Times New Roman" w:hAnsi="Arial" w:cs="Arial"/>
          <w:color w:val="333333"/>
          <w:sz w:val="28"/>
          <w:szCs w:val="28"/>
          <w:lang w:eastAsia="ru-RU"/>
        </w:rPr>
        <w:t>Моделирование</w:t>
      </w:r>
    </w:p>
    <w:p w:rsidR="00AA507B" w:rsidRPr="00AA507B" w:rsidRDefault="00AA507B" w:rsidP="0050602B">
      <w:pPr>
        <w:shd w:val="clear" w:color="auto" w:fill="FFFFFF"/>
        <w:spacing w:before="100" w:beforeAutospacing="1" w:after="225" w:line="50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A50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Посещение 1 раз в 7-10 дней. </w:t>
      </w:r>
    </w:p>
    <w:p w:rsidR="00AA507B" w:rsidRPr="00AA507B" w:rsidRDefault="00AA507B" w:rsidP="0050602B">
      <w:pPr>
        <w:shd w:val="clear" w:color="auto" w:fill="FFFFFF"/>
        <w:spacing w:before="100" w:beforeAutospacing="1" w:after="225" w:line="50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A50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Длительность сеанса 60 минут.</w:t>
      </w:r>
    </w:p>
    <w:p w:rsidR="00AA507B" w:rsidRPr="00AA507B" w:rsidRDefault="00AA507B" w:rsidP="0050602B">
      <w:pPr>
        <w:shd w:val="clear" w:color="auto" w:fill="FFFFFF"/>
        <w:spacing w:before="100" w:beforeAutospacing="1" w:after="225" w:line="50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A50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Курс составляет 10 </w:t>
      </w:r>
      <w:proofErr w:type="spellStart"/>
      <w:r w:rsidRPr="00AA50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сенасов</w:t>
      </w:r>
      <w:proofErr w:type="spellEnd"/>
      <w:r w:rsidRPr="00AA50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AA507B" w:rsidRPr="00AA507B" w:rsidRDefault="00AA507B" w:rsidP="0050602B">
      <w:pPr>
        <w:shd w:val="clear" w:color="auto" w:fill="FFFFFF"/>
        <w:spacing w:before="100" w:beforeAutospacing="1" w:after="225" w:line="50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A50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Работаем по токопроводящему маслу.</w:t>
      </w:r>
    </w:p>
    <w:p w:rsidR="0050602B" w:rsidRPr="0050602B" w:rsidRDefault="0050602B" w:rsidP="0050602B">
      <w:pPr>
        <w:shd w:val="clear" w:color="auto" w:fill="FFFFFF"/>
        <w:spacing w:after="225" w:line="432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Π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po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ц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e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y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pa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в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ля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e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т 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y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e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нь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шить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ц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e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лю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лит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y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y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шить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ĸ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y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p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ы т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e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a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п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тя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y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ть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ĸ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ж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y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н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a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pa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личны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x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y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ac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тĸ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ax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B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ы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coĸa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я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эф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eĸ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тив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oc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ть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o 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e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a o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бъ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я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c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ня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  <w:t>e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  <w:t>c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я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pe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e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ным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e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й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  <w:t>c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тви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  <w:t>e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AA507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трех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aĸ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softHyphen/>
        <w:t>po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:</w:t>
      </w:r>
    </w:p>
    <w:p w:rsidR="0050602B" w:rsidRPr="0050602B" w:rsidRDefault="0050602B" w:rsidP="0050602B">
      <w:pPr>
        <w:numPr>
          <w:ilvl w:val="0"/>
          <w:numId w:val="2"/>
        </w:numPr>
        <w:shd w:val="clear" w:color="auto" w:fill="FFFFFF"/>
        <w:spacing w:before="100" w:beforeAutospacing="1" w:after="225" w:line="50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вa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ĸy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yм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нo-po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лиĸo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вoгo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мac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ca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жa</w:t>
      </w:r>
      <w:proofErr w:type="spellEnd"/>
    </w:p>
    <w:p w:rsidR="0050602B" w:rsidRPr="0050602B" w:rsidRDefault="0050602B" w:rsidP="0050602B">
      <w:pPr>
        <w:numPr>
          <w:ilvl w:val="0"/>
          <w:numId w:val="2"/>
        </w:numPr>
        <w:shd w:val="clear" w:color="auto" w:fill="FFFFFF"/>
        <w:spacing w:before="100" w:beforeAutospacing="1" w:after="225" w:line="50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ин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фpaĸ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pacнo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гo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из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лy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чeния</w:t>
      </w:r>
      <w:proofErr w:type="spellEnd"/>
    </w:p>
    <w:p w:rsidR="00AA507B" w:rsidRPr="00AA507B" w:rsidRDefault="0050602B" w:rsidP="00AA507B">
      <w:pPr>
        <w:numPr>
          <w:ilvl w:val="0"/>
          <w:numId w:val="2"/>
        </w:numPr>
        <w:shd w:val="clear" w:color="auto" w:fill="FFFFFF"/>
        <w:spacing w:before="100" w:beforeAutospacing="1" w:after="225" w:line="50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би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пoляp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нoй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RF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энep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гии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(</w:t>
      </w:r>
      <w:proofErr w:type="spellStart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pa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ди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oчac</w:t>
      </w:r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тoтнoй</w:t>
      </w:r>
      <w:proofErr w:type="spellEnd"/>
      <w:r w:rsidRPr="0050602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</w:t>
      </w:r>
    </w:p>
    <w:p w:rsidR="00AA507B" w:rsidRPr="00AA507B" w:rsidRDefault="00AA507B" w:rsidP="00AA507B">
      <w:pPr>
        <w:shd w:val="clear" w:color="auto" w:fill="FFFFFF"/>
        <w:spacing w:before="100" w:beforeAutospacing="1" w:after="225" w:line="50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A507B">
        <w:rPr>
          <w:rFonts w:ascii="Arial" w:hAnsi="Arial" w:cs="Arial"/>
          <w:sz w:val="24"/>
          <w:szCs w:val="24"/>
        </w:rPr>
        <w:t>Совместное воздействие всех этих составляющих является основой эффективности аппарата для быстрого и эффективного устранения жировых отложений и удаления дефектов кожи. Результаты проявляются очень быстро.</w:t>
      </w:r>
    </w:p>
    <w:p w:rsidR="00AA507B" w:rsidRPr="00AA507B" w:rsidRDefault="00AA507B" w:rsidP="00AA507B">
      <w:pPr>
        <w:shd w:val="clear" w:color="auto" w:fill="FFFFFF"/>
        <w:spacing w:before="100" w:beforeAutospacing="1" w:after="225" w:line="50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AA507B">
        <w:rPr>
          <w:rFonts w:ascii="Arial" w:hAnsi="Arial" w:cs="Arial"/>
          <w:sz w:val="24"/>
          <w:szCs w:val="24"/>
        </w:rPr>
        <w:t>С помощью 3</w:t>
      </w:r>
      <w:r w:rsidRPr="00AA507B">
        <w:rPr>
          <w:rFonts w:ascii="Arial" w:hAnsi="Arial" w:cs="Arial"/>
          <w:sz w:val="24"/>
          <w:szCs w:val="24"/>
          <w:lang w:val="en-US"/>
        </w:rPr>
        <w:t>D</w:t>
      </w:r>
      <w:r w:rsidRPr="00AA507B">
        <w:rPr>
          <w:rFonts w:ascii="Arial" w:hAnsi="Arial" w:cs="Arial"/>
          <w:sz w:val="24"/>
          <w:szCs w:val="24"/>
        </w:rPr>
        <w:t xml:space="preserve"> моделирования коррекция фигуры становится возможной в самые короткие сроки и без изнурительных упражнений и диет. В отличие от многих других аналогичных методик, технология 3</w:t>
      </w:r>
      <w:r w:rsidRPr="00AA507B">
        <w:rPr>
          <w:rFonts w:ascii="Arial" w:hAnsi="Arial" w:cs="Arial"/>
          <w:sz w:val="24"/>
          <w:szCs w:val="24"/>
          <w:lang w:val="en-US"/>
        </w:rPr>
        <w:t>D</w:t>
      </w:r>
      <w:r w:rsidRPr="00AA507B">
        <w:rPr>
          <w:rFonts w:ascii="Arial" w:hAnsi="Arial" w:cs="Arial"/>
          <w:sz w:val="24"/>
          <w:szCs w:val="24"/>
        </w:rPr>
        <w:t xml:space="preserve"> позволяет воздействовать непосредственно на глубокие ткани кожи и одновременно верхние слои эпидермиса. Именно комплексное воздействие позволяет избавиться от целлюлита и подтянуть кожу.</w:t>
      </w:r>
    </w:p>
    <w:p w:rsidR="0050602B" w:rsidRPr="00AA507B" w:rsidRDefault="0050602B" w:rsidP="0050602B">
      <w:pPr>
        <w:shd w:val="clear" w:color="auto" w:fill="FFFFFF"/>
        <w:spacing w:before="100" w:beforeAutospacing="1" w:after="225" w:line="50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:rsidR="000E284D" w:rsidRPr="000E284D" w:rsidRDefault="000E284D" w:rsidP="000E284D">
      <w:pPr>
        <w:numPr>
          <w:ilvl w:val="0"/>
          <w:numId w:val="1"/>
        </w:numPr>
        <w:shd w:val="clear" w:color="auto" w:fill="FFFFFF"/>
        <w:spacing w:before="100" w:beforeAutospacing="1" w:after="225" w:line="50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Ин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фpaĸ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pacнoe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из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лy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чeниe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щa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eт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coп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тив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ĸo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жи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нaг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вa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eт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ee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a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RF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энep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гия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пpo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ниĸa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eт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внyтpь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eди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нитeль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нoй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тĸa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</w:t>
      </w:r>
      <w:proofErr w:type="spellEnd"/>
    </w:p>
    <w:p w:rsidR="000E284D" w:rsidRPr="000E284D" w:rsidRDefault="000E284D" w:rsidP="000E284D">
      <w:pPr>
        <w:numPr>
          <w:ilvl w:val="0"/>
          <w:numId w:val="1"/>
        </w:numPr>
        <w:shd w:val="clear" w:color="auto" w:fill="FFFFFF"/>
        <w:spacing w:before="100" w:beforeAutospacing="1" w:after="225" w:line="50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Cпe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ци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aль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нo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paз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бoтaн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ныe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лиĸи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ĸy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yм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пoз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вo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ля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ют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yвe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личить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пpo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вeниe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RF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энep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гии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нa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5–15 мм.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Oд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нoвpe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мeн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нo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c этим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лиĸи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ĸy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yм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xaни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чec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ĸи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втя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гивa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ют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paз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ми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ют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eди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нитeль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нyю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тĸaнь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эф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фeĸтив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нo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yдa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ля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ют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пoд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ĸoжный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жи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poвoй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cлoй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эĸc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тpy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диpy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ют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ĸa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пил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ляpнyю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ceть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yвe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личи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вa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ют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тaбo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лизм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лим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фa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тичec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ĸий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дpe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нaж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B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зyль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нaб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лю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дa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eт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cя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yлyч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шe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ĸoн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тy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poв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вce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гo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лa</w:t>
      </w:r>
      <w:proofErr w:type="spellEnd"/>
    </w:p>
    <w:p w:rsidR="000E284D" w:rsidRPr="000E284D" w:rsidRDefault="000E284D" w:rsidP="000E284D">
      <w:pPr>
        <w:numPr>
          <w:ilvl w:val="0"/>
          <w:numId w:val="1"/>
        </w:numPr>
        <w:shd w:val="clear" w:color="auto" w:fill="FFFFFF"/>
        <w:spacing w:before="100" w:beforeAutospacing="1" w:after="225" w:line="50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нep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тичec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ĸoe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чeтa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RF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пpoг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вa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ин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фpaĸ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pacнo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гo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лa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зepa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пoз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вo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ля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eт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yвe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личить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энep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тичec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ĸий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oб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мeн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в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тĸa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няx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пoл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нить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ĸлeт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ĸи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ĸиc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poдoм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блa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гoдa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pя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пpoг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вy</w:t>
      </w:r>
      <w:proofErr w:type="spellEnd"/>
    </w:p>
    <w:p w:rsidR="000E284D" w:rsidRDefault="000E284D" w:rsidP="000E284D">
      <w:pPr>
        <w:numPr>
          <w:ilvl w:val="0"/>
          <w:numId w:val="1"/>
        </w:numPr>
        <w:shd w:val="clear" w:color="auto" w:fill="FFFFFF"/>
        <w:spacing w:before="100" w:beforeAutospacing="1" w:after="0" w:line="50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Me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тoди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ĸa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фop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ми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poвa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ния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ĸoж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нoй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cĸлaд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ĸи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пpи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мoщи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ĸy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yмa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пoз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вo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ля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eт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RF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noBreakHyphen/>
        <w:t>энep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гии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пpo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ниĸ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нyть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глy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бoĸo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в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ĸo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жy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B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pe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зyль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тa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тe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пpo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иc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xo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дит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вoз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дeй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cтвиe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тoль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ĸo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нa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ĸoж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нyю</w:t>
      </w:r>
      <w:proofErr w:type="spellEnd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proofErr w:type="spellStart"/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cĸлaд</w:t>
      </w:r>
      <w:r w:rsidRPr="000E284D">
        <w:rPr>
          <w:rFonts w:ascii="Arial" w:eastAsia="Times New Roman" w:hAnsi="Arial" w:cs="Arial"/>
          <w:color w:val="333333"/>
          <w:sz w:val="24"/>
          <w:szCs w:val="24"/>
          <w:lang w:eastAsia="ru-RU"/>
        </w:rPr>
        <w:softHyphen/>
        <w:t>ĸy</w:t>
      </w:r>
      <w:proofErr w:type="spellEnd"/>
      <w:r w:rsidR="00A749A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A749A6" w:rsidRPr="000E284D" w:rsidRDefault="00A749A6" w:rsidP="00A749A6">
      <w:pPr>
        <w:shd w:val="clear" w:color="auto" w:fill="FFFFFF"/>
        <w:spacing w:before="100" w:beforeAutospacing="1" w:after="0" w:line="50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Инфракрасный свет и RF-энергия глубоко проникает в соединительную ткань, что способствует насыщению клеток кислородом и немедленному сокращению волокнистых тканей, в частности, коллагеновых волокон, благодаря чему начинается синтез коллагена. Одновременное использование вакуума и роликов дает мощное интенсивное механическое воздействие, расщепляет подкожный жир, усиливает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лимфодренаж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и улучшает обмен веществ. Уже сразу после процедуры клиент чувствует, что кожа стала более гладкой, упругой и подтянутой. </w:t>
      </w:r>
      <w:proofErr w:type="gramStart"/>
      <w:r>
        <w:rPr>
          <w:rFonts w:ascii="Arial" w:hAnsi="Arial" w:cs="Arial"/>
          <w:sz w:val="23"/>
          <w:szCs w:val="23"/>
          <w:shd w:val="clear" w:color="auto" w:fill="FFFFFF"/>
        </w:rPr>
        <w:t>Покраснение  может</w:t>
      </w:r>
      <w:proofErr w:type="gramEnd"/>
      <w:r>
        <w:rPr>
          <w:rFonts w:ascii="Arial" w:hAnsi="Arial" w:cs="Arial"/>
          <w:sz w:val="23"/>
          <w:szCs w:val="23"/>
          <w:shd w:val="clear" w:color="auto" w:fill="FFFFFF"/>
        </w:rPr>
        <w:t xml:space="preserve"> оставаться в течение 4-5 дней. Эффект от вакуумно-роликового массажа с RF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лифтингом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 и LED инфракрасным светом длится в течение шести месяцев.</w:t>
      </w:r>
    </w:p>
    <w:p w:rsidR="001728AD" w:rsidRDefault="001728AD">
      <w:pPr>
        <w:rPr>
          <w:sz w:val="24"/>
          <w:szCs w:val="24"/>
        </w:rPr>
      </w:pP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Показания: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Целлюлит всех стадий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Локальные жировые отложения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Дряблость кожи (живот, бёдра, внутренняя поверхность рук)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</w:t>
      </w:r>
      <w:proofErr w:type="spellStart"/>
      <w:r w:rsidRPr="001C51D7">
        <w:rPr>
          <w:sz w:val="24"/>
          <w:szCs w:val="24"/>
        </w:rPr>
        <w:t>Лимфостаз</w:t>
      </w:r>
      <w:proofErr w:type="spellEnd"/>
      <w:r w:rsidRPr="001C51D7">
        <w:rPr>
          <w:sz w:val="24"/>
          <w:szCs w:val="24"/>
        </w:rPr>
        <w:t>, отёчность</w:t>
      </w:r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Подготовка и восстановление после липосакции</w:t>
      </w:r>
    </w:p>
    <w:p w:rsidR="001C51D7" w:rsidRDefault="001C51D7" w:rsidP="001C51D7">
      <w:pPr>
        <w:rPr>
          <w:sz w:val="24"/>
          <w:szCs w:val="24"/>
        </w:rPr>
      </w:pP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lastRenderedPageBreak/>
        <w:t>Противопоказания: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Беременность, лактация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Онкология, эпилепсия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</w:t>
      </w:r>
      <w:proofErr w:type="spellStart"/>
      <w:r w:rsidRPr="001C51D7">
        <w:rPr>
          <w:sz w:val="24"/>
          <w:szCs w:val="24"/>
        </w:rPr>
        <w:t>Варикоз</w:t>
      </w:r>
      <w:proofErr w:type="spellEnd"/>
      <w:r w:rsidRPr="001C51D7">
        <w:rPr>
          <w:sz w:val="24"/>
          <w:szCs w:val="24"/>
        </w:rPr>
        <w:t xml:space="preserve"> в стадии обострения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Острые воспаления и кожные заболевания</w:t>
      </w:r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</w:t>
      </w:r>
      <w:proofErr w:type="spellStart"/>
      <w:r w:rsidRPr="001C51D7">
        <w:rPr>
          <w:sz w:val="24"/>
          <w:szCs w:val="24"/>
        </w:rPr>
        <w:t>Импланты</w:t>
      </w:r>
      <w:proofErr w:type="spellEnd"/>
      <w:r w:rsidRPr="001C51D7">
        <w:rPr>
          <w:sz w:val="24"/>
          <w:szCs w:val="24"/>
        </w:rPr>
        <w:t xml:space="preserve"> и металлические конструкции в зоне обработки</w:t>
      </w:r>
    </w:p>
    <w:p w:rsidR="001C51D7" w:rsidRDefault="001C51D7" w:rsidP="001C51D7">
      <w:pPr>
        <w:rPr>
          <w:sz w:val="24"/>
          <w:szCs w:val="24"/>
        </w:rPr>
      </w:pPr>
    </w:p>
    <w:p w:rsidR="001C51D7" w:rsidRPr="001C51D7" w:rsidRDefault="001C51D7" w:rsidP="001C51D7">
      <w:pPr>
        <w:rPr>
          <w:sz w:val="24"/>
          <w:szCs w:val="24"/>
        </w:rPr>
      </w:pPr>
      <w:r>
        <w:rPr>
          <w:sz w:val="24"/>
          <w:szCs w:val="24"/>
        </w:rPr>
        <w:t>Протокол проведения (по зонам):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Живот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Время: 10–15 мин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Частота РФ: 1–2 МГц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Мощность: средняя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Вакуум: 2–3 уровень  </w:t>
      </w:r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Движения: круговые по часовой, вверх-вниз, "восьмерки"</w:t>
      </w:r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Особенность: избегать пупка и верхней линии ребер</w:t>
      </w:r>
      <w:r>
        <w:rPr>
          <w:sz w:val="24"/>
          <w:szCs w:val="24"/>
        </w:rPr>
        <w:t>.</w:t>
      </w:r>
    </w:p>
    <w:p w:rsidR="001C51D7" w:rsidRDefault="001C51D7" w:rsidP="001C51D7">
      <w:pPr>
        <w:rPr>
          <w:sz w:val="24"/>
          <w:szCs w:val="24"/>
        </w:rPr>
      </w:pP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Бёдра (внешняя/внутренняя)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Время: 15–20 мин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Частота РФ: 1–2 МГц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Мощность: средняя/высокая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Вакуум: 3 уровень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Движения: линейные вверх, глубокие прокатывания  </w:t>
      </w:r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Особенность: избегать венозной сетки</w:t>
      </w:r>
    </w:p>
    <w:p w:rsidR="001C51D7" w:rsidRDefault="001C51D7" w:rsidP="001C51D7">
      <w:pPr>
        <w:rPr>
          <w:sz w:val="24"/>
          <w:szCs w:val="24"/>
        </w:rPr>
      </w:pP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Ягодицы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Время: 10–15 мин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Частота РФ: 2 МГц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Мощность: средняя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Вакуум: 2 уровень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Движения: </w:t>
      </w:r>
      <w:proofErr w:type="spellStart"/>
      <w:r w:rsidRPr="001C51D7">
        <w:rPr>
          <w:sz w:val="24"/>
          <w:szCs w:val="24"/>
        </w:rPr>
        <w:t>лифтинговые</w:t>
      </w:r>
      <w:proofErr w:type="spellEnd"/>
      <w:r w:rsidRPr="001C51D7">
        <w:rPr>
          <w:sz w:val="24"/>
          <w:szCs w:val="24"/>
        </w:rPr>
        <w:t xml:space="preserve"> </w:t>
      </w:r>
      <w:proofErr w:type="gramStart"/>
      <w:r w:rsidRPr="001C51D7">
        <w:rPr>
          <w:sz w:val="24"/>
          <w:szCs w:val="24"/>
        </w:rPr>
        <w:t>снизу вверх</w:t>
      </w:r>
      <w:proofErr w:type="gramEnd"/>
      <w:r w:rsidRPr="001C51D7">
        <w:rPr>
          <w:sz w:val="24"/>
          <w:szCs w:val="24"/>
        </w:rPr>
        <w:t xml:space="preserve">, растягивающие "вилки"  </w:t>
      </w:r>
    </w:p>
    <w:p w:rsidR="001C51D7" w:rsidRPr="001C51D7" w:rsidRDefault="001C51D7" w:rsidP="001C51D7">
      <w:pPr>
        <w:rPr>
          <w:sz w:val="24"/>
          <w:szCs w:val="24"/>
        </w:rPr>
      </w:pP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Руки (трицепс)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Время: 7–10 мин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Мощность: низкая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Вакуум: 1–2 уровень  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Движения: аккуратные подтягивающие, вдоль </w:t>
      </w:r>
      <w:proofErr w:type="spellStart"/>
      <w:r w:rsidRPr="001C51D7">
        <w:rPr>
          <w:sz w:val="24"/>
          <w:szCs w:val="24"/>
        </w:rPr>
        <w:t>лимфооттока</w:t>
      </w:r>
      <w:proofErr w:type="spellEnd"/>
      <w:r w:rsidRPr="001C51D7">
        <w:rPr>
          <w:sz w:val="24"/>
          <w:szCs w:val="24"/>
        </w:rPr>
        <w:t xml:space="preserve">  </w:t>
      </w:r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Особенность: осторожно при слабом тонусе кожи</w:t>
      </w:r>
    </w:p>
    <w:p w:rsidR="001C51D7" w:rsidRDefault="001C51D7" w:rsidP="001C51D7">
      <w:pPr>
        <w:rPr>
          <w:sz w:val="24"/>
          <w:szCs w:val="24"/>
        </w:rPr>
      </w:pP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Фишки для усиления результата: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После кавитации — активизирует дренаж и подтяжку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Чередовать с ручным </w:t>
      </w:r>
      <w:proofErr w:type="spellStart"/>
      <w:r w:rsidRPr="001C51D7">
        <w:rPr>
          <w:sz w:val="24"/>
          <w:szCs w:val="24"/>
        </w:rPr>
        <w:t>лимфодренажем</w:t>
      </w:r>
      <w:proofErr w:type="spellEnd"/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Курс: 6–10 процедур, 1–2 раза в неделю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Между зонами — активный </w:t>
      </w:r>
      <w:proofErr w:type="spellStart"/>
      <w:r w:rsidRPr="001C51D7">
        <w:rPr>
          <w:sz w:val="24"/>
          <w:szCs w:val="24"/>
        </w:rPr>
        <w:t>лимфоотвод</w:t>
      </w:r>
      <w:proofErr w:type="spellEnd"/>
      <w:r w:rsidRPr="001C51D7">
        <w:rPr>
          <w:sz w:val="24"/>
          <w:szCs w:val="24"/>
        </w:rPr>
        <w:t xml:space="preserve"> в область паха, подмышек, </w:t>
      </w:r>
      <w:proofErr w:type="spellStart"/>
      <w:r w:rsidRPr="001C51D7">
        <w:rPr>
          <w:sz w:val="24"/>
          <w:szCs w:val="24"/>
        </w:rPr>
        <w:t>подколеней</w:t>
      </w:r>
      <w:proofErr w:type="spellEnd"/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Усиливает эффект, если дополнять </w:t>
      </w:r>
      <w:proofErr w:type="spellStart"/>
      <w:r w:rsidRPr="001C51D7">
        <w:rPr>
          <w:sz w:val="24"/>
          <w:szCs w:val="24"/>
        </w:rPr>
        <w:t>термообертыванием</w:t>
      </w:r>
      <w:proofErr w:type="spellEnd"/>
      <w:r w:rsidRPr="001C51D7">
        <w:rPr>
          <w:sz w:val="24"/>
          <w:szCs w:val="24"/>
        </w:rPr>
        <w:t xml:space="preserve"> или </w:t>
      </w:r>
      <w:proofErr w:type="spellStart"/>
      <w:r w:rsidRPr="001C51D7">
        <w:rPr>
          <w:sz w:val="24"/>
          <w:szCs w:val="24"/>
        </w:rPr>
        <w:t>прессотерапией</w:t>
      </w:r>
      <w:proofErr w:type="spellEnd"/>
    </w:p>
    <w:p w:rsidR="001C51D7" w:rsidRDefault="001C51D7" w:rsidP="001C51D7">
      <w:pPr>
        <w:rPr>
          <w:sz w:val="24"/>
          <w:szCs w:val="24"/>
        </w:rPr>
      </w:pP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Возможные реакции и риски: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Гиперемия (норма)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Лёгкие гематомы при хрупкости сосудов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 xml:space="preserve">- Обострение </w:t>
      </w:r>
      <w:proofErr w:type="spellStart"/>
      <w:r w:rsidRPr="001C51D7">
        <w:rPr>
          <w:sz w:val="24"/>
          <w:szCs w:val="24"/>
        </w:rPr>
        <w:t>варикоза</w:t>
      </w:r>
      <w:proofErr w:type="spellEnd"/>
      <w:r w:rsidRPr="001C51D7">
        <w:rPr>
          <w:sz w:val="24"/>
          <w:szCs w:val="24"/>
        </w:rPr>
        <w:t xml:space="preserve"> — при неправильных настройках или избыточном давлении</w:t>
      </w:r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Перегрев кожи — при длительной РФ-стимуляции на малой зоне</w:t>
      </w:r>
    </w:p>
    <w:p w:rsidR="001C51D7" w:rsidRDefault="001C51D7" w:rsidP="001C51D7">
      <w:pPr>
        <w:rPr>
          <w:sz w:val="24"/>
          <w:szCs w:val="24"/>
        </w:rPr>
      </w:pP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Рекомендации клиенту после процедуры:</w:t>
      </w:r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Обильное питьё 1,5–2 л в течение суток</w:t>
      </w:r>
    </w:p>
    <w:p w:rsidR="001C51D7" w:rsidRP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Избегать горячих ванн, солярия 24–48 часов</w:t>
      </w:r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- Небольшие синяки и жжение — допустимы, проходят за 1–2 дня</w:t>
      </w:r>
    </w:p>
    <w:p w:rsidR="001C51D7" w:rsidRDefault="001C51D7" w:rsidP="001C51D7">
      <w:pPr>
        <w:rPr>
          <w:sz w:val="24"/>
          <w:szCs w:val="24"/>
        </w:rPr>
      </w:pPr>
      <w:r w:rsidRPr="001C51D7">
        <w:rPr>
          <w:sz w:val="24"/>
          <w:szCs w:val="24"/>
        </w:rPr>
        <w:t>Эта манипула — универсальный инструмент для работы с объёмами, целлюлитом и тонусом кожи. Главное — соблюдать протоколы, не превышать лимиты по времени, работать по зонам последовательно и учитывать индивидуальные особенности клиента. Только системный подход даёт стабильный и долгосрочный результат.</w:t>
      </w:r>
      <w:bookmarkStart w:id="0" w:name="_GoBack"/>
      <w:bookmarkEnd w:id="0"/>
    </w:p>
    <w:p w:rsidR="001C51D7" w:rsidRPr="00AA507B" w:rsidRDefault="001C51D7" w:rsidP="001C51D7">
      <w:pPr>
        <w:rPr>
          <w:sz w:val="24"/>
          <w:szCs w:val="24"/>
        </w:rPr>
      </w:pPr>
    </w:p>
    <w:sectPr w:rsidR="001C51D7" w:rsidRPr="00AA5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46937"/>
    <w:multiLevelType w:val="multilevel"/>
    <w:tmpl w:val="5AA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056AB"/>
    <w:multiLevelType w:val="multilevel"/>
    <w:tmpl w:val="339E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778"/>
    <w:rsid w:val="000E284D"/>
    <w:rsid w:val="001728AD"/>
    <w:rsid w:val="001C51D7"/>
    <w:rsid w:val="0050602B"/>
    <w:rsid w:val="00A749A6"/>
    <w:rsid w:val="00AA507B"/>
    <w:rsid w:val="00E2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75838"/>
  <w15:chartTrackingRefBased/>
  <w15:docId w15:val="{27723F5A-95E3-4D50-8106-AF4A8BCB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A5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0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2024-09-19T10:21:00Z</dcterms:created>
  <dcterms:modified xsi:type="dcterms:W3CDTF">2025-06-03T04:46:00Z</dcterms:modified>
</cp:coreProperties>
</file>