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4BC" w:rsidRDefault="00D604BC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001C38"/>
          <w:sz w:val="21"/>
          <w:szCs w:val="21"/>
        </w:rPr>
        <w:t> </w:t>
      </w:r>
      <w:r>
        <w:rPr>
          <w:rFonts w:ascii="Arial" w:hAnsi="Arial" w:cs="Arial"/>
          <w:color w:val="120E0D"/>
          <w:sz w:val="27"/>
          <w:szCs w:val="27"/>
        </w:rPr>
        <w:t xml:space="preserve">Несмотря на то, что </w:t>
      </w:r>
      <w:proofErr w:type="spellStart"/>
      <w:r>
        <w:rPr>
          <w:rFonts w:ascii="Arial" w:hAnsi="Arial" w:cs="Arial"/>
          <w:color w:val="120E0D"/>
          <w:sz w:val="27"/>
          <w:szCs w:val="27"/>
        </w:rPr>
        <w:t>адипоцит</w:t>
      </w:r>
      <w:proofErr w:type="spellEnd"/>
      <w:r>
        <w:rPr>
          <w:rFonts w:ascii="Arial" w:hAnsi="Arial" w:cs="Arial"/>
          <w:color w:val="120E0D"/>
          <w:sz w:val="27"/>
          <w:szCs w:val="27"/>
        </w:rPr>
        <w:t xml:space="preserve"> у женщин и женщин имеет одно название, но различия все же есть и в строении структуры, и в функциях жировой ткани.</w:t>
      </w:r>
    </w:p>
    <w:p w:rsidR="00D604BC" w:rsidRDefault="00D604BC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120E0D"/>
          <w:sz w:val="27"/>
          <w:szCs w:val="27"/>
        </w:rPr>
        <w:t>У мужчин целлюлита практически не бывает. Это связано со строением мужского жирового слоя. Соединительная ткань расположена таким образом, что она препятствует выпячиванию жирового слоя. Кроме этого жировая ткань значительно плотнее чем у женщин.</w:t>
      </w:r>
    </w:p>
    <w:p w:rsidR="00270D7B" w:rsidRDefault="00270D7B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373737"/>
          <w:shd w:val="clear" w:color="auto" w:fill="FFFFFF"/>
        </w:rPr>
        <w:t>У мужчин подкожно-жировая клетчатка имеет особое строение. Жировые клетки (</w:t>
      </w:r>
      <w:proofErr w:type="spellStart"/>
      <w:r>
        <w:rPr>
          <w:rFonts w:ascii="Arial" w:hAnsi="Arial" w:cs="Arial"/>
          <w:color w:val="373737"/>
          <w:shd w:val="clear" w:color="auto" w:fill="FFFFFF"/>
        </w:rPr>
        <w:t>адипоциты</w:t>
      </w:r>
      <w:proofErr w:type="spellEnd"/>
      <w:r>
        <w:rPr>
          <w:rFonts w:ascii="Arial" w:hAnsi="Arial" w:cs="Arial"/>
          <w:color w:val="373737"/>
          <w:shd w:val="clear" w:color="auto" w:fill="FFFFFF"/>
        </w:rPr>
        <w:t>) располагаются поодиночке, а не гроздьями, как у женщин. Кроме того, их размеры меньше.</w:t>
      </w:r>
    </w:p>
    <w:p w:rsidR="00D604BC" w:rsidRDefault="00D604BC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120E0D"/>
          <w:sz w:val="27"/>
          <w:szCs w:val="27"/>
        </w:rPr>
        <w:t>Также не следует забывать о том факте, что женщины имеют более высокий процент жира. Еще один факт – у мужчин жир распределяется равномерно по всему телу, а у женщин это происходит зонально. </w:t>
      </w:r>
    </w:p>
    <w:p w:rsidR="00D604BC" w:rsidRDefault="00D604BC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120E0D"/>
          <w:sz w:val="27"/>
          <w:szCs w:val="27"/>
        </w:rPr>
        <w:t>Жировая ткань развивается в раннем возрасте. Приблизительно до 20 лет в организме происходит увеличение количества жировых клеток. После этого возраста происходит только лишь увеличение либо же уменьшение объема жировой клетки (</w:t>
      </w:r>
      <w:proofErr w:type="spellStart"/>
      <w:r>
        <w:rPr>
          <w:rFonts w:ascii="Arial" w:hAnsi="Arial" w:cs="Arial"/>
          <w:color w:val="120E0D"/>
          <w:sz w:val="27"/>
          <w:szCs w:val="27"/>
        </w:rPr>
        <w:t>адипоцита</w:t>
      </w:r>
      <w:proofErr w:type="spellEnd"/>
      <w:r>
        <w:rPr>
          <w:rFonts w:ascii="Arial" w:hAnsi="Arial" w:cs="Arial"/>
          <w:color w:val="120E0D"/>
          <w:sz w:val="27"/>
          <w:szCs w:val="27"/>
        </w:rPr>
        <w:t>). В нашем теле около 30 миллиардов жировых клеток, которые могут запасти до 70 кг жира.</w:t>
      </w:r>
    </w:p>
    <w:p w:rsidR="00D604BC" w:rsidRDefault="00D604BC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120E0D"/>
          <w:sz w:val="27"/>
          <w:szCs w:val="27"/>
        </w:rPr>
        <w:t>Выходя из этого можно сделать вывод, что на проблему лишнего веса стоит обращать внимание уже с детского возраста.</w:t>
      </w:r>
    </w:p>
    <w:p w:rsidR="00D604BC" w:rsidRDefault="00D604BC" w:rsidP="00D604BC">
      <w:pPr>
        <w:pStyle w:val="a3"/>
        <w:shd w:val="clear" w:color="auto" w:fill="FFFFFF"/>
        <w:rPr>
          <w:rFonts w:ascii="Arial" w:hAnsi="Arial" w:cs="Arial"/>
          <w:color w:val="120E0D"/>
          <w:sz w:val="27"/>
          <w:szCs w:val="27"/>
        </w:rPr>
      </w:pPr>
      <w:r>
        <w:rPr>
          <w:rFonts w:ascii="Arial" w:hAnsi="Arial" w:cs="Arial"/>
          <w:color w:val="120E0D"/>
          <w:sz w:val="27"/>
          <w:szCs w:val="27"/>
        </w:rPr>
        <w:t>Если жировая клетка сильно увеличилась в объеме, ее резерв растяжения заканчивается. В этот момент активизируются стволовые клетки жировой ткани из которых образуются новые жировые клетки.</w:t>
      </w:r>
    </w:p>
    <w:p w:rsidR="00F17FA4" w:rsidRDefault="00F17FA4" w:rsidP="00F17FA4">
      <w:pPr>
        <w:pStyle w:val="a3"/>
        <w:shd w:val="clear" w:color="auto" w:fill="FFFFFF"/>
        <w:spacing w:before="0" w:beforeAutospacing="0"/>
        <w:jc w:val="both"/>
        <w:rPr>
          <w:rFonts w:ascii="regular" w:hAnsi="regular"/>
          <w:color w:val="212529"/>
        </w:rPr>
      </w:pPr>
      <w:r>
        <w:rPr>
          <w:rFonts w:ascii="regular" w:hAnsi="regular"/>
          <w:color w:val="212529"/>
        </w:rPr>
        <w:t>Главная особенность ожирения у мужчин заключается в том, что ожирение всегда ведет к недостатку тестостерона. Тестостерон – важнейший мужской половой гормон, определяющий не только сексуальные и социальные амбиции мужчины, но и играющий ведущую роль в клинической картине ожирения у мужчин. Дефицит тестостерона поддерживает отложение избыточного количества жировой ткани и снижает эффективность лечения. Кроме того, тестостерон отвечает за общее самочувствие, хорошее настроение, а также мышечную массу и силу.</w:t>
      </w:r>
    </w:p>
    <w:p w:rsidR="00F17FA4" w:rsidRDefault="00F17FA4" w:rsidP="00F17FA4">
      <w:pPr>
        <w:pStyle w:val="a3"/>
        <w:shd w:val="clear" w:color="auto" w:fill="FFFFFF"/>
        <w:spacing w:before="0" w:beforeAutospacing="0"/>
        <w:jc w:val="both"/>
        <w:rPr>
          <w:rFonts w:ascii="regular" w:hAnsi="regular"/>
          <w:color w:val="212529"/>
        </w:rPr>
      </w:pPr>
      <w:r>
        <w:rPr>
          <w:rFonts w:ascii="regular" w:hAnsi="regular"/>
          <w:color w:val="212529"/>
        </w:rPr>
        <w:t>То, что у всех тучных мужчин уровень тестостерона снижен, было доказано крупными научными исследованиями.</w:t>
      </w:r>
    </w:p>
    <w:p w:rsidR="00F17FA4" w:rsidRPr="00F17FA4" w:rsidRDefault="00F17FA4" w:rsidP="00F17F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245"/>
          <w:sz w:val="29"/>
          <w:szCs w:val="29"/>
          <w:lang w:eastAsia="ru-RU"/>
        </w:rPr>
      </w:pP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t>Считается, что ожирение у мужчины</w:t>
      </w: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br/>
        <w:t>наступает, когда размер его талии превышает 94 см. При этом первичный тип ожирения</w:t>
      </w: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br/>
        <w:t>— алиментарно-конституционный — вызван перееданием и низкой физической</w:t>
      </w: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br/>
        <w:t>активностью. Вторичный развивается в результате нарушения процессов метаболизма.</w:t>
      </w:r>
    </w:p>
    <w:p w:rsidR="00F17FA4" w:rsidRPr="00F17FA4" w:rsidRDefault="00F17FA4" w:rsidP="00F17F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04245"/>
          <w:sz w:val="29"/>
          <w:szCs w:val="29"/>
          <w:lang w:eastAsia="ru-RU"/>
        </w:rPr>
      </w:pP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lastRenderedPageBreak/>
        <w:t>По локализации жировой ткани различают следующие типы мужского ожирения:</w:t>
      </w:r>
    </w:p>
    <w:p w:rsidR="00F17FA4" w:rsidRPr="00F17FA4" w:rsidRDefault="00F17FA4" w:rsidP="00F17FA4">
      <w:pPr>
        <w:numPr>
          <w:ilvl w:val="0"/>
          <w:numId w:val="1"/>
        </w:numPr>
        <w:shd w:val="clear" w:color="auto" w:fill="FFFFFF"/>
        <w:spacing w:before="195" w:after="195" w:line="240" w:lineRule="auto"/>
        <w:ind w:left="0"/>
        <w:rPr>
          <w:rFonts w:ascii="Arial" w:eastAsia="Times New Roman" w:hAnsi="Arial" w:cs="Arial"/>
          <w:color w:val="404245"/>
          <w:sz w:val="29"/>
          <w:szCs w:val="29"/>
          <w:lang w:eastAsia="ru-RU"/>
        </w:rPr>
      </w:pP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t>абдоминальный — в основном жир откладывается на брюшной стенке (т. н.</w:t>
      </w: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br/>
        <w:t>«пивной живот»), в области груди, в подмышечных впадинах, на лице;</w:t>
      </w:r>
    </w:p>
    <w:p w:rsidR="00F17FA4" w:rsidRPr="00F17FA4" w:rsidRDefault="00F17FA4" w:rsidP="00F17FA4">
      <w:pPr>
        <w:numPr>
          <w:ilvl w:val="0"/>
          <w:numId w:val="1"/>
        </w:numPr>
        <w:shd w:val="clear" w:color="auto" w:fill="FFFFFF"/>
        <w:spacing w:before="195" w:after="195" w:line="240" w:lineRule="auto"/>
        <w:ind w:left="0"/>
        <w:rPr>
          <w:rFonts w:ascii="Arial" w:eastAsia="Times New Roman" w:hAnsi="Arial" w:cs="Arial"/>
          <w:color w:val="404245"/>
          <w:sz w:val="29"/>
          <w:szCs w:val="29"/>
          <w:lang w:eastAsia="ru-RU"/>
        </w:rPr>
      </w:pPr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t>висцеральный — запущенная форма абдоминального ожирения, жир скапливается вокруг внутренних органов и провоцирует ожирение печени и сердечной мышцы;</w:t>
      </w:r>
    </w:p>
    <w:p w:rsidR="00F17FA4" w:rsidRPr="00F17FA4" w:rsidRDefault="00F17FA4" w:rsidP="00F17FA4">
      <w:pPr>
        <w:numPr>
          <w:ilvl w:val="0"/>
          <w:numId w:val="1"/>
        </w:numPr>
        <w:shd w:val="clear" w:color="auto" w:fill="FFFFFF"/>
        <w:spacing w:before="195" w:after="195" w:line="240" w:lineRule="auto"/>
        <w:ind w:left="0"/>
        <w:rPr>
          <w:rFonts w:ascii="Arial" w:eastAsia="Times New Roman" w:hAnsi="Arial" w:cs="Arial"/>
          <w:color w:val="404245"/>
          <w:sz w:val="29"/>
          <w:szCs w:val="29"/>
          <w:lang w:eastAsia="ru-RU"/>
        </w:rPr>
      </w:pPr>
      <w:proofErr w:type="spellStart"/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t>гиноидный</w:t>
      </w:r>
      <w:proofErr w:type="spellEnd"/>
      <w:r w:rsidRPr="00F17FA4">
        <w:rPr>
          <w:rFonts w:ascii="Arial" w:eastAsia="Times New Roman" w:hAnsi="Arial" w:cs="Arial"/>
          <w:color w:val="404245"/>
          <w:sz w:val="29"/>
          <w:szCs w:val="29"/>
          <w:lang w:eastAsia="ru-RU"/>
        </w:rPr>
        <w:t xml:space="preserve"> — отложение жира происходит по женскому типу внизу живота, на бедрах и ягодицах; патология объясняется недостаточной выработкой тестостерона.</w:t>
      </w:r>
    </w:p>
    <w:p w:rsidR="00D604BC" w:rsidRDefault="00F17FA4" w:rsidP="00D604BC">
      <w:pPr>
        <w:pStyle w:val="a3"/>
        <w:shd w:val="clear" w:color="auto" w:fill="FFFFFF"/>
        <w:spacing w:before="0" w:beforeAutospacing="0" w:after="225" w:afterAutospacing="0" w:line="270" w:lineRule="atLeast"/>
        <w:rPr>
          <w:rFonts w:ascii="Arial" w:hAnsi="Arial" w:cs="Arial"/>
          <w:color w:val="404245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404245"/>
          <w:sz w:val="29"/>
          <w:szCs w:val="29"/>
          <w:shd w:val="clear" w:color="auto" w:fill="FFFFFF"/>
        </w:rPr>
        <w:t>Самыми опасными у мужчин считаются абдоминальный и висцеральный типы</w:t>
      </w:r>
      <w:r>
        <w:rPr>
          <w:rFonts w:ascii="Arial" w:hAnsi="Arial" w:cs="Arial"/>
          <w:color w:val="404245"/>
          <w:sz w:val="29"/>
          <w:szCs w:val="29"/>
        </w:rPr>
        <w:br/>
      </w:r>
      <w:r>
        <w:rPr>
          <w:rFonts w:ascii="Arial" w:hAnsi="Arial" w:cs="Arial"/>
          <w:color w:val="404245"/>
          <w:sz w:val="29"/>
          <w:szCs w:val="29"/>
          <w:shd w:val="clear" w:color="auto" w:fill="FFFFFF"/>
        </w:rPr>
        <w:t>ожирения, поскольку они являются факторами, вызывающими сахарный диабет,</w:t>
      </w:r>
      <w:r>
        <w:rPr>
          <w:rFonts w:ascii="Arial" w:hAnsi="Arial" w:cs="Arial"/>
          <w:color w:val="404245"/>
          <w:sz w:val="29"/>
          <w:szCs w:val="29"/>
        </w:rPr>
        <w:br/>
      </w:r>
      <w:r>
        <w:rPr>
          <w:rFonts w:ascii="Arial" w:hAnsi="Arial" w:cs="Arial"/>
          <w:color w:val="404245"/>
          <w:sz w:val="29"/>
          <w:szCs w:val="29"/>
          <w:shd w:val="clear" w:color="auto" w:fill="FFFFFF"/>
        </w:rPr>
        <w:t>ишемическую болезнь сердца, инфаркт, инсульт и другие серьезные заболевания.</w:t>
      </w:r>
    </w:p>
    <w:p w:rsidR="00F17FA4" w:rsidRDefault="00F17FA4" w:rsidP="00D604BC">
      <w:pPr>
        <w:pStyle w:val="a3"/>
        <w:shd w:val="clear" w:color="auto" w:fill="FFFFFF"/>
        <w:spacing w:before="0" w:beforeAutospacing="0" w:after="225" w:afterAutospacing="0" w:line="270" w:lineRule="atLeast"/>
        <w:rPr>
          <w:rFonts w:ascii="Arial" w:hAnsi="Arial" w:cs="Arial"/>
          <w:color w:val="001C38"/>
          <w:sz w:val="21"/>
          <w:szCs w:val="21"/>
        </w:rPr>
      </w:pPr>
      <w:r>
        <w:rPr>
          <w:rFonts w:ascii="Verdana" w:hAnsi="Verdana"/>
          <w:color w:val="495057"/>
          <w:sz w:val="27"/>
          <w:szCs w:val="27"/>
          <w:shd w:val="clear" w:color="auto" w:fill="FFFFFF"/>
        </w:rPr>
        <w:t>Стоит отметить, что мужчины худеют легче, чем женщины. Это связано с тем, что мужские половые гормоны способствуют усилению уровня распада жиров. А женские, наоборот, их синтезу. Поэтому при лечении ожирения у мужчин большое внимание уделяется определению уровня тестостерона в крови и его нормализации.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Особенности «мужского» ожирения:</w:t>
      </w:r>
    </w:p>
    <w:p w:rsidR="005D7A22" w:rsidRPr="005D7A22" w:rsidRDefault="005D7A22" w:rsidP="005D7A22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Течение ожирения как заболевания имеет определенные различия у мужчин и женщин, что в значительной мере связано с характером метаболизма и особенностями распределения жировой ткани у лиц разного пола. До периода полового созревания мальчики и девочки не имеют существенных различий в количестве и характере отложения жировой ткани. Начиная с пубертатного периода, различия становятся очевидны. В женском организме эстрогены и прогестерон инициируют развитие жировой ткани в периферических депо – области груди и нижней части туловища. Формируется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ягодично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-бедренный тип ожирения. В мужском организме отложение жировой ткани носит центральный характер – наибольшее накопление происходит в области живота, вокруг внутренних органов, в сальнике. Формируется абдоминально-висцеральный тип ожирения. Существенным различием при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андроидном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ожирении является структура рецепторного аппарата жировой клетки. При этом типе ожирения на мембране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адипоцита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преобладают бета-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адренорецепторы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, имеющие высокую чувствительность к процессам и факторам, стимулирующим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липолиз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. Значит, уменьшение веса, и снижение объема у мужчин достигается быстрее и стабильнее, чем у женщин. К тому же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андроидный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тип ожирения относится к гипертрофическому, т. е. количество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адипоцитов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не увеличено. При грамотном подборе методики, уменьшающей объем жировой клетки, результаты сохраняются длительно.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Возможные трудности: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Однако, есть и определенные трудности. Связаны они с работой на такой проблемной зоне, как живот. Выраженность подкожного жира, толщина жировой ткани в этой зоне, глубина ее залегания, наличие висцерального жира, требуют назначения диеты, аппаратных методов и физической нагрузки. Для правильного назначения корректирующих процедур, специалисту необходимо знать соотношение поверхностного и висцерального жира в этой области. На висцеральный жир не действуют никакие наружные косметологические методы (такие как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миостимуляция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,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электролиполиз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, массаж, обертывания, </w: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lastRenderedPageBreak/>
        <w:t xml:space="preserve">вакуумная терапия,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Эндермология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и т.д.). С этой разновидностью жировых отложений можно бороться только с помощью диетологической коррекции, физических нагрузок (аэробных, а не силовых) и фармакологических препаратов для снижения веса.</w: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br/>
        <w:t>Диагностика висцерального ожирения очень проста – специалист просит пациента напрячь мышцы брюшного пресса. Если при пальпации жировой складки не захватить – значит, весь жир сосредоточен под слоем мышц это висцеральный жир.</w: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br/>
        <w:t xml:space="preserve">Но, как правило, у большинства мужчин есть и поверхностный жир. И именно поверхностный жир является наиболее «упорным» если он расположен в типичных для мужчин зонах. Эти «мужские» жировые деформации расположены в области живота – «пивной живот», вокруг талии - «спасательный круг», в нижней части спины - «поручни любви», на груди – по типу гинекомастии. В жировой ткани этих «ловушек», </w:t>
      </w:r>
      <w:proofErr w:type="gram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также</w:t>
      </w:r>
      <w:proofErr w:type="gram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как и у женщин, преобладают альфа-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адренорецепторы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отвечающие за накопление жира, а бета-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адренорецепторы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малоактивны. Поэтому эти «проблемные зоны» не корректируются с помощью диеты, физической нагрузки, а требуют специально разработанной программы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физиотерпевтического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лечения.</w: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br/>
        <w:t>Таким образом, задачей косметолога является коррекция только поверхностных жировых отложений. При диагностике висцерального жира, хороший специалист должен проконсультировать пациента по режиму питания и физической активности, объяснить ему важность этих составляющих и, при необходимости, направить к смежным специалистам – диетологу и фитнесс - тренеру.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Особенности пациентов – мужчин:</w:t>
      </w:r>
    </w:p>
    <w:p w:rsidR="005D7A22" w:rsidRPr="005D7A22" w:rsidRDefault="005D7A22" w:rsidP="005D7A22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Поверхностная жировая ткань у мужчин имеет ряд особенностей, которые необходимо учитывать при назначении и проведении процедур:</w:t>
      </w:r>
    </w:p>
    <w:p w:rsidR="005D7A22" w:rsidRPr="005D7A22" w:rsidRDefault="005D7A22" w:rsidP="005D7A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Другая организация подкожно-жировой клетчатки;</w:t>
      </w:r>
    </w:p>
    <w:p w:rsidR="005D7A22" w:rsidRPr="005D7A22" w:rsidRDefault="005D7A22" w:rsidP="005D7A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Практически отсутствуют явления целлюлита (фиброза);</w:t>
      </w:r>
    </w:p>
    <w:p w:rsidR="005D7A22" w:rsidRPr="005D7A22" w:rsidRDefault="005D7A22" w:rsidP="005D7A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Быстрее идут процессы липолиза;</w:t>
      </w:r>
    </w:p>
    <w:p w:rsidR="005D7A22" w:rsidRPr="005D7A22" w:rsidRDefault="005D7A22" w:rsidP="005D7A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Подкожный жир расположен глубже;</w:t>
      </w:r>
    </w:p>
    <w:p w:rsidR="005D7A22" w:rsidRPr="005D7A22" w:rsidRDefault="005D7A22" w:rsidP="005D7A22">
      <w:pPr>
        <w:numPr>
          <w:ilvl w:val="0"/>
          <w:numId w:val="2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Кроме этого, кожа у мужчин более плотная и толстая, подлежащие мышцы объёмнее.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Рекомендуемые методики: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proofErr w:type="spellStart"/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Липомассаж</w:t>
      </w:r>
      <w:proofErr w:type="spellEnd"/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: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Одной из наиболее подходящих, в этом случае, методик является новая технология -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Эндермологический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 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fldChar w:fldCharType="begin"/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instrText xml:space="preserve"> HYPERLINK "https://lpgk.ru/uslugi/12-lpg-massazh.html" </w:instrTex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fldChar w:fldCharType="separate"/>
      </w:r>
      <w:r w:rsidRPr="005D7A22">
        <w:rPr>
          <w:rFonts w:ascii="Arial" w:eastAsia="Times New Roman" w:hAnsi="Arial" w:cs="Arial"/>
          <w:color w:val="3477CF"/>
          <w:sz w:val="19"/>
          <w:szCs w:val="19"/>
          <w:u w:val="single"/>
          <w:lang w:eastAsia="ru-RU"/>
        </w:rPr>
        <w:t>Липомассаж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fldChar w:fldCharType="end"/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.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Эндермологический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Липомассаж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– последнее поколение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Эндермологических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процедур, направленных на лечение локальных жировых отложений, целлюлита и моделирование контуров тела. Идея создания усовершенствованной мануальной техники выполнения процедур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Эндермологии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возникла после завершения исследований профессора Макса Лафонтена, посвященных изменениям клеточного метаболизма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адипоцита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индуцированных применением этой технологии.</w: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br/>
        <w:t xml:space="preserve">Исследования показали существенное повышение метаболической активности и усиление процессов липолиза в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адипоците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после проведения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Эндермологии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, что объясняет значительное уменьшение объемов тела у пациентов, прошедших курс процедур, направленных на лечение целлюлита. Согласно результатам исследований,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липолитическая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активность повышается у всех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адипоцитов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, расположенных как глубоко, так и поверхностно. В процесс вовлекаются даже «жировые ловушки», такие как «галифе» у женщин и «спасательный круг» и «поручни любви» у мужчин, которые практически не поддаются коррекции при применении терапевтических методик, диет и физических упражнений. Так как изменения в тканях происходят на уровне клеточного метаболизма, то результаты от курса процедур сохраняются на длительный срок.</w:t>
      </w: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br/>
        <w:t xml:space="preserve">Для специалистов эстетической медицины исследование Лафонтена открывает новые перспективы и возможности, ведь до недавнего времени, несмотря на обилие терапевтических методов коррекции фигуры, способов прямого воздействия на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, т.е. способов, способных обеспечить активизацию метаболических процессов в клетке, практически не существовало. Исключение составляли, в основном, только медикаментозные методы. Но при применении любых медикаментов или пищевых добавок возможны серьёзные побочные эффекты, делающие их небезопасными.</w:t>
      </w:r>
    </w:p>
    <w:p w:rsidR="005D7A22" w:rsidRPr="005D7A22" w:rsidRDefault="005D7A22" w:rsidP="005D7A22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Созданная техника выполнения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Эндермологических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движений получила запатентованное название –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Липомассаж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. Применение техники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Липомассажа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позволяет:</w:t>
      </w:r>
    </w:p>
    <w:p w:rsidR="005D7A22" w:rsidRPr="005D7A22" w:rsidRDefault="005D7A22" w:rsidP="005D7A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Получить отличные результаты по моделированию и гармонизации контуров тела даже у пациентов без выраженных проблем и нормальным индексом массы тела (до 23);</w:t>
      </w:r>
    </w:p>
    <w:p w:rsidR="005D7A22" w:rsidRPr="005D7A22" w:rsidRDefault="005D7A22" w:rsidP="005D7A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Оптимизировать курс процедур (варьировать кратность от 1 до 3 посещений в неделю);</w:t>
      </w:r>
    </w:p>
    <w:p w:rsidR="005D7A22" w:rsidRPr="005D7A22" w:rsidRDefault="005D7A22" w:rsidP="005D7A22">
      <w:pPr>
        <w:numPr>
          <w:ilvl w:val="0"/>
          <w:numId w:val="3"/>
        </w:numPr>
        <w:shd w:val="clear" w:color="auto" w:fill="FFFFFF"/>
        <w:spacing w:after="0" w:line="240" w:lineRule="auto"/>
        <w:ind w:left="480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Сократить время получения результатов (возможно сокращение минимального курса до 6 - 8 процедур).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proofErr w:type="spellStart"/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Биостимуляция</w:t>
      </w:r>
      <w:proofErr w:type="spellEnd"/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t>:</w:t>
      </w:r>
    </w:p>
    <w:p w:rsidR="005D7A22" w:rsidRPr="005D7A22" w:rsidRDefault="005D7A22" w:rsidP="005D7A22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Ещё одной эффективно применяемой методикой признана мио- или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био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- стимуляция. Методика заключается в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электромиостимуляции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и\или биоэлектрической стимуляции мягких тканей. Последние модели оборудования, работающие по этой методике, практически, сводят на нет такой недостаток этого метода как болезненные и неприятные ощущения. Технология уже много лет применяется в эстетической медицине и не нуждается в представлении.</w:t>
      </w:r>
    </w:p>
    <w:p w:rsidR="005D7A22" w:rsidRPr="005D7A22" w:rsidRDefault="005D7A22" w:rsidP="005D7A2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b/>
          <w:bCs/>
          <w:color w:val="555555"/>
          <w:sz w:val="19"/>
          <w:szCs w:val="19"/>
          <w:lang w:eastAsia="ru-RU"/>
        </w:rPr>
        <w:lastRenderedPageBreak/>
        <w:t>Фокусированный ультразвук:</w:t>
      </w:r>
    </w:p>
    <w:p w:rsidR="005D7A22" w:rsidRPr="005D7A22" w:rsidRDefault="005D7A22" w:rsidP="005D7A22">
      <w:pPr>
        <w:shd w:val="clear" w:color="auto" w:fill="FFFFFF"/>
        <w:spacing w:before="120" w:after="120" w:line="240" w:lineRule="auto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Одной из новейших методик эстетической медицины, появившихся буквально вчера, является технология сфокусированного ультразвука (HIFU). Эта методика позволяет решать ряд задач, которые прежде находились исключительно в компетенции пластических хирургов. Клинически подтвержденное уменьшение объемов общих и локальных жировых отложений достигается за счет воздействия ультразвуковых волн, сфокусированных в подкожно-жировой клетчатке, и последующей процедуры ультразвукового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мультидренажа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. Ультразвуковые волны фокусируются на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глубтне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10 – 12 мм под поверхностью кожи. Это позволяет достичь достаточно высокой энергии в целевой зоне воздействия без риска повреждения эпидермиса и дермы. Основные эффекты фокусированного ультразвука:</w:t>
      </w:r>
    </w:p>
    <w:p w:rsidR="005D7A22" w:rsidRPr="005D7A22" w:rsidRDefault="005D7A22" w:rsidP="005D7A22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Деполимеризация триглицеридов и повышение их текучести;</w:t>
      </w:r>
    </w:p>
    <w:p w:rsidR="005D7A22" w:rsidRPr="005D7A22" w:rsidRDefault="005D7A22" w:rsidP="005D7A22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Значительное ускорение липолиза и повышение мембран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адипоцита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, что приводит к быстрому выводу значительных объёмов жирных кислот и глицерина в межклеточное пространство;</w:t>
      </w:r>
    </w:p>
    <w:p w:rsidR="005D7A22" w:rsidRPr="005D7A22" w:rsidRDefault="005D7A22" w:rsidP="005D7A22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Селективное разрушение гипертрофированных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адипоцитов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. С минимальной </w:t>
      </w: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травматизацией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жировой ткани при значительном уменьшении объёма жировой клетчатки;</w:t>
      </w:r>
    </w:p>
    <w:p w:rsidR="005D7A22" w:rsidRPr="005D7A22" w:rsidRDefault="005D7A22" w:rsidP="005D7A22">
      <w:pPr>
        <w:numPr>
          <w:ilvl w:val="0"/>
          <w:numId w:val="4"/>
        </w:numPr>
        <w:shd w:val="clear" w:color="auto" w:fill="FFFFFF"/>
        <w:spacing w:after="0" w:line="240" w:lineRule="auto"/>
        <w:ind w:left="480"/>
        <w:jc w:val="both"/>
        <w:rPr>
          <w:rFonts w:ascii="Arial" w:eastAsia="Times New Roman" w:hAnsi="Arial" w:cs="Arial"/>
          <w:color w:val="555555"/>
          <w:sz w:val="19"/>
          <w:szCs w:val="19"/>
          <w:lang w:eastAsia="ru-RU"/>
        </w:rPr>
      </w:pPr>
      <w:proofErr w:type="spellStart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>Дефиброзирующее</w:t>
      </w:r>
      <w:proofErr w:type="spellEnd"/>
      <w:r w:rsidRPr="005D7A22">
        <w:rPr>
          <w:rFonts w:ascii="Arial" w:eastAsia="Times New Roman" w:hAnsi="Arial" w:cs="Arial"/>
          <w:color w:val="555555"/>
          <w:sz w:val="19"/>
          <w:szCs w:val="19"/>
          <w:lang w:eastAsia="ru-RU"/>
        </w:rPr>
        <w:t xml:space="preserve"> действие.</w:t>
      </w:r>
    </w:p>
    <w:p w:rsidR="00D66D2D" w:rsidRDefault="00D66D2D">
      <w:bookmarkStart w:id="0" w:name="_GoBack"/>
      <w:bookmarkEnd w:id="0"/>
    </w:p>
    <w:sectPr w:rsidR="00D66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egular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12352"/>
    <w:multiLevelType w:val="multilevel"/>
    <w:tmpl w:val="614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A44A2"/>
    <w:multiLevelType w:val="multilevel"/>
    <w:tmpl w:val="841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3227B"/>
    <w:multiLevelType w:val="multilevel"/>
    <w:tmpl w:val="F11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C4E0C"/>
    <w:multiLevelType w:val="multilevel"/>
    <w:tmpl w:val="E73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D6C"/>
    <w:rsid w:val="00270D7B"/>
    <w:rsid w:val="00431C3C"/>
    <w:rsid w:val="005D7A22"/>
    <w:rsid w:val="00D604BC"/>
    <w:rsid w:val="00D66D2D"/>
    <w:rsid w:val="00F17FA4"/>
    <w:rsid w:val="00FD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560824-5CDF-46E3-B7E5-FF963670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6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1672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2025-04-23T18:47:00Z</dcterms:created>
  <dcterms:modified xsi:type="dcterms:W3CDTF">2025-04-25T13:34:00Z</dcterms:modified>
</cp:coreProperties>
</file>