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679B" w14:textId="77777777" w:rsidR="00682E56" w:rsidRPr="00641ED0" w:rsidRDefault="00682E56" w:rsidP="00682E5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641ED0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14:paraId="0377A4B1" w14:textId="77777777" w:rsidR="00682E56" w:rsidRPr="00641ED0" w:rsidRDefault="00682E56" w:rsidP="00682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641ED0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14:paraId="1FF5D127" w14:textId="77777777" w:rsidR="00682E56" w:rsidRPr="00641ED0" w:rsidRDefault="00682E56" w:rsidP="00682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14:paraId="34657725" w14:textId="77777777" w:rsidR="00682E56" w:rsidRPr="00641ED0" w:rsidRDefault="00682E56" w:rsidP="00682E5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14:paraId="3398A633" w14:textId="77777777" w:rsidR="00682E56" w:rsidRPr="00641ED0" w:rsidRDefault="00682E56" w:rsidP="00682E5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641ED0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14:paraId="022CD19E" w14:textId="77777777" w:rsidR="00682E56" w:rsidRPr="00641ED0" w:rsidRDefault="00682E56" w:rsidP="00682E5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14:paraId="0C723AC5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b/>
          <w:color w:val="FF0000"/>
          <w:sz w:val="32"/>
          <w:szCs w:val="32"/>
          <w:lang w:eastAsia="ru-RU"/>
        </w:rPr>
        <w:t>БЭМ</w:t>
      </w:r>
    </w:p>
    <w:p w14:paraId="15455D08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Значительное ослабление функций сердца, легких, почек;</w:t>
      </w:r>
    </w:p>
    <w:p w14:paraId="210EAEA0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Злокачественные опухоли;</w:t>
      </w:r>
    </w:p>
    <w:p w14:paraId="4B4DF998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Острые инфекционные заболевания;</w:t>
      </w:r>
    </w:p>
    <w:p w14:paraId="096D06AA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Различные геморрагические заболевания, сопровождающиеся кровотечением;</w:t>
      </w:r>
    </w:p>
    <w:p w14:paraId="36A559A9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Беременность, менструальный цикл;</w:t>
      </w:r>
    </w:p>
    <w:p w14:paraId="006D8130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После употребления алкоголя;</w:t>
      </w:r>
    </w:p>
    <w:p w14:paraId="0401CB49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Наличие в теле инородных предметов;</w:t>
      </w:r>
    </w:p>
    <w:p w14:paraId="53E04F84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Реабилитационный период после перенесенных операций на сердце, либо серьезные пороки сердца;</w:t>
      </w:r>
    </w:p>
    <w:p w14:paraId="5F574F6E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Тяжелые формы гипертонии нижнее давление более 110, верхнее давление более 160)</w:t>
      </w:r>
    </w:p>
    <w:p w14:paraId="338F0CB3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Остеопороз и ломкость костей;</w:t>
      </w:r>
    </w:p>
    <w:p w14:paraId="11E6EB6C" w14:textId="77777777" w:rsidR="00682E56" w:rsidRPr="00641ED0" w:rsidRDefault="00682E56" w:rsidP="00682E5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2"/>
          <w:szCs w:val="32"/>
          <w:lang w:eastAsia="ru-RU"/>
        </w:rPr>
      </w:pPr>
      <w:r w:rsidRPr="00641ED0">
        <w:rPr>
          <w:rFonts w:ascii="Arial" w:eastAsia="Times New Roman" w:hAnsi="Arial" w:cs="Arial"/>
          <w:color w:val="FF0000"/>
          <w:sz w:val="32"/>
          <w:szCs w:val="32"/>
          <w:lang w:eastAsia="ru-RU"/>
        </w:rPr>
        <w:t>Другие крайне тяжелые заболевания.</w:t>
      </w:r>
    </w:p>
    <w:p w14:paraId="62E25125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1F4FDA26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5570B83F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60593DEC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5AA97C4C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3312493A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641ED0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641ED0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641ED0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14:paraId="5F8FF2D6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3063E17F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02CE923E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641ED0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641ED0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641ED0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641ED0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641ED0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14:paraId="49CD047A" w14:textId="77777777" w:rsidR="00682E56" w:rsidRPr="00641ED0" w:rsidRDefault="00682E56" w:rsidP="00682E5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14:paraId="59319FC0" w14:textId="77777777" w:rsidR="0046109A" w:rsidRPr="00EC7238" w:rsidRDefault="00641ED0"/>
    <w:sectPr w:rsidR="0046109A" w:rsidRPr="00EC7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12CCB"/>
    <w:multiLevelType w:val="hybridMultilevel"/>
    <w:tmpl w:val="34342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56"/>
    <w:rsid w:val="00337129"/>
    <w:rsid w:val="00641ED0"/>
    <w:rsid w:val="00682E56"/>
    <w:rsid w:val="007653CD"/>
    <w:rsid w:val="00804254"/>
    <w:rsid w:val="009E7A9E"/>
    <w:rsid w:val="00C62756"/>
    <w:rsid w:val="00E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225D"/>
  <w15:chartTrackingRefBased/>
  <w15:docId w15:val="{7FCF8D81-ED7B-4D87-8516-94BEB66A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E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2E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042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42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Work</cp:lastModifiedBy>
  <cp:revision>10</cp:revision>
  <cp:lastPrinted>2025-03-22T07:30:00Z</cp:lastPrinted>
  <dcterms:created xsi:type="dcterms:W3CDTF">2023-11-27T03:30:00Z</dcterms:created>
  <dcterms:modified xsi:type="dcterms:W3CDTF">2025-03-22T07:38:00Z</dcterms:modified>
</cp:coreProperties>
</file>