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1827F" w14:textId="77777777" w:rsidR="006E7714" w:rsidRPr="00CB5E53" w:rsidRDefault="006E7714" w:rsidP="006E7714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CB5E53">
        <w:rPr>
          <w:rFonts w:ascii="Times New Roman" w:hAnsi="Times New Roman" w:cs="Times New Roman"/>
          <w:b/>
          <w:color w:val="FF0000"/>
          <w:sz w:val="32"/>
          <w:szCs w:val="32"/>
        </w:rPr>
        <w:t>Акт соглашения</w:t>
      </w:r>
    </w:p>
    <w:p w14:paraId="5B08020D" w14:textId="77777777" w:rsidR="006E7714" w:rsidRPr="00CB5E53" w:rsidRDefault="006E7714" w:rsidP="006E7714">
      <w:pPr>
        <w:spacing w:after="0"/>
        <w:ind w:left="-284" w:firstLine="142"/>
        <w:jc w:val="center"/>
        <w:rPr>
          <w:rFonts w:ascii="Times New Roman" w:hAnsi="Times New Roman" w:cs="Times New Roman"/>
          <w:b/>
          <w:color w:val="FF0000"/>
          <w:sz w:val="20"/>
          <w:szCs w:val="20"/>
        </w:rPr>
      </w:pPr>
      <w:proofErr w:type="gramStart"/>
      <w:r w:rsidRPr="00CB5E53">
        <w:rPr>
          <w:rFonts w:ascii="Times New Roman" w:hAnsi="Times New Roman" w:cs="Times New Roman"/>
          <w:color w:val="FF0000"/>
          <w:sz w:val="24"/>
          <w:szCs w:val="24"/>
        </w:rPr>
        <w:t>Я,</w:t>
      </w:r>
      <w:r w:rsidRPr="00CB5E53">
        <w:rPr>
          <w:rFonts w:ascii="Times New Roman" w:hAnsi="Times New Roman" w:cs="Times New Roman"/>
          <w:color w:val="FF0000"/>
          <w:sz w:val="20"/>
          <w:szCs w:val="20"/>
        </w:rPr>
        <w:t>_</w:t>
      </w:r>
      <w:proofErr w:type="gramEnd"/>
      <w:r w:rsidRPr="00CB5E53">
        <w:rPr>
          <w:rFonts w:ascii="Times New Roman" w:hAnsi="Times New Roman" w:cs="Times New Roman"/>
          <w:color w:val="FF0000"/>
          <w:sz w:val="20"/>
          <w:szCs w:val="20"/>
        </w:rPr>
        <w:t>___________________________________________________________________________________________</w:t>
      </w:r>
      <w:r w:rsidRPr="00CB5E53">
        <w:rPr>
          <w:rFonts w:ascii="Times New Roman" w:hAnsi="Times New Roman" w:cs="Times New Roman"/>
          <w:b/>
          <w:color w:val="FF0000"/>
          <w:sz w:val="32"/>
          <w:szCs w:val="19"/>
        </w:rPr>
        <w:t>Противопоказания</w:t>
      </w:r>
    </w:p>
    <w:p w14:paraId="5D43843D" w14:textId="77777777" w:rsidR="006E7714" w:rsidRPr="00CB5E53" w:rsidRDefault="006E7714" w:rsidP="006E7714">
      <w:pPr>
        <w:spacing w:after="0"/>
        <w:ind w:left="260"/>
        <w:rPr>
          <w:rFonts w:ascii="Times New Roman" w:hAnsi="Times New Roman" w:cs="Times New Roman"/>
          <w:b/>
          <w:color w:val="FF0000"/>
          <w:sz w:val="28"/>
          <w:szCs w:val="24"/>
        </w:rPr>
      </w:pPr>
    </w:p>
    <w:p w14:paraId="0234F7FF" w14:textId="77777777" w:rsidR="006E7714" w:rsidRPr="00CB5E53" w:rsidRDefault="006E7714" w:rsidP="006E7714">
      <w:pPr>
        <w:spacing w:after="0"/>
        <w:ind w:left="260"/>
        <w:rPr>
          <w:rFonts w:ascii="Times New Roman" w:hAnsi="Times New Roman" w:cs="Times New Roman"/>
          <w:b/>
          <w:color w:val="FF0000"/>
          <w:sz w:val="28"/>
          <w:szCs w:val="24"/>
          <w:u w:val="single"/>
        </w:rPr>
      </w:pPr>
      <w:proofErr w:type="spellStart"/>
      <w:r w:rsidRPr="00CB5E53">
        <w:rPr>
          <w:rFonts w:ascii="Times New Roman" w:hAnsi="Times New Roman" w:cs="Times New Roman"/>
          <w:b/>
          <w:color w:val="FF0000"/>
          <w:sz w:val="28"/>
          <w:szCs w:val="24"/>
          <w:u w:val="single"/>
        </w:rPr>
        <w:t>Прессотерапия</w:t>
      </w:r>
      <w:proofErr w:type="spellEnd"/>
      <w:r w:rsidRPr="00CB5E53">
        <w:rPr>
          <w:rFonts w:ascii="Times New Roman" w:hAnsi="Times New Roman" w:cs="Times New Roman"/>
          <w:b/>
          <w:color w:val="FF0000"/>
          <w:sz w:val="28"/>
          <w:szCs w:val="24"/>
          <w:u w:val="single"/>
        </w:rPr>
        <w:t>:</w:t>
      </w:r>
    </w:p>
    <w:p w14:paraId="451AB153" w14:textId="77777777" w:rsidR="006E7714" w:rsidRPr="00CB5E53" w:rsidRDefault="006E7714" w:rsidP="006E7714">
      <w:pPr>
        <w:spacing w:after="0"/>
        <w:ind w:left="260"/>
        <w:rPr>
          <w:rFonts w:ascii="Times New Roman" w:hAnsi="Times New Roman" w:cs="Times New Roman"/>
          <w:color w:val="FF0000"/>
          <w:sz w:val="24"/>
          <w:szCs w:val="24"/>
        </w:rPr>
      </w:pPr>
    </w:p>
    <w:p w14:paraId="2C11A621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228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Онкология;</w:t>
      </w:r>
    </w:p>
    <w:p w14:paraId="3C1F1CD3" w14:textId="77777777" w:rsidR="006E7714" w:rsidRPr="00CB5E53" w:rsidRDefault="006E7714" w:rsidP="006E7714">
      <w:pPr>
        <w:spacing w:after="0" w:line="46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10A1A685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Острые кожные воспаления;</w:t>
      </w:r>
    </w:p>
    <w:p w14:paraId="247DE3F5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0C9EE4DB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Любая форма туберкулеза;</w:t>
      </w:r>
    </w:p>
    <w:p w14:paraId="46BE5789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0F310288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Доброкачественные новообразования;</w:t>
      </w:r>
    </w:p>
    <w:p w14:paraId="663AD420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79E8BCB8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3" w:lineRule="auto"/>
        <w:ind w:left="980" w:right="116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Незажившие переломы, вывихи или повреждение кожи в тех зонах, куда предполагается накладывать манжеты;</w:t>
      </w:r>
    </w:p>
    <w:p w14:paraId="709CCAAA" w14:textId="77777777" w:rsidR="006E7714" w:rsidRPr="00CB5E53" w:rsidRDefault="006E7714" w:rsidP="006E7714">
      <w:pPr>
        <w:spacing w:after="0" w:line="1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4A17C448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3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Сахарный диабет (повреждение по его причине сосудов);</w:t>
      </w:r>
    </w:p>
    <w:p w14:paraId="0CD1E6FC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6B970971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Аритмия;</w:t>
      </w:r>
    </w:p>
    <w:p w14:paraId="1C522139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15D15436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Сердечно-сосудистая недостаточность;</w:t>
      </w:r>
    </w:p>
    <w:p w14:paraId="1A98608E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62BCDF42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Печеночная недостаточность;</w:t>
      </w:r>
    </w:p>
    <w:p w14:paraId="02CDBF3F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2A2E8651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Почечная недостаточность;</w:t>
      </w:r>
    </w:p>
    <w:p w14:paraId="55E38E45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15D5CA6E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Кардиостимулятор;</w:t>
      </w:r>
    </w:p>
    <w:p w14:paraId="45C39DE0" w14:textId="77777777" w:rsidR="006E7714" w:rsidRPr="00CB5E53" w:rsidRDefault="006E7714" w:rsidP="006E7714">
      <w:pPr>
        <w:spacing w:after="0" w:line="45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7C8C71E3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Нарушение свертываемости крови;</w:t>
      </w:r>
    </w:p>
    <w:p w14:paraId="32FA17AA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3F6A9486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Повышенная вязкость крови;</w:t>
      </w:r>
    </w:p>
    <w:p w14:paraId="76D0A242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3CEDA60D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Тромбофлебит, тромбоз;</w:t>
      </w:r>
    </w:p>
    <w:p w14:paraId="0408261B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47AA8411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Психические расстройства;</w:t>
      </w:r>
    </w:p>
    <w:p w14:paraId="73996B18" w14:textId="77777777" w:rsidR="006E7714" w:rsidRPr="00CB5E53" w:rsidRDefault="006E7714" w:rsidP="006E7714">
      <w:pPr>
        <w:spacing w:after="0" w:line="47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5FAE7FA3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Протезы из металла в предполагаемой зоне воздействия;</w:t>
      </w:r>
    </w:p>
    <w:p w14:paraId="44637D3C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37C84BA7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Эпилепсия;</w:t>
      </w:r>
    </w:p>
    <w:p w14:paraId="1A0B0BE1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34D371C8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Заболевание щитовидной железы;</w:t>
      </w:r>
    </w:p>
    <w:p w14:paraId="2EC0E497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390E5404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Травмирование нервных стволов;</w:t>
      </w:r>
    </w:p>
    <w:p w14:paraId="75B9EB27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787F1EDE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Повышение артериального давления;</w:t>
      </w:r>
    </w:p>
    <w:p w14:paraId="3FD01379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2C87E74B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Острый болевой синдром в теле;</w:t>
      </w:r>
    </w:p>
    <w:p w14:paraId="74C0F605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29AB0C7D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Повышенная температура тела;</w:t>
      </w:r>
    </w:p>
    <w:p w14:paraId="220AD5D4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14B9E542" w14:textId="77777777" w:rsidR="006E7714" w:rsidRPr="00CB5E53" w:rsidRDefault="006E7714" w:rsidP="006E7714">
      <w:pPr>
        <w:numPr>
          <w:ilvl w:val="0"/>
          <w:numId w:val="1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Атеросклероз.</w:t>
      </w:r>
    </w:p>
    <w:p w14:paraId="3A9CD424" w14:textId="77777777" w:rsidR="006E7714" w:rsidRPr="00CB5E53" w:rsidRDefault="006E7714" w:rsidP="006E7714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CB5E5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Противопоказания </w:t>
      </w:r>
      <w:proofErr w:type="spellStart"/>
      <w:r w:rsidRPr="00CB5E5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прессотерапии</w:t>
      </w:r>
      <w:proofErr w:type="spellEnd"/>
      <w:r w:rsidRPr="00CB5E5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на животе:</w:t>
      </w:r>
    </w:p>
    <w:p w14:paraId="2D8347A4" w14:textId="77777777" w:rsidR="006E7714" w:rsidRPr="00CB5E53" w:rsidRDefault="006E7714" w:rsidP="006E7714">
      <w:pPr>
        <w:numPr>
          <w:ilvl w:val="0"/>
          <w:numId w:val="2"/>
        </w:numPr>
        <w:tabs>
          <w:tab w:val="left" w:pos="980"/>
        </w:tabs>
        <w:spacing w:after="0" w:line="229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Беременность и период лактации;</w:t>
      </w:r>
    </w:p>
    <w:p w14:paraId="20601AE6" w14:textId="77777777" w:rsidR="006E7714" w:rsidRPr="00CB5E53" w:rsidRDefault="006E7714" w:rsidP="006E7714">
      <w:pPr>
        <w:spacing w:after="0" w:line="43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21F4A580" w14:textId="77777777" w:rsidR="006E7714" w:rsidRPr="00CB5E53" w:rsidRDefault="006E7714" w:rsidP="006E7714">
      <w:pPr>
        <w:numPr>
          <w:ilvl w:val="0"/>
          <w:numId w:val="2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Менструация;</w:t>
      </w:r>
    </w:p>
    <w:p w14:paraId="417DDEF7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14DF7DCE" w14:textId="77777777" w:rsidR="006E7714" w:rsidRPr="00CB5E53" w:rsidRDefault="006E7714" w:rsidP="006E7714">
      <w:pPr>
        <w:numPr>
          <w:ilvl w:val="0"/>
          <w:numId w:val="2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Миома матки;</w:t>
      </w:r>
    </w:p>
    <w:p w14:paraId="5CE9F3AB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1635CAEE" w14:textId="77777777" w:rsidR="006E7714" w:rsidRPr="00CB5E53" w:rsidRDefault="006E7714" w:rsidP="006E7714">
      <w:pPr>
        <w:numPr>
          <w:ilvl w:val="0"/>
          <w:numId w:val="2"/>
        </w:numPr>
        <w:tabs>
          <w:tab w:val="left" w:pos="980"/>
        </w:tabs>
        <w:spacing w:after="0" w:line="184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Кишечная непроходимость;</w:t>
      </w:r>
    </w:p>
    <w:p w14:paraId="28B6BDD7" w14:textId="77777777" w:rsidR="006E7714" w:rsidRPr="00CB5E53" w:rsidRDefault="006E7714" w:rsidP="006E7714">
      <w:pPr>
        <w:spacing w:after="0" w:line="44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059DAF7C" w14:textId="77777777" w:rsidR="006E7714" w:rsidRPr="00CB5E53" w:rsidRDefault="006E7714" w:rsidP="006E7714">
      <w:pPr>
        <w:numPr>
          <w:ilvl w:val="0"/>
          <w:numId w:val="2"/>
        </w:numPr>
        <w:tabs>
          <w:tab w:val="left" w:pos="980"/>
        </w:tabs>
        <w:spacing w:after="0" w:line="183" w:lineRule="auto"/>
        <w:ind w:left="980" w:right="52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Острые заболевания кишечника, а также обострение хронических заболеваний кишечника;</w:t>
      </w:r>
    </w:p>
    <w:p w14:paraId="0D61DB60" w14:textId="77777777" w:rsidR="006E7714" w:rsidRPr="00CB5E53" w:rsidRDefault="006E7714" w:rsidP="006E7714">
      <w:pPr>
        <w:spacing w:after="0" w:line="1" w:lineRule="exact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</w:p>
    <w:p w14:paraId="7E29B59B" w14:textId="77777777" w:rsidR="006E7714" w:rsidRPr="00CB5E53" w:rsidRDefault="006E7714" w:rsidP="006E7714">
      <w:pPr>
        <w:numPr>
          <w:ilvl w:val="0"/>
          <w:numId w:val="2"/>
        </w:numPr>
        <w:tabs>
          <w:tab w:val="left" w:pos="980"/>
        </w:tabs>
        <w:spacing w:after="0" w:line="183" w:lineRule="auto"/>
        <w:ind w:left="980" w:hanging="358"/>
        <w:rPr>
          <w:rFonts w:ascii="Times New Roman" w:eastAsia="MS PGothic" w:hAnsi="Times New Roman" w:cs="Times New Roman"/>
          <w:color w:val="FF0000"/>
          <w:sz w:val="28"/>
          <w:szCs w:val="24"/>
          <w:vertAlign w:val="superscript"/>
        </w:rPr>
      </w:pPr>
      <w:r w:rsidRPr="00CB5E53">
        <w:rPr>
          <w:rFonts w:ascii="Times New Roman" w:eastAsia="Times New Roman" w:hAnsi="Times New Roman" w:cs="Times New Roman"/>
          <w:color w:val="FF0000"/>
          <w:sz w:val="28"/>
          <w:szCs w:val="24"/>
        </w:rPr>
        <w:t>Перенесенный ранее перитонит.</w:t>
      </w:r>
    </w:p>
    <w:p w14:paraId="2129034E" w14:textId="77777777" w:rsidR="006E7714" w:rsidRPr="00CB5E53" w:rsidRDefault="006E7714" w:rsidP="006E7714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D7094E3" w14:textId="77777777" w:rsidR="006E7714" w:rsidRPr="00CB5E53" w:rsidRDefault="006E7714" w:rsidP="006E7714">
      <w:pPr>
        <w:ind w:firstLine="1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CB5E53">
        <w:rPr>
          <w:rFonts w:ascii="Times New Roman" w:hAnsi="Times New Roman" w:cs="Times New Roman"/>
          <w:b/>
          <w:bCs/>
          <w:color w:val="FF0000"/>
          <w:sz w:val="24"/>
          <w:szCs w:val="24"/>
        </w:rPr>
        <w:t>С противопоказаниями по процедуре ознакомлен (а). В случае утаивания того и/или иного пункта из вышеуказанных противопоказаний, всю ответственность при проведении процедуры принимаю на себя, претензий к студии по коррекции фигуры «</w:t>
      </w:r>
      <w:r w:rsidRPr="00CB5E53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M</w:t>
      </w:r>
      <w:r w:rsidRPr="00CB5E53">
        <w:rPr>
          <w:rFonts w:ascii="Times New Roman" w:hAnsi="Times New Roman" w:cs="Times New Roman"/>
          <w:b/>
          <w:bCs/>
          <w:color w:val="FF0000"/>
          <w:sz w:val="24"/>
          <w:szCs w:val="24"/>
        </w:rPr>
        <w:t>&amp;</w:t>
      </w:r>
      <w:r w:rsidRPr="00CB5E53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M</w:t>
      </w:r>
      <w:r w:rsidRPr="00CB5E53">
        <w:rPr>
          <w:rFonts w:ascii="Times New Roman" w:hAnsi="Times New Roman" w:cs="Times New Roman"/>
          <w:b/>
          <w:bCs/>
          <w:color w:val="FF0000"/>
          <w:sz w:val="24"/>
          <w:szCs w:val="24"/>
        </w:rPr>
        <w:t>» не имею.</w:t>
      </w:r>
    </w:p>
    <w:p w14:paraId="230CA23B" w14:textId="77777777" w:rsidR="006E7714" w:rsidRPr="00CB5E53" w:rsidRDefault="006E7714" w:rsidP="006E7714">
      <w:pPr>
        <w:ind w:left="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tbl>
      <w:tblPr>
        <w:tblStyle w:val="a4"/>
        <w:tblW w:w="9923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103"/>
      </w:tblGrid>
      <w:tr w:rsidR="00DC1CCF" w:rsidRPr="00CB5E53" w14:paraId="4F3706EC" w14:textId="77777777" w:rsidTr="00F729A3">
        <w:tc>
          <w:tcPr>
            <w:tcW w:w="4820" w:type="dxa"/>
            <w:hideMark/>
          </w:tcPr>
          <w:p w14:paraId="36B87C23" w14:textId="77777777" w:rsidR="006E7714" w:rsidRPr="00CB5E53" w:rsidRDefault="006E7714" w:rsidP="00F729A3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CB5E53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Подпись ______________/_______________</w:t>
            </w:r>
          </w:p>
        </w:tc>
        <w:tc>
          <w:tcPr>
            <w:tcW w:w="5103" w:type="dxa"/>
            <w:hideMark/>
          </w:tcPr>
          <w:p w14:paraId="5E7F2839" w14:textId="77777777" w:rsidR="006E7714" w:rsidRPr="00CB5E53" w:rsidRDefault="006E7714" w:rsidP="00F729A3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CB5E53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Дата «______»______________20____г.</w:t>
            </w:r>
          </w:p>
        </w:tc>
      </w:tr>
    </w:tbl>
    <w:p w14:paraId="0D115B03" w14:textId="77777777" w:rsidR="006E7714" w:rsidRPr="00CB5E53" w:rsidRDefault="006E7714" w:rsidP="006E7714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DDD3C4F" w14:textId="77777777" w:rsidR="0046109A" w:rsidRPr="00CB5E53" w:rsidRDefault="004C6A9C">
      <w:pPr>
        <w:rPr>
          <w:color w:val="FF0000"/>
        </w:rPr>
      </w:pPr>
    </w:p>
    <w:sectPr w:rsidR="0046109A" w:rsidRPr="00CB5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6952"/>
    <w:multiLevelType w:val="hybridMultilevel"/>
    <w:tmpl w:val="04C8AD26"/>
    <w:lvl w:ilvl="0" w:tplc="0419000F">
      <w:start w:val="1"/>
      <w:numFmt w:val="decimal"/>
      <w:lvlText w:val="%1."/>
      <w:lvlJc w:val="left"/>
    </w:lvl>
    <w:lvl w:ilvl="1" w:tplc="8686282A">
      <w:numFmt w:val="decimal"/>
      <w:lvlText w:val=""/>
      <w:lvlJc w:val="left"/>
    </w:lvl>
    <w:lvl w:ilvl="2" w:tplc="56E2B868">
      <w:numFmt w:val="decimal"/>
      <w:lvlText w:val=""/>
      <w:lvlJc w:val="left"/>
    </w:lvl>
    <w:lvl w:ilvl="3" w:tplc="F1865F9A">
      <w:numFmt w:val="decimal"/>
      <w:lvlText w:val=""/>
      <w:lvlJc w:val="left"/>
    </w:lvl>
    <w:lvl w:ilvl="4" w:tplc="22AA274E">
      <w:numFmt w:val="decimal"/>
      <w:lvlText w:val=""/>
      <w:lvlJc w:val="left"/>
    </w:lvl>
    <w:lvl w:ilvl="5" w:tplc="4C56E62C">
      <w:numFmt w:val="decimal"/>
      <w:lvlText w:val=""/>
      <w:lvlJc w:val="left"/>
    </w:lvl>
    <w:lvl w:ilvl="6" w:tplc="A7B41918">
      <w:numFmt w:val="decimal"/>
      <w:lvlText w:val=""/>
      <w:lvlJc w:val="left"/>
    </w:lvl>
    <w:lvl w:ilvl="7" w:tplc="20E68DF8">
      <w:numFmt w:val="decimal"/>
      <w:lvlText w:val=""/>
      <w:lvlJc w:val="left"/>
    </w:lvl>
    <w:lvl w:ilvl="8" w:tplc="E2D0E068">
      <w:numFmt w:val="decimal"/>
      <w:lvlText w:val=""/>
      <w:lvlJc w:val="left"/>
    </w:lvl>
  </w:abstractNum>
  <w:abstractNum w:abstractNumId="1" w15:restartNumberingAfterBreak="0">
    <w:nsid w:val="000072AE"/>
    <w:multiLevelType w:val="hybridMultilevel"/>
    <w:tmpl w:val="56EE752A"/>
    <w:lvl w:ilvl="0" w:tplc="0419000F">
      <w:start w:val="1"/>
      <w:numFmt w:val="decimal"/>
      <w:lvlText w:val="%1."/>
      <w:lvlJc w:val="left"/>
    </w:lvl>
    <w:lvl w:ilvl="1" w:tplc="F1ECAF70">
      <w:numFmt w:val="decimal"/>
      <w:lvlText w:val=""/>
      <w:lvlJc w:val="left"/>
    </w:lvl>
    <w:lvl w:ilvl="2" w:tplc="D66691BA">
      <w:numFmt w:val="decimal"/>
      <w:lvlText w:val=""/>
      <w:lvlJc w:val="left"/>
    </w:lvl>
    <w:lvl w:ilvl="3" w:tplc="373E8C42">
      <w:numFmt w:val="decimal"/>
      <w:lvlText w:val=""/>
      <w:lvlJc w:val="left"/>
    </w:lvl>
    <w:lvl w:ilvl="4" w:tplc="28E8A4EE">
      <w:numFmt w:val="decimal"/>
      <w:lvlText w:val=""/>
      <w:lvlJc w:val="left"/>
    </w:lvl>
    <w:lvl w:ilvl="5" w:tplc="D53AB854">
      <w:numFmt w:val="decimal"/>
      <w:lvlText w:val=""/>
      <w:lvlJc w:val="left"/>
    </w:lvl>
    <w:lvl w:ilvl="6" w:tplc="E5CC89A6">
      <w:numFmt w:val="decimal"/>
      <w:lvlText w:val=""/>
      <w:lvlJc w:val="left"/>
    </w:lvl>
    <w:lvl w:ilvl="7" w:tplc="0C1A8632">
      <w:numFmt w:val="decimal"/>
      <w:lvlText w:val=""/>
      <w:lvlJc w:val="left"/>
    </w:lvl>
    <w:lvl w:ilvl="8" w:tplc="BAD4DA2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714"/>
    <w:rsid w:val="00044ECC"/>
    <w:rsid w:val="00052D56"/>
    <w:rsid w:val="000745F0"/>
    <w:rsid w:val="001E6A61"/>
    <w:rsid w:val="00337129"/>
    <w:rsid w:val="0040293C"/>
    <w:rsid w:val="004C6A9C"/>
    <w:rsid w:val="005C3F93"/>
    <w:rsid w:val="006E7714"/>
    <w:rsid w:val="00757F8A"/>
    <w:rsid w:val="00850613"/>
    <w:rsid w:val="00905928"/>
    <w:rsid w:val="00A46307"/>
    <w:rsid w:val="00C62756"/>
    <w:rsid w:val="00CB5E53"/>
    <w:rsid w:val="00CC3C1B"/>
    <w:rsid w:val="00DC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FE2E1"/>
  <w15:chartTrackingRefBased/>
  <w15:docId w15:val="{61BF3BC0-EC86-4153-B585-B80DD7ADC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7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7714"/>
    <w:pPr>
      <w:ind w:left="720"/>
      <w:contextualSpacing/>
    </w:pPr>
  </w:style>
  <w:style w:type="table" w:styleId="a4">
    <w:name w:val="Table Grid"/>
    <w:basedOn w:val="a1"/>
    <w:uiPriority w:val="39"/>
    <w:rsid w:val="006E771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463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463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Work</cp:lastModifiedBy>
  <cp:revision>18</cp:revision>
  <cp:lastPrinted>2024-12-08T11:52:00Z</cp:lastPrinted>
  <dcterms:created xsi:type="dcterms:W3CDTF">2023-01-09T05:40:00Z</dcterms:created>
  <dcterms:modified xsi:type="dcterms:W3CDTF">2024-12-08T14:23:00Z</dcterms:modified>
</cp:coreProperties>
</file>