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8812D" w14:textId="31F12A21" w:rsidR="008C09A1" w:rsidRPr="001673AC" w:rsidRDefault="00047679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1673A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="008C09A1" w:rsidRPr="001673A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Термо-вакуумный массаж:</w:t>
      </w:r>
    </w:p>
    <w:p w14:paraId="75E34E8B" w14:textId="670D6A12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Восстанавливает контур тела;</w:t>
      </w:r>
    </w:p>
    <w:p w14:paraId="6538358D" w14:textId="31AE7391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Позволяет уменьшить проявление целлюлита;</w:t>
      </w:r>
    </w:p>
    <w:p w14:paraId="31B13B9B" w14:textId="1C9C732B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Подтягивает дряблую и растянутую кожу;</w:t>
      </w:r>
    </w:p>
    <w:p w14:paraId="38FAF59D" w14:textId="459042E8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Повышает эластичность и упругость кожи;</w:t>
      </w:r>
    </w:p>
    <w:p w14:paraId="4A639FEA" w14:textId="005D1852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Уменьшает отёчность и восстанавливает водный баланс;</w:t>
      </w:r>
    </w:p>
    <w:p w14:paraId="151B5DB0" w14:textId="580C46F4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Способствует процессу уменьшения подкожных жировых отложений;</w:t>
      </w:r>
    </w:p>
    <w:p w14:paraId="6A0ADB53" w14:textId="5F6324CD" w:rsidR="008C09A1" w:rsidRPr="001673AC" w:rsidRDefault="008C09A1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Восстанавливает тонус ослабленных </w:t>
      </w:r>
      <w:r w:rsidR="00223687" w:rsidRPr="001673AC">
        <w:rPr>
          <w:rFonts w:ascii="Times New Roman" w:hAnsi="Times New Roman" w:cs="Times New Roman"/>
          <w:color w:val="FF0000"/>
          <w:sz w:val="24"/>
          <w:szCs w:val="24"/>
        </w:rPr>
        <w:t>или поврежденных мышц;</w:t>
      </w:r>
    </w:p>
    <w:p w14:paraId="7987C75A" w14:textId="6A3BE286" w:rsidR="00223687" w:rsidRPr="001673AC" w:rsidRDefault="00223687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673AC">
        <w:rPr>
          <w:rFonts w:ascii="Times New Roman" w:hAnsi="Times New Roman" w:cs="Times New Roman"/>
          <w:color w:val="FF0000"/>
          <w:sz w:val="24"/>
          <w:szCs w:val="24"/>
        </w:rPr>
        <w:t>Лифтинг</w:t>
      </w:r>
      <w:proofErr w:type="spellEnd"/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 овала лица;</w:t>
      </w:r>
    </w:p>
    <w:p w14:paraId="166E2166" w14:textId="06C9D2AF" w:rsidR="00223687" w:rsidRPr="001673AC" w:rsidRDefault="00223687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Восстановление водного баланса: повышение уровня увлажнения кожи, устранение оттеков, темных кругов;</w:t>
      </w:r>
    </w:p>
    <w:p w14:paraId="07A42C1D" w14:textId="47ECDD79" w:rsidR="00223687" w:rsidRPr="001673AC" w:rsidRDefault="00223687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Восстановление эстетически привлекательного вида кожи: сужаются поры, нормализуется уровень секреции </w:t>
      </w:r>
      <w:proofErr w:type="spellStart"/>
      <w:r w:rsidRPr="001673AC">
        <w:rPr>
          <w:rFonts w:ascii="Times New Roman" w:hAnsi="Times New Roman" w:cs="Times New Roman"/>
          <w:color w:val="FF0000"/>
          <w:sz w:val="24"/>
          <w:szCs w:val="24"/>
        </w:rPr>
        <w:t>себума</w:t>
      </w:r>
      <w:proofErr w:type="spellEnd"/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 кожи;</w:t>
      </w:r>
    </w:p>
    <w:p w14:paraId="64F955BA" w14:textId="5A2CC905" w:rsidR="00223687" w:rsidRPr="001673AC" w:rsidRDefault="00223687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Разглаживание кожных заломов;</w:t>
      </w:r>
    </w:p>
    <w:p w14:paraId="0328A687" w14:textId="51D6EB6C" w:rsidR="00223687" w:rsidRPr="001673AC" w:rsidRDefault="00223687" w:rsidP="008C09A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Активация микроциркуляции.</w:t>
      </w:r>
    </w:p>
    <w:p w14:paraId="3D1273B0" w14:textId="7754303A" w:rsidR="00223687" w:rsidRPr="001673AC" w:rsidRDefault="00223687" w:rsidP="00223687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1673A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Противопоказания:</w:t>
      </w:r>
    </w:p>
    <w:p w14:paraId="73CB2517" w14:textId="2B341477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Беременность и период лактации;</w:t>
      </w:r>
    </w:p>
    <w:p w14:paraId="0801D361" w14:textId="6F390DB7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Онкологические заболевания;</w:t>
      </w:r>
    </w:p>
    <w:p w14:paraId="7AD00BAE" w14:textId="75FD6979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Гепатит любого вида;</w:t>
      </w:r>
    </w:p>
    <w:p w14:paraId="15C43854" w14:textId="3E321F96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Почечная недостаточность;</w:t>
      </w:r>
    </w:p>
    <w:p w14:paraId="23F2A45F" w14:textId="5CD3E7FC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Ожирение </w:t>
      </w:r>
      <w:r w:rsidRPr="001673AC">
        <w:rPr>
          <w:rFonts w:ascii="Times New Roman" w:hAnsi="Times New Roman" w:cs="Times New Roman"/>
          <w:color w:val="FF0000"/>
          <w:sz w:val="24"/>
          <w:szCs w:val="24"/>
          <w:lang w:val="en-US"/>
        </w:rPr>
        <w:t>II</w:t>
      </w: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 и </w:t>
      </w:r>
      <w:r w:rsidRPr="001673AC">
        <w:rPr>
          <w:rFonts w:ascii="Times New Roman" w:hAnsi="Times New Roman" w:cs="Times New Roman"/>
          <w:color w:val="FF0000"/>
          <w:sz w:val="24"/>
          <w:szCs w:val="24"/>
          <w:lang w:val="en-US"/>
        </w:rPr>
        <w:t>III</w:t>
      </w: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 степени;</w:t>
      </w:r>
    </w:p>
    <w:p w14:paraId="48779B7E" w14:textId="2D899F12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Нарушение свертываемости крови;</w:t>
      </w:r>
    </w:p>
    <w:p w14:paraId="13A83B9A" w14:textId="7C4204C9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Сердечная недостаточность;</w:t>
      </w:r>
    </w:p>
    <w:p w14:paraId="0BBE971F" w14:textId="7E0E9270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Остеопороз;</w:t>
      </w:r>
    </w:p>
    <w:p w14:paraId="1014E0E8" w14:textId="4694D680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Тромбоз;</w:t>
      </w:r>
    </w:p>
    <w:p w14:paraId="56F5D386" w14:textId="18EF7518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Тромбофлебит;</w:t>
      </w:r>
    </w:p>
    <w:p w14:paraId="356BD2D1" w14:textId="15613BDF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Печеночная недостаточность;</w:t>
      </w:r>
      <w:bookmarkStart w:id="0" w:name="_GoBack"/>
      <w:bookmarkEnd w:id="0"/>
    </w:p>
    <w:p w14:paraId="4E429953" w14:textId="1E39FD74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Аутоиммунные заболевания;</w:t>
      </w:r>
    </w:p>
    <w:p w14:paraId="31BD0EBA" w14:textId="72079618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Гипертония;</w:t>
      </w:r>
    </w:p>
    <w:p w14:paraId="28161A5F" w14:textId="3462B88E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Легочная недостаточность;</w:t>
      </w:r>
    </w:p>
    <w:p w14:paraId="4A4EECC3" w14:textId="776A9838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Гнойные и воспалительные кожные заболевания;</w:t>
      </w:r>
    </w:p>
    <w:p w14:paraId="4F5EA610" w14:textId="734FA63C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Хронические заболевания органов пищеварения;</w:t>
      </w:r>
    </w:p>
    <w:p w14:paraId="51A93D50" w14:textId="776D0297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Сахарный диабет;</w:t>
      </w:r>
    </w:p>
    <w:p w14:paraId="2C095464" w14:textId="573F181F" w:rsidR="00223687" w:rsidRPr="001673AC" w:rsidRDefault="00223687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 xml:space="preserve">Наличие в организме электронных механизмов и других инородных веществ; </w:t>
      </w:r>
    </w:p>
    <w:p w14:paraId="2A8D5167" w14:textId="39DB9798" w:rsidR="0090407E" w:rsidRPr="001673AC" w:rsidRDefault="0090407E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Хронические инфекционные заболевания (особенно в стадии обострения);</w:t>
      </w:r>
    </w:p>
    <w:p w14:paraId="385378D6" w14:textId="778BEA57" w:rsidR="0090407E" w:rsidRPr="001673AC" w:rsidRDefault="0090407E" w:rsidP="00223687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color w:val="FF0000"/>
          <w:sz w:val="24"/>
          <w:szCs w:val="24"/>
        </w:rPr>
        <w:t>Образование тромбов в клетках крови.</w:t>
      </w:r>
    </w:p>
    <w:p w14:paraId="4DA9F2DB" w14:textId="77777777" w:rsidR="0090407E" w:rsidRPr="001673AC" w:rsidRDefault="0090407E" w:rsidP="0090407E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</w:p>
    <w:p w14:paraId="5D3A741F" w14:textId="77777777" w:rsidR="0090407E" w:rsidRPr="001673AC" w:rsidRDefault="0090407E" w:rsidP="0090407E">
      <w:pPr>
        <w:pStyle w:val="a3"/>
        <w:ind w:left="0"/>
        <w:rPr>
          <w:rFonts w:ascii="Times New Roman" w:hAnsi="Times New Roman" w:cs="Times New Roman"/>
          <w:color w:val="FF0000"/>
          <w:sz w:val="28"/>
          <w:szCs w:val="28"/>
        </w:rPr>
      </w:pPr>
      <w:r w:rsidRPr="001673AC">
        <w:rPr>
          <w:rFonts w:ascii="Times New Roman" w:hAnsi="Times New Roman" w:cs="Times New Roman"/>
          <w:color w:val="FF0000"/>
          <w:sz w:val="28"/>
          <w:szCs w:val="28"/>
        </w:rPr>
        <w:t>Я, нижеподписавшийся (</w:t>
      </w:r>
      <w:proofErr w:type="spellStart"/>
      <w:r w:rsidRPr="001673AC">
        <w:rPr>
          <w:rFonts w:ascii="Times New Roman" w:hAnsi="Times New Roman" w:cs="Times New Roman"/>
          <w:color w:val="FF0000"/>
          <w:sz w:val="28"/>
          <w:szCs w:val="28"/>
        </w:rPr>
        <w:t>аяся</w:t>
      </w:r>
      <w:proofErr w:type="spellEnd"/>
      <w:r w:rsidRPr="001673AC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2685A8F2" w14:textId="690BB47F" w:rsidR="0090407E" w:rsidRPr="001673AC" w:rsidRDefault="0090407E" w:rsidP="0090407E">
      <w:pPr>
        <w:pStyle w:val="a3"/>
        <w:spacing w:after="0"/>
        <w:ind w:left="0"/>
        <w:rPr>
          <w:rFonts w:ascii="Times New Roman" w:hAnsi="Times New Roman" w:cs="Times New Roman"/>
          <w:color w:val="FF0000"/>
          <w:sz w:val="28"/>
          <w:szCs w:val="28"/>
        </w:rPr>
      </w:pPr>
      <w:r w:rsidRPr="001673AC">
        <w:rPr>
          <w:rFonts w:ascii="Times New Roman" w:hAnsi="Times New Roman" w:cs="Times New Roman"/>
          <w:color w:val="FF0000"/>
          <w:sz w:val="28"/>
          <w:szCs w:val="28"/>
        </w:rPr>
        <w:t>_________________________________________________________</w:t>
      </w:r>
      <w:r w:rsidR="00574D77" w:rsidRPr="001673AC">
        <w:rPr>
          <w:rFonts w:ascii="Times New Roman" w:hAnsi="Times New Roman" w:cs="Times New Roman"/>
          <w:color w:val="FF0000"/>
          <w:sz w:val="28"/>
          <w:szCs w:val="28"/>
        </w:rPr>
        <w:t>_________</w:t>
      </w:r>
    </w:p>
    <w:p w14:paraId="70AF2407" w14:textId="7221AA64" w:rsidR="0090407E" w:rsidRPr="001673AC" w:rsidRDefault="0090407E" w:rsidP="00574D77">
      <w:pPr>
        <w:pStyle w:val="a3"/>
        <w:spacing w:after="0"/>
        <w:jc w:val="center"/>
        <w:rPr>
          <w:rFonts w:ascii="Times New Roman" w:hAnsi="Times New Roman" w:cs="Times New Roman"/>
          <w:i/>
          <w:iCs/>
          <w:color w:val="FF0000"/>
          <w:sz w:val="18"/>
          <w:szCs w:val="18"/>
        </w:rPr>
      </w:pPr>
      <w:r w:rsidRPr="001673AC">
        <w:rPr>
          <w:rFonts w:ascii="Times New Roman" w:hAnsi="Times New Roman" w:cs="Times New Roman"/>
          <w:i/>
          <w:iCs/>
          <w:color w:val="FF0000"/>
          <w:sz w:val="18"/>
          <w:szCs w:val="18"/>
        </w:rPr>
        <w:t>(фамилия, имя, отчество)</w:t>
      </w:r>
    </w:p>
    <w:p w14:paraId="0A0611C3" w14:textId="77777777" w:rsidR="0090407E" w:rsidRPr="001673AC" w:rsidRDefault="0090407E" w:rsidP="0090407E">
      <w:pPr>
        <w:pStyle w:val="a3"/>
        <w:ind w:left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673AC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1673AC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1673AC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1673AC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1673AC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14:paraId="25E42B00" w14:textId="77777777" w:rsidR="0090407E" w:rsidRPr="001673AC" w:rsidRDefault="0090407E" w:rsidP="0090407E">
      <w:pPr>
        <w:pStyle w:val="a3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1673AC" w:rsidRPr="001673AC" w14:paraId="7B85F208" w14:textId="77777777" w:rsidTr="0090407E">
        <w:tc>
          <w:tcPr>
            <w:tcW w:w="4820" w:type="dxa"/>
            <w:hideMark/>
          </w:tcPr>
          <w:p w14:paraId="3D526B94" w14:textId="77777777" w:rsidR="0090407E" w:rsidRPr="001673AC" w:rsidRDefault="0090407E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1673A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14:paraId="1DF5D8AC" w14:textId="77777777" w:rsidR="0090407E" w:rsidRPr="001673AC" w:rsidRDefault="0090407E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1673A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14:paraId="2127325A" w14:textId="77777777" w:rsidR="00223687" w:rsidRPr="001673AC" w:rsidRDefault="00223687" w:rsidP="007B2282">
      <w:pPr>
        <w:rPr>
          <w:rFonts w:ascii="Times New Roman" w:hAnsi="Times New Roman" w:cs="Times New Roman"/>
          <w:color w:val="FF0000"/>
          <w:sz w:val="28"/>
          <w:szCs w:val="28"/>
        </w:rPr>
      </w:pPr>
    </w:p>
    <w:sectPr w:rsidR="00223687" w:rsidRPr="001673AC" w:rsidSect="0090407E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10B9E"/>
    <w:multiLevelType w:val="hybridMultilevel"/>
    <w:tmpl w:val="DBC47C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C4DD9"/>
    <w:multiLevelType w:val="hybridMultilevel"/>
    <w:tmpl w:val="87CE4DC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9A1"/>
    <w:rsid w:val="00036B72"/>
    <w:rsid w:val="00047679"/>
    <w:rsid w:val="001673AC"/>
    <w:rsid w:val="00223687"/>
    <w:rsid w:val="003A2C56"/>
    <w:rsid w:val="00574D77"/>
    <w:rsid w:val="006A7D3E"/>
    <w:rsid w:val="007B2282"/>
    <w:rsid w:val="008C09A1"/>
    <w:rsid w:val="0090407E"/>
    <w:rsid w:val="009D5FA4"/>
    <w:rsid w:val="00B9663B"/>
    <w:rsid w:val="00C46DE2"/>
    <w:rsid w:val="00D41F0C"/>
    <w:rsid w:val="00E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B3C3"/>
  <w15:chartTrackingRefBased/>
  <w15:docId w15:val="{C09E331C-9571-4ACA-AD08-CD629A6C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9A1"/>
    <w:pPr>
      <w:ind w:left="720"/>
      <w:contextualSpacing/>
    </w:pPr>
  </w:style>
  <w:style w:type="table" w:styleId="a4">
    <w:name w:val="Table Grid"/>
    <w:basedOn w:val="a1"/>
    <w:uiPriority w:val="39"/>
    <w:rsid w:val="009040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1F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1F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6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Юлия</dc:creator>
  <cp:keywords/>
  <dc:description/>
  <cp:lastModifiedBy>M&amp;M STUDIO ALMATY</cp:lastModifiedBy>
  <cp:revision>17</cp:revision>
  <cp:lastPrinted>2024-07-01T04:38:00Z</cp:lastPrinted>
  <dcterms:created xsi:type="dcterms:W3CDTF">2022-02-18T03:17:00Z</dcterms:created>
  <dcterms:modified xsi:type="dcterms:W3CDTF">2024-07-01T04:41:00Z</dcterms:modified>
</cp:coreProperties>
</file>