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Каналы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Адаптация имиджевой стратегии под Threads, TikTok и YouTube Shorts</w:t>
      </w:r>
    </w:p>
    <w:p>
      <w:pPr>
        <w:pStyle w:val="Heading1"/>
      </w:pPr>
      <w:r>
        <w:rPr>
          <w:rFonts w:ascii="Arial" w:cs="Arial" w:eastAsia="Arial" w:hAnsi="Arial"/>
        </w:rPr>
        <w:t xml:space="preserve">1. Главный принцип адаптации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Стратегия v2 («Продление жизни. Оздоровление. Долголетие.») остаётся неизменной во всех каналах. Меняется только форма подачи и тон, потому что у каждой площадки своя механика и своя ниша аудитории.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Один и тот же материал должен жить в 4 каналах сразу, но в каждом — по своим правилам. Не «копи-паст», а адаптация под код площадки.</w:t>
      </w:r>
    </w:p>
    <w:p>
      <w:pPr>
        <w:pStyle w:val="Heading2"/>
      </w:pPr>
      <w:r>
        <w:rPr>
          <w:rFonts w:ascii="Arial" w:cs="Arial" w:eastAsia="Arial" w:hAnsi="Arial"/>
        </w:rPr>
        <w:t xml:space="preserve">1.1. Роль каждого канала в воронке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 — главная витрина бренда и место приёма заявок от дистрибьюторов.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Threads — голос бренда для B2B. Здесь читают предприниматели, нутрициологи, продуктовая тусовка. Это самый дешёвый канал получить квалифицированного дистрибьютора.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TikTok — главный масштаб охвата ЦА. Молодые мамы, ЗОЖ-аудитория 25–35. Виральный потенциал на 10× больше, чем у 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YouTube Shorts — стратегический архив бренда + аудитория 30+. Документальные форматы здесь работают лучше всего.</w:t>
      </w:r>
    </w:p>
    <w:p>
      <w:pPr>
        <w:pStyle w:val="Heading1"/>
      </w:pPr>
      <w:r>
        <w:rPr>
          <w:rFonts w:ascii="Arial" w:cs="Arial" w:eastAsia="Arial" w:hAnsi="Arial"/>
        </w:rPr>
        <w:t xml:space="preserve">2. Матрица каналов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Сводная таблица: что у каждого канала уникально и где они различаются.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Threads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TikTok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YouTube Shorts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Главная роль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Витрина имиджа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B2B-голос бренда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Массовый охват ЦА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Архив + старший сегмент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Ключевая аудитория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4 сегмента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Предприниматели, дистры, нутрициологи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Молодые мамы, ЗОЖ 25–35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Семьянины 35–60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 + Stories + посты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текст + редкие фото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 9:16, 15–45 сек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Shorts 9:16, 45–60 сек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Тёплый, ценностный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Прямой, размышляющий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Живой, нативный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Документальный, спокойный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 кадре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 контента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 лица Артура (1-е лицо)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 контента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 контента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B2B-CTA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+ прямой в финале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Прямой, отдельным постом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Через bio (короче в кадре)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финале + закреп в описании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ед./день + Stories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поста/день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ролик/день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ролика/неделю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Основной KPI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ER, сохранения, заявки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Replies, follows from B2B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Reach, completion, shares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 &gt;30 сек, подписки на канал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Threads — B2B-голос бренда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DST Sales правильно зацепился за Threads — это сейчас самая недонасыщенная B2B-площадка в Казахстане. Здесь сидят фаундеры, маркетологи, нутрициологи, региональные предприниматели. Они не читают глянец, они читают мысли.</w:t>
      </w:r>
    </w:p>
    <w:p>
      <w:pPr>
        <w:pStyle w:val="Heading2"/>
      </w:pPr>
      <w:r>
        <w:rPr>
          <w:rFonts w:ascii="Arial" w:cs="Arial" w:eastAsia="Arial" w:hAnsi="Arial"/>
        </w:rPr>
        <w:t xml:space="preserve">3.1. Стратегия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Голос — от первого лица Артура. Это его «бренд-блокнот».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Никаких эмодзи в избытке. Максимум — 1 на пост.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 — короткий, плотный. До 500 символов на пост. Длинные мысли — в тред.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пост — одна законченная мысль. Не общая «вдохновляющая цитата».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1–2 раза в неделю — прямой B2B-пост («ищем партнёра в [город]»). Остальное — ценностный контент.</w:t>
      </w:r>
    </w:p>
    <w:p>
      <w:pPr>
        <w:pStyle w:val="Heading2"/>
      </w:pPr>
      <w:r>
        <w:rPr>
          <w:rFonts w:ascii="Arial" w:cs="Arial" w:eastAsia="Arial" w:hAnsi="Arial"/>
        </w:rPr>
        <w:t xml:space="preserve">3.2. Контент-сетка на неделю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День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Утро (10:00)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Вечер (19:00)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 недели: 1 мысль о здоровье от Артура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Цитата нутрициолога + опрос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Вт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из аула — 1 абзац о долгожителе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Скрин этикетки + 3 строчки про состав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 из 4–5 постов: «Что мы делаем неправильно с детским перекусом»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«Будни предпринимателя»: 1 кейс из переговоров с партнёром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B2B-пост: «Ищем дистрибьютора в [город]»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Пт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Анонс эфира / нового видео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Эмоциональный пост от Артура (1 абзац, без CTA)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Семейный контент: «что у нас на столе в субботу»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Опрос: «Каких городов нет в списке?»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Итоги недели: цифры, география, благодарность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3.3. Примеры постов (тон-эталоны)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«Мой отец каждый день ест фрукт. Каждый. День. Ему 71. Не пьёт лекарств. Это не магия — это привычка. Мы делаем продукты для тех, кто хочет такую же.»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«У нашего яблочного чипса — один ингредиент. Яблоко. У среднего конкурента — 14, из них 7 я не могу прочитать без гугла. Это не маркетинг. Это уважение к покупателю.»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«Ищу партнёра в Костанае. Не "опт". Партнёра — человека, который хочет, чтобы в его городе перекус был нормальным. Эксклюзив по региону. Сертификаты на руках. DM открыт.»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«Сегодня говорил с дистрибьютором из Шымкента. Он сказал: «У меня дочь, ей 8. Я бы ей наши чипсы каждый день в школу клал.» Мы продаём не товар. Мы продаём спокойствие родителю.»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«ТРЕД: 5 вещей, которые я узнал, продавая продукты в Magnum. 1/5...» (далее по 1 короткой мысли в каждом посте треда)</w:t>
      </w:r>
    </w:p>
    <w:p>
      <w:pPr>
        <w:pStyle w:val="Heading2"/>
      </w:pPr>
      <w:r>
        <w:rPr>
          <w:rFonts w:ascii="Arial" w:cs="Arial" w:eastAsia="Arial" w:hAnsi="Arial"/>
        </w:rPr>
        <w:t xml:space="preserve">3.4. Что НЕ делаем в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дублируем посты из Instagram автоматом — там другой код.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хэштеги в каждом посте — Threads алгоритмически на них не реагирует, как 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пишем «купите наш продукт» — это не работает на этой площадке.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картинки только для красоты — только если кадр несёт смысл.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TikTok — масштаб охвата ЦА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главный канал по количеству охватов. На TikTok нет пользователей-«потребителей контента» — есть пользователи-«проводники». Один ролик может уйти в 1 миллион просмотров за день, и это нормально для нашей категории.</w:t>
      </w:r>
    </w:p>
    <w:p>
      <w:pPr>
        <w:pStyle w:val="Heading2"/>
      </w:pPr>
      <w:r>
        <w:rPr>
          <w:rFonts w:ascii="Arial" w:cs="Arial" w:eastAsia="Arial" w:hAnsi="Arial"/>
        </w:rPr>
        <w:t xml:space="preserve">4.1. Стратегия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80% контента — нативный, «снятый на телефон». Глянец и постпродакшен убивают вовлечение.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Длина: 15–45 сек. Идеал — 30 сек.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Тренды используем как «обёртку», а смысл вкладываем свой.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— основной голос, но не единственный. Партнёрство с локальными мамами-блогерами и нутрициологами даст быстрый рост.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B2B-CTA на TikTok работает хуже, чем на IG. Поэтому здесь — лаконичный финал и ссылка в bio.</w:t>
      </w:r>
    </w:p>
    <w:p>
      <w:pPr>
        <w:pStyle w:val="Heading2"/>
      </w:pPr>
      <w:r>
        <w:rPr>
          <w:rFonts w:ascii="Arial" w:cs="Arial" w:eastAsia="Arial" w:hAnsi="Arial"/>
        </w:rPr>
        <w:t xml:space="preserve">4.2. Контент-сетка на неделю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День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Тема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Tренд-видео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 текущем тренде с продакт-плейсментом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Документальный 30 сек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«День из жизни мамы» — натуральная съёмка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POV (Point of View)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«POV: вы открываете школьный рюкзак ребёнка»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Дуэт / стич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Реакция на ролик нутрициолога или популярный пост о ЗОЖ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Образовательный 45 сек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«3 факта про яблочные чипсы, которых вы не знали»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Story-time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рассказывает историю — спокойно, в одном кадре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Behind the scenes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Кадры с фабрики или семьёй — без сценария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4.3. Тактические приёмы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Первые 3 секунды — крупный план Артура или ребёнка, естественный свет, движение. Без логотипа в начале.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Текст-оверлей в первых 3 сек: «Я не покупаю детям обычные снэки. Вот почему» / «Состав, который я могу прочитать».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Используем казахские хуки: «Эй, бауырым», «Қарашы», «Естідің бе?» — они на TikTok работают как родной триггер.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трендовые звуки на B2B-питче — там нужен голос Артура, не музыка.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Дуэты и стичи с локальными ЗОЖ-блогерами (нутрициологи, мамы-эксперты) — даёт быстрый рост.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Хештеги: #immuneup #immuneupkz #таңертең #балауқашты #дөңгелек (тестим казахские локальные).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Описание под видео — короткое, 1 строка + ссылка из bio (TikTok не любит длинные описания).</w:t>
      </w:r>
    </w:p>
    <w:p>
      <w:pPr>
        <w:pStyle w:val="Heading2"/>
      </w:pPr>
      <w:r>
        <w:rPr>
          <w:rFonts w:ascii="Arial" w:cs="Arial" w:eastAsia="Arial" w:hAnsi="Arial"/>
        </w:rPr>
        <w:t xml:space="preserve">4.4. Что НЕ делаем в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«фирменные интро» с логотипом в первые 3 сек — кладёт completion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стоковые видео и музыку. Только живая съёмка.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запускаем B2B-питч в первых секундах — досматривают только те, кто сначала зацепился за тему.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повторяем пранк-формат Артура с его личного аккаунта — это другая аудитория и другая задача.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YouTube Shorts — архив + старший сегмент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YouTube Shorts алгоритмически другая платформа. Аудитория старше (30+), смотрят дольше, поиск работает лучше. Это место для документальных, более длинных и осмысленных роликов. И главное — это создаёт постоянный архив бренда, к которому можно возвращаться.</w:t>
      </w:r>
    </w:p>
    <w:p>
      <w:pPr>
        <w:pStyle w:val="Heading2"/>
      </w:pPr>
      <w:r>
        <w:rPr>
          <w:rFonts w:ascii="Arial" w:cs="Arial" w:eastAsia="Arial" w:hAnsi="Arial"/>
        </w:rPr>
        <w:t xml:space="preserve">5.1. Стратегия Shorts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Длина: 45–60 сек (используем максимум).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Доля документальных форматов — выше, чем на TikTok.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Кросспост Reels на Shorts — не «копи-паст». Перезагружаем с новыми обложкой и заголовком.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 в неделю — 1 «большой» YouTube-ролик (5–10 мин) горизонтальный. Это база, на которой Shorts начинают работать на канал.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Каждое описание — фиксированная конструкция (см. ниже).</w:t>
      </w:r>
    </w:p>
    <w:p>
      <w:pPr>
        <w:pStyle w:val="Heading2"/>
      </w:pPr>
      <w:r>
        <w:rPr>
          <w:rFonts w:ascii="Arial" w:cs="Arial" w:eastAsia="Arial" w:hAnsi="Arial"/>
        </w:rPr>
        <w:t xml:space="preserve">5.2. Контент-сетка на месяц (4 ролика в неделю)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Ролик 1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Ролик 2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Ролик 3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Ролик 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Нед. 1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Мини-док о долгожителе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«Покажи мне состав»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+ нутрициолог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 за столом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Нед. 2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«Что в школьном рюкзаке»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Фабрика изнутри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Тренер о перекусе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Утро бегуна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Нед. 3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поколения за столом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Сертификаты крупным планом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Поход в горы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Эфир: лучшие моменты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Нед. 4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 2.0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партнёра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Q&amp;A с Артуром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 месяца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5.3. Тактические приёмы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Качество звука критично — у Shorts старше аудитория, плохой звук = drop-off за 5 сек. Использовать петличку.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Субтитры обязательны — большая часть смотрит без звука в общественном транспорте / на работе.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Первые 2 секунды — лицо в кадре + хук в субтитре. Без логотипа.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описании ролика — постоянная конструкция: 1 строчка о ролике + ссылка на IG + ссылка на форму дистрибьютора + 5 хештегов.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ролика — продающий, под поиск: «Что я даю ребёнку вместо конфет», «Состав, которого нет на полке Magnum».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 в неделю — горизонтальный 5-минутный YouTube-ролик (расширенная версия Shorts). Это база для алгоритма канала.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Кросспост: Reels автоматом на Shorts — НЕ работает идеально. Лучше перезалить с обновлённой обложкой и заголовком.</w:t>
      </w:r>
    </w:p>
    <w:p>
      <w:pPr>
        <w:pStyle w:val="Heading2"/>
      </w:pPr>
      <w:r>
        <w:rPr>
          <w:rFonts w:ascii="Arial" w:cs="Arial" w:eastAsia="Arial" w:hAnsi="Arial"/>
        </w:rPr>
        <w:t xml:space="preserve">5.4. Шаблон описания под каждый Shorts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[Краткое описание 1 строкой]
Immune Up — натуральные фруктовые чипсы, орешки и сухофрукты из Казахстана.
📱 Instagram: @immuneup.kz
🤝 Партнёрство и дистрибуция: [ссылка на форму]
📧 sales@ecohub.kz
#immuneup #чипсыказахстан #зожрк #перекусдляребёнка #натуральныйперекус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Карта кросс-постинга (по дням)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каждый материал идёт во все 4 канала. Принцип: 1 идея → 4 разных версии под код площадки. Ниже — выборка дней из контент-плана v2 с указанием версий для каждого канала.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200"/>
        <w:gridCol w:w="22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День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Threads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TikTok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YouTube Shorts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«Манифест долголетия»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 из 5 постов: миссия бренда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Сокращённая версия Reel (30 сек)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версия 60 сек с улучшенным звуком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Stories: карта присутствия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Пост: «Ищем партнёров в Актобе и Костанае»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POV: «утро в одном из городов KZ»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«Утро мамы»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Пост: «3 правила перекуса от мамы»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Сокращённая версия 30 сек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TG-пост о сертификатах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Тред: «Какие сертификаты есть и зачем»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Зум на сертификат (15 сек)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Мини-док о лаборатории (45 сек)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«Покажи мне состав»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Цитата из ролика отдельным постом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версия + субтитры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версия для архива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TG-карточка о долгожителе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Тред: история деда из аула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45 сек + музыка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Док-версия 60 сек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«зум на этикетку»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B2B-пост: ищем партнёров в южных регионах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версия (этот ролик — TikTok-родной)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с бабушкой из аула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Тред-история: рецепт молодости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Сокращённая 30 сек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для канала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«3 поколения за столом»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Эссе Артура от первого лица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Тизер 15 сек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Мини-фильм 60 сек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TG-пост: сертификаты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Тред: «Что подтверждает каждый сертификат»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30 сек + текст-оверлеи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Док-ролик 60 сек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Live с Артуром + нутрициологом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Анонс утром + цитаты после эфира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хайлайты эфира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Тред: главные тезисы эфира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Топ-3 момента (30 сек каждый)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нарезка 60 сек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«Манифест 2.0»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Итоги месяца: цифры и планы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Эмоциональная версия 45 сек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Финальная док-версия 90 сек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Правило: материал, снятый для Reels, ВСЕГДА адаптируется минимум для TikTok и Shorts. Текстовая мысль из ролика — выносится отдельным постом в Threads. Это даёт коэффициент покрытия x4 на каждую единицу продакшена.</w:t>
      </w:r>
    </w:p>
    <w:p>
      <w:pPr>
        <w:pStyle w:val="Heading1"/>
      </w:pPr>
      <w:r>
        <w:rPr>
          <w:rFonts w:ascii="Arial" w:cs="Arial" w:eastAsia="Arial" w:hAnsi="Arial"/>
        </w:rPr>
        <w:t xml:space="preserve">7. KPI по каждому каналу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Канал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Главная метрика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Цель за 30 дней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считаем второстепенно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Заявки от дистрибьюторов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40 заявок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Reach 3M, сохранения 12K, ER 2,5%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Подписки B2B-аудитории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+800 follows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Replies на B2B-постах ≥ 100, прямые контакты в DM ≥ 15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Reach + переходы в IG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5M views, 5K переходов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 ≥ 4%, новых подписок 8K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 Shorts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Подписчики на канал + долгие просмотры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+1 500 подписчиков канала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 &gt;30 сек ≥ 50%, переходы на IG из описания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Всего по B2B-воронке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Подписанные договоры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5–8 партнёров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Заявки из ≥ 8 регионов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Главное правило: оцениваем не сами каналы, а воронку целиком. Threads может дать всего 800 подписок, но если из них 10 — это дистрибьюторы с заявкой, это успех. TikTok может дать 5M просмотров, но если ни один не дошёл до формы — это сигнал к пересмотру CTA.</w:t>
      </w:r>
    </w:p>
    <w:p>
      <w:pPr>
        <w:pStyle w:val="Heading1"/>
      </w:pPr>
      <w:r>
        <w:rPr>
          <w:rFonts w:ascii="Arial" w:cs="Arial" w:eastAsia="Arial" w:hAnsi="Arial"/>
        </w:rPr>
        <w:t xml:space="preserve">8. Что требуется на стороне продакшена</w:t>
      </w:r>
    </w:p>
    <w:p>
      <w:pPr>
        <w:pStyle w:val="Heading3"/>
      </w:pPr>
      <w:r>
        <w:rPr>
          <w:rFonts w:ascii="Arial" w:cs="Arial" w:eastAsia="Arial" w:hAnsi="Arial"/>
        </w:rPr>
        <w:t xml:space="preserve">8.1. Команда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Оператор + петличка + стабилизатор — для всех роликов с Артуром.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Монтажёр с пониманием 3 платформ — у каждой свои тайминги и обложки.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Контент-менеджер Threads (можно сам Артур + копирайтер в поддержке).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TikTok-стратег / тренд-сёрфер — следит за актуальными форматами 2–3 раза в неделю.</w:t>
      </w:r>
    </w:p>
    <w:p>
      <w:pPr>
        <w:pStyle w:val="Heading3"/>
      </w:pPr>
      <w:r>
        <w:rPr>
          <w:rFonts w:ascii="Arial" w:cs="Arial" w:eastAsia="Arial" w:hAnsi="Arial"/>
        </w:rPr>
        <w:t xml:space="preserve">8.2. Производственный ритм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продакшн-день в неделю с Артуром = до 10 единиц контента под все 4 канала.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Минимум 2 «выезда» в месяц: фабрика, аул / семья, мини-док о долгожителях.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Один большой YouTube-ролик в неделю = 1 день съёмки + 2 дня монтажа.</w:t>
      </w:r>
    </w:p>
    <w:p>
      <w:pPr>
        <w:pStyle w:val="Heading3"/>
      </w:pPr>
      <w:r>
        <w:rPr>
          <w:rFonts w:ascii="Arial" w:cs="Arial" w:eastAsia="Arial" w:hAnsi="Arial"/>
        </w:rPr>
        <w:t xml:space="preserve">8.3. Что нужно от заказчика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Доступ к сертификатам в высоком разрешении (для зум-кадров).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Контакт нутрициолога / врача-педиатра для съёмок и эфиров.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Список действующих дистрибьюторов (с согласием на съёмку) — для рубрики «кейс партнёра».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Регулярные данные по заявкам и продажам — без них невозможно оценить эффективность каналов.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приложение к стратегии v2. Используется параллельно с основным контент-планом Instagram.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Channels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Адаптация под Threads / TikTok / YouTube Shorts</dc:title>
  <dc:creator>Marketing Director</dc:creator>
  <cp:lastModifiedBy>Un-named</cp:lastModifiedBy>
  <cp:revision>1</cp:revision>
  <dcterms:created xsi:type="dcterms:W3CDTF">2026-05-11T17:15:21.630Z</dcterms:created>
  <dcterms:modified xsi:type="dcterms:W3CDTF">2026-05-11T17:15:21.631Z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