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b/>
          <w:bCs/>
          <w:color w:val="1F3864"/>
          <w:sz w:val="40"/>
          <w:szCs w:val="40"/>
        </w:rPr>
        <w:t xml:space="preserve">Immune Up · Слоганы</w:t>
      </w:r>
    </w:p>
    <w:p>
      <w:pPr>
        <w:spacing w:after="320"/>
      </w:pPr>
      <w:r>
        <w:rPr>
          <w:rFonts w:ascii="Arial" w:cs="Arial" w:eastAsia="Arial" w:hAnsi="Arial"/>
          <w:i/>
          <w:iCs/>
          <w:color w:val="595959"/>
          <w:sz w:val="24"/>
          <w:szCs w:val="24"/>
        </w:rPr>
        <w:t xml:space="preserve">Пакет 2: ещё 20 слоганов в 5 новых подходах + объединённый топ-10</w:t>
      </w:r>
    </w:p>
    <w:p>
      <w:pPr>
        <w:pStyle w:val="Heading1"/>
      </w:pPr>
      <w:r>
        <w:rPr>
          <w:rFonts w:ascii="Arial" w:cs="Arial" w:eastAsia="Arial" w:hAnsi="Arial"/>
        </w:rPr>
        <w:t xml:space="preserve">Введение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Этот документ — продолжение Immune_Up_Slogan_Pack_v1.docx. Первый пакет покрыл 5 базовых подходов (контраст с категорией, долголетие, семья, минимализм, эмоция). Здесь — 5 новых, которые в первом пакете не звучали.</w:t>
      </w:r>
    </w:p>
    <w:p>
      <w:pPr>
        <w:pBdr>
          <w:left w:val="single" w:color="2E75B6" w:sz="18" w:space="12"/>
        </w:pBdr>
        <w:spacing w:after="120" w:before="120"/>
        <w:ind w:left="360"/>
      </w:pPr>
      <w:r>
        <w:rPr>
          <w:rFonts w:ascii="Arial" w:cs="Arial" w:eastAsia="Arial" w:hAnsi="Arial"/>
          <w:i/>
          <w:iCs/>
          <w:color w:val="404040"/>
          <w:sz w:val="22"/>
          <w:szCs w:val="22"/>
        </w:rPr>
        <w:t xml:space="preserve">Цель не в том, чтобы получить «больше вариантов». Цель — расширить палитру тональностей. Чем больше разных нот сравним на тесте — тем точнее найдём ту, что попадает в сердце ЦА.</w:t>
      </w:r>
    </w:p>
    <w:p>
      <w:pPr>
        <w:pStyle w:val="Heading2"/>
      </w:pPr>
      <w:r>
        <w:rPr>
          <w:rFonts w:ascii="Arial" w:cs="Arial" w:eastAsia="Arial" w:hAnsi="Arial"/>
        </w:rPr>
        <w:t xml:space="preserve">Пять новых подходов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800"/>
        <w:gridCol w:w="3160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Подход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Главная идея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Сильная сторона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 · Ностальгия и традиция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«Как раньше + современная упаковка»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Эмоциональная связь с поколением 35+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 · Земля и локальность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«Прямо из природы / казахская степь»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Гордость казахстанским происхождением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 · Юмор и лёгкость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«Полезный — но не зануда»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Снимает усталость от морализаторства ЗОЖ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 · Декларативный манифест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«Ешь. Живи. Хрусти.»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Современный, премиум-минималистичный тон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J · Парадокс и двойной смысл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«Сладко. Без сахара.»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Разрыв шаблона = высокая запоминаемость</w:t>
            </w:r>
          </w:p>
        </w:tc>
      </w:tr>
    </w:tbl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/>
          <w:iCs/>
          <w:sz w:val="22"/>
          <w:szCs w:val="22"/>
        </w:rPr>
        <w:t xml:space="preserve">Нумерация продолжает первый пакет — №21–40. Итого по обоим пакетам — 40 проверенных слоганов на отбор.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Подход F · Ностальгия и традиция (21–24)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/>
          <w:iCs/>
          <w:sz w:val="22"/>
          <w:szCs w:val="22"/>
        </w:rPr>
        <w:t xml:space="preserve">Идея: связать продукт с «той самой едой», которую помнят из детства. Особенно сильно работает в Казахстане, где ассоциация «настоящая еда = бабушка + аул» очень глубокая.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808080"/>
          <w:sz w:val="24"/>
          <w:szCs w:val="24"/>
        </w:rPr>
        <w:t xml:space="preserve">№21  </w:t>
      </w: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Тот самый вкус. Без того, что не нужно.</w:t>
      </w:r>
    </w:p>
    <w:p>
      <w:pPr>
        <w:spacing w:after="60"/>
        <w:ind w:left="240"/>
      </w:pP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Қаз: Сол дәм. Артық ештеңесіз.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460"/>
      </w:tblGrid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Идея</w:t>
            </w:r>
          </w:p>
        </w:tc>
        <w:tc>
          <w:tcPr>
            <w:tcW w:type="dxa" w:w="7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Ностальгия + минимализм. «То, что вы помните, но без современной начинки».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Что зацепит ЦА</w:t>
            </w:r>
          </w:p>
        </w:tc>
        <w:tc>
          <w:tcPr>
            <w:tcW w:type="dxa" w:w="7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ЦА 35+ помнит «другой» вкус — фруктов с дачи, бабушкиной кладовой. Это про них.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Где работает</w:t>
            </w:r>
          </w:p>
        </w:tc>
        <w:tc>
          <w:tcPr>
            <w:tcW w:type="dxa" w:w="7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Реклама, упаковка с тёплой эстетикой. На имиджевых билбордах.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Риск</w:t>
            </w:r>
          </w:p>
        </w:tc>
        <w:tc>
          <w:tcPr>
            <w:tcW w:type="dxa" w:w="7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Длинно (6 слов) — для главного слогана упаковки нужно сократить.</w:t>
            </w:r>
          </w:p>
        </w:tc>
      </w:tr>
    </w:tbl>
    <w:p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808080"/>
          <w:sz w:val="24"/>
          <w:szCs w:val="24"/>
        </w:rPr>
        <w:t xml:space="preserve">№22  </w:t>
      </w: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Из бабушкиного двора в твой рюкзак.</w:t>
      </w:r>
    </w:p>
    <w:p>
      <w:pPr>
        <w:spacing w:after="60"/>
        <w:ind w:left="240"/>
      </w:pP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Қаз: Әженің ауласынан сенің рюкзагыңа.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460"/>
      </w:tblGrid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Идея</w:t>
            </w:r>
          </w:p>
        </w:tc>
        <w:tc>
          <w:tcPr>
            <w:tcW w:type="dxa" w:w="7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Связь двух миров: традиционное прошлое + современный темп. Поэтично, но честно.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Что зацепит ЦА</w:t>
            </w:r>
          </w:p>
        </w:tc>
        <w:tc>
          <w:tcPr>
            <w:tcW w:type="dxa" w:w="7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Сильный казахский код: бабушка/аже + аул. Эмоция доверия.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Где работает</w:t>
            </w:r>
          </w:p>
        </w:tc>
        <w:tc>
          <w:tcPr>
            <w:tcW w:type="dxa" w:w="7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Имиджевая кампания, документальные ролики, упаковка серии «Долголетие».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Риск</w:t>
            </w:r>
          </w:p>
        </w:tc>
        <w:tc>
          <w:tcPr>
            <w:tcW w:type="dxa" w:w="7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Очень специфический образ. Может быть слишком «деревенским» для молодой ЦА в Алматы.</w:t>
            </w:r>
          </w:p>
        </w:tc>
      </w:tr>
    </w:tbl>
    <w:p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808080"/>
          <w:sz w:val="24"/>
          <w:szCs w:val="24"/>
        </w:rPr>
        <w:t xml:space="preserve">№23  </w:t>
      </w: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Сделано как раньше. Упаковано как сейчас.</w:t>
      </w:r>
    </w:p>
    <w:p>
      <w:pPr>
        <w:spacing w:after="60"/>
        <w:ind w:left="240"/>
      </w:pP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Қаз: Бұрынғыша жасалған. Бүгінгідей оралған.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460"/>
      </w:tblGrid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Идея</w:t>
            </w:r>
          </w:p>
        </w:tc>
        <w:tc>
          <w:tcPr>
            <w:tcW w:type="dxa" w:w="7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Двойственность: вечная еда + современный продукт. Показывает понимание ритма жизни.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Что зацепит ЦА</w:t>
            </w:r>
          </w:p>
        </w:tc>
        <w:tc>
          <w:tcPr>
            <w:tcW w:type="dxa" w:w="7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Семьянин 35–55 ценит «настоящую еду», но не готов лепить лепёшки. Это его компромисс.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Где работает</w:t>
            </w:r>
          </w:p>
        </w:tc>
        <w:tc>
          <w:tcPr>
            <w:tcW w:type="dxa" w:w="7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Длинный формат: рекламные ролики, страница «О бренде», упаковка premium-серии.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Риск</w:t>
            </w:r>
          </w:p>
        </w:tc>
        <w:tc>
          <w:tcPr>
            <w:tcW w:type="dxa" w:w="7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Декларация — слабее эмоции. Хорошо в копирайтинге, не на полке.</w:t>
            </w:r>
          </w:p>
        </w:tc>
      </w:tr>
    </w:tbl>
    <w:p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808080"/>
          <w:sz w:val="24"/>
          <w:szCs w:val="24"/>
        </w:rPr>
        <w:t xml:space="preserve">№24  </w:t>
      </w: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Раньше так ели. Сейчас редко находишь.</w:t>
      </w:r>
    </w:p>
    <w:p>
      <w:pPr>
        <w:spacing w:after="60"/>
        <w:ind w:left="240"/>
      </w:pP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Қаз: Бұрын солай жейтін. Қазір сирек кездеседі.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460"/>
      </w:tblGrid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Идея</w:t>
            </w:r>
          </w:p>
        </w:tc>
        <w:tc>
          <w:tcPr>
            <w:tcW w:type="dxa" w:w="7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Мягкая критика современной еды через ностальгию. «Это редкость, и она у нас».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Что зацепит ЦА</w:t>
            </w:r>
          </w:p>
        </w:tc>
        <w:tc>
          <w:tcPr>
            <w:tcW w:type="dxa" w:w="7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ЦА чувствует, что «настоящее» исчезло. Мы возвращаем.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Где работает</w:t>
            </w:r>
          </w:p>
        </w:tc>
        <w:tc>
          <w:tcPr>
            <w:tcW w:type="dxa" w:w="7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Имиджевая кампания, рассказы о бренде в Threads и блогах.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Риск</w:t>
            </w:r>
          </w:p>
        </w:tc>
        <w:tc>
          <w:tcPr>
            <w:tcW w:type="dxa" w:w="7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Длинно. И слегка грустный тон — не для всего контента.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Подход G · Земля и локальность (25–28)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/>
          <w:iCs/>
          <w:sz w:val="22"/>
          <w:szCs w:val="22"/>
        </w:rPr>
        <w:t xml:space="preserve">Идея: подсветить казахстанское происхождение + прямую связь с природой. Без посредников, без обработки.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808080"/>
          <w:sz w:val="24"/>
          <w:szCs w:val="24"/>
        </w:rPr>
        <w:t xml:space="preserve">№25  </w:t>
      </w: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Казахская степь. В твоём кармане.</w:t>
      </w:r>
    </w:p>
    <w:p>
      <w:pPr>
        <w:spacing w:after="60"/>
        <w:ind w:left="240"/>
      </w:pP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Қаз: Қазақ даласы. Қалтаңда.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460"/>
      </w:tblGrid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Идея</w:t>
            </w:r>
          </w:p>
        </w:tc>
        <w:tc>
          <w:tcPr>
            <w:tcW w:type="dxa" w:w="7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Геолокальный гордый слоган. Большая страна — в маленькой пачке. Поэзия + патриотизм.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Что зацепит ЦА</w:t>
            </w:r>
          </w:p>
        </w:tc>
        <w:tc>
          <w:tcPr>
            <w:tcW w:type="dxa" w:w="7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Сильный для аудитории, ценящей казахстанское производство. Премиум + локальность.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Где работает</w:t>
            </w:r>
          </w:p>
        </w:tc>
        <w:tc>
          <w:tcPr>
            <w:tcW w:type="dxa" w:w="7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Упаковка (хедлайн для серии «Local»), билборды, экспортные материалы.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Риск</w:t>
            </w:r>
          </w:p>
        </w:tc>
        <w:tc>
          <w:tcPr>
            <w:tcW w:type="dxa" w:w="7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Романтика — может быть «слишком». Зависит от визуала. Без правильной типографики звучит избито.</w:t>
            </w:r>
          </w:p>
        </w:tc>
      </w:tr>
    </w:tbl>
    <w:p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808080"/>
          <w:sz w:val="24"/>
          <w:szCs w:val="24"/>
        </w:rPr>
        <w:t xml:space="preserve">№26  </w:t>
      </w: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Из сада — в пачку. Минуя химию.</w:t>
      </w:r>
    </w:p>
    <w:p>
      <w:pPr>
        <w:spacing w:after="60"/>
        <w:ind w:left="240"/>
      </w:pP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Қаз: Бақтан — қаптамаға. Химияны айналып.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460"/>
      </w:tblGrid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Идея</w:t>
            </w:r>
          </w:p>
        </w:tc>
        <w:tc>
          <w:tcPr>
            <w:tcW w:type="dxa" w:w="7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Прямая прозрачная цепочка: путь продукта без посредников и добавок.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Что зацепит ЦА</w:t>
            </w:r>
          </w:p>
        </w:tc>
        <w:tc>
          <w:tcPr>
            <w:tcW w:type="dxa" w:w="7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Аудитория, читающая состав, любит истории «откуда продукт». Это её язык.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Где работает</w:t>
            </w:r>
          </w:p>
        </w:tc>
        <w:tc>
          <w:tcPr>
            <w:tcW w:type="dxa" w:w="7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Упаковка (на бэке как «история»), посты в Threads, видео-объяснения.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Риск</w:t>
            </w:r>
          </w:p>
        </w:tc>
        <w:tc>
          <w:tcPr>
            <w:tcW w:type="dxa" w:w="7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Слово «химия» — негативное. Но точное. В этом сила.</w:t>
            </w:r>
          </w:p>
        </w:tc>
      </w:tr>
    </w:tbl>
    <w:p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808080"/>
          <w:sz w:val="24"/>
          <w:szCs w:val="24"/>
        </w:rPr>
        <w:t xml:space="preserve">№27  </w:t>
      </w: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Из земли — без пересадки.</w:t>
      </w:r>
    </w:p>
    <w:p>
      <w:pPr>
        <w:spacing w:after="60"/>
        <w:ind w:left="240"/>
      </w:pP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Қаз: Жерден — ауыспай.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460"/>
      </w:tblGrid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Идея</w:t>
            </w:r>
          </w:p>
        </w:tc>
        <w:tc>
          <w:tcPr>
            <w:tcW w:type="dxa" w:w="7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Короткий, ритмичный, с авиационной метафорой («без пересадки»). Премиум-минимализм.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Что зацепит ЦА</w:t>
            </w:r>
          </w:p>
        </w:tc>
        <w:tc>
          <w:tcPr>
            <w:tcW w:type="dxa" w:w="7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Современный, городской тон. Премиум-ЦА это узнает.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Где работает</w:t>
            </w:r>
          </w:p>
        </w:tc>
        <w:tc>
          <w:tcPr>
            <w:tcW w:type="dxa" w:w="7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Упаковка (главный лоб), реклама, билборды. Хорошо для премиум-серии.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Риск</w:t>
            </w:r>
          </w:p>
        </w:tc>
        <w:tc>
          <w:tcPr>
            <w:tcW w:type="dxa" w:w="7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Метафора может остаться непонятой. Лучше тестировать.</w:t>
            </w:r>
          </w:p>
        </w:tc>
      </w:tr>
    </w:tbl>
    <w:p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808080"/>
          <w:sz w:val="24"/>
          <w:szCs w:val="24"/>
        </w:rPr>
        <w:t xml:space="preserve">№28  </w:t>
      </w: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Природа. В одной пачке.</w:t>
      </w:r>
    </w:p>
    <w:p>
      <w:pPr>
        <w:spacing w:after="60"/>
        <w:ind w:left="240"/>
      </w:pP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Қаз: Табиғат. Бір қаптамада.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460"/>
      </w:tblGrid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Идея</w:t>
            </w:r>
          </w:p>
        </w:tc>
        <w:tc>
          <w:tcPr>
            <w:tcW w:type="dxa" w:w="7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Очень короткий, медитативный. Природа = эталон чистоты.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Что зацепит ЦА</w:t>
            </w:r>
          </w:p>
        </w:tc>
        <w:tc>
          <w:tcPr>
            <w:tcW w:type="dxa" w:w="7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Универсально для премиум-аудитории. Без раздражающих слов.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Где работает</w:t>
            </w:r>
          </w:p>
        </w:tc>
        <w:tc>
          <w:tcPr>
            <w:tcW w:type="dxa" w:w="7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Упаковка, реклама. Очень хорошо ложится на минималистичный визуал.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Риск</w:t>
            </w:r>
          </w:p>
        </w:tc>
        <w:tc>
          <w:tcPr>
            <w:tcW w:type="dxa" w:w="7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Очень общо. Это про любой натуральный бренд. Усиливаем уникальной типографикой.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Подход H · Юмор и лёгкость (29–32)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/>
          <w:iCs/>
          <w:sz w:val="22"/>
          <w:szCs w:val="22"/>
        </w:rPr>
        <w:t xml:space="preserve">Идея: бренд с характером. Здоровый — но без морализаторства. Полезный — но с улыбкой. Лёгкая ирония вместо лекций.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808080"/>
          <w:sz w:val="24"/>
          <w:szCs w:val="24"/>
        </w:rPr>
        <w:t xml:space="preserve">№29  </w:t>
      </w: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Полезный. Но не зануда.</w:t>
      </w:r>
    </w:p>
    <w:p>
      <w:pPr>
        <w:spacing w:after="60"/>
        <w:ind w:left="240"/>
      </w:pP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Қаз: Пайдалы. Бірақ зерігетіндей емес.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460"/>
      </w:tblGrid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Идея</w:t>
            </w:r>
          </w:p>
        </w:tc>
        <w:tc>
          <w:tcPr>
            <w:tcW w:type="dxa" w:w="7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Самокритика категории «полезной еды». Мы — не как остальные «правильные» бренды.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Что зацепит ЦА</w:t>
            </w:r>
          </w:p>
        </w:tc>
        <w:tc>
          <w:tcPr>
            <w:tcW w:type="dxa" w:w="7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ЦА устала от ЗОЖ-морализаторства. Слоган даёт лёгкость без «лекций».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Где работает</w:t>
            </w:r>
          </w:p>
        </w:tc>
        <w:tc>
          <w:tcPr>
            <w:tcW w:type="dxa" w:w="7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Реклама в IG/TikTok, посты с лёгким тоном, упаковка с яркой типографикой.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Риск</w:t>
            </w:r>
          </w:p>
        </w:tc>
        <w:tc>
          <w:tcPr>
            <w:tcW w:type="dxa" w:w="7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Может конфликтовать с серьёзным имиджевым тоном «долголетия». Использовать как вторичный.</w:t>
            </w:r>
          </w:p>
        </w:tc>
      </w:tr>
    </w:tbl>
    <w:p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808080"/>
          <w:sz w:val="24"/>
          <w:szCs w:val="24"/>
        </w:rPr>
        <w:t xml:space="preserve">№30  </w:t>
      </w: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Здоровая еда без занудства.</w:t>
      </w:r>
    </w:p>
    <w:p>
      <w:pPr>
        <w:spacing w:after="60"/>
        <w:ind w:left="240"/>
      </w:pP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Қаз: Зерігусіз дұрыс тамақ.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460"/>
      </w:tblGrid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Идея</w:t>
            </w:r>
          </w:p>
        </w:tc>
        <w:tc>
          <w:tcPr>
            <w:tcW w:type="dxa" w:w="7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Прямое заявление: мы не из тех, кто читает мораль. Просто едим.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Что зацепит ЦА</w:t>
            </w:r>
          </w:p>
        </w:tc>
        <w:tc>
          <w:tcPr>
            <w:tcW w:type="dxa" w:w="7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Молодая ЦА 25–35 ценит лёгкость. Этот слоган её даёт.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Где работает</w:t>
            </w:r>
          </w:p>
        </w:tc>
        <w:tc>
          <w:tcPr>
            <w:tcW w:type="dxa" w:w="7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TikTok-реклама, посты с юмором, на молодёжной серии.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Риск</w:t>
            </w:r>
          </w:p>
        </w:tc>
        <w:tc>
          <w:tcPr>
            <w:tcW w:type="dxa" w:w="7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Длинно. И «занудство» — слишком разговорное для премиум-упаковки.</w:t>
            </w:r>
          </w:p>
        </w:tc>
      </w:tr>
    </w:tbl>
    <w:p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808080"/>
          <w:sz w:val="24"/>
          <w:szCs w:val="24"/>
        </w:rPr>
        <w:t xml:space="preserve">№31  </w:t>
      </w: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Снэк, который не врёт.</w:t>
      </w:r>
    </w:p>
    <w:p>
      <w:pPr>
        <w:spacing w:after="60"/>
        <w:ind w:left="240"/>
      </w:pP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Қаз: Алдамайтын снэк.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460"/>
      </w:tblGrid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Идея</w:t>
            </w:r>
          </w:p>
        </w:tc>
        <w:tc>
          <w:tcPr>
            <w:tcW w:type="dxa" w:w="7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Лёгкая ирония + правда. Намёк на «непрозрачные» составы конкурентов.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Что зацепит ЦА</w:t>
            </w:r>
          </w:p>
        </w:tc>
        <w:tc>
          <w:tcPr>
            <w:tcW w:type="dxa" w:w="7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ЦА цинична относительно маркетинга снэков. Слоган с ней на одной волне.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Где работает</w:t>
            </w:r>
          </w:p>
        </w:tc>
        <w:tc>
          <w:tcPr>
            <w:tcW w:type="dxa" w:w="7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Реклама, упаковка с дерзким визуалом. Молодёжная серия.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Риск</w:t>
            </w:r>
          </w:p>
        </w:tc>
        <w:tc>
          <w:tcPr>
            <w:tcW w:type="dxa" w:w="7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Может звучать обвинительно к индустрии. Юридически — норм, эмоционально — на грани.</w:t>
            </w:r>
          </w:p>
        </w:tc>
      </w:tr>
    </w:tbl>
    <w:p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808080"/>
          <w:sz w:val="24"/>
          <w:szCs w:val="24"/>
        </w:rPr>
        <w:t xml:space="preserve">№32  </w:t>
      </w: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Хрустит. Жуёт. Не вредит.</w:t>
      </w:r>
    </w:p>
    <w:p>
      <w:pPr>
        <w:spacing w:after="60"/>
        <w:ind w:left="240"/>
      </w:pP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Қаз: Қытырлайды. Шайналады. Зияны жоқ.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460"/>
      </w:tblGrid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Идея</w:t>
            </w:r>
          </w:p>
        </w:tc>
        <w:tc>
          <w:tcPr>
            <w:tcW w:type="dxa" w:w="7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Три коротких глагола. Ритм + лёгкость + результат.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Что зацепит ЦА</w:t>
            </w:r>
          </w:p>
        </w:tc>
        <w:tc>
          <w:tcPr>
            <w:tcW w:type="dxa" w:w="7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Молодая аудитория любит ритмичные, мемные слоганы. Это про неё.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Где работает</w:t>
            </w:r>
          </w:p>
        </w:tc>
        <w:tc>
          <w:tcPr>
            <w:tcW w:type="dxa" w:w="7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TikTok, Reels с быстрым монтажом, упаковка молодёжной серии.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Риск</w:t>
            </w:r>
          </w:p>
        </w:tc>
        <w:tc>
          <w:tcPr>
            <w:tcW w:type="dxa" w:w="7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Несерьёзно для премиум-аудитории 50+. Сегментирует слоган.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Подход I · Декларативный манифест (33–36)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/>
          <w:iCs/>
          <w:sz w:val="22"/>
          <w:szCs w:val="22"/>
        </w:rPr>
        <w:t xml:space="preserve">Идея: короткие, ритмичные, в повелительном наклонении. Стиль западных премиум-брендов: Nike, Apple, Aesop. Современно и универсально.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808080"/>
          <w:sz w:val="24"/>
          <w:szCs w:val="24"/>
        </w:rPr>
        <w:t xml:space="preserve">№33  </w:t>
      </w: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Ешь. Живи. Хрусти.</w:t>
      </w:r>
    </w:p>
    <w:p>
      <w:pPr>
        <w:spacing w:after="60"/>
        <w:ind w:left="240"/>
      </w:pP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Қаз: Же. Өмір сүр. Қытырла.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460"/>
      </w:tblGrid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Идея</w:t>
            </w:r>
          </w:p>
        </w:tc>
        <w:tc>
          <w:tcPr>
            <w:tcW w:type="dxa" w:w="7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Три глагола в повелительном наклонении. Стиль Nike («Just do it») — но про еду.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Что зацепит ЦА</w:t>
            </w:r>
          </w:p>
        </w:tc>
        <w:tc>
          <w:tcPr>
            <w:tcW w:type="dxa" w:w="7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Премиум-ЦА любит минималистичные манифесты. Современный тон.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Где работает</w:t>
            </w:r>
          </w:p>
        </w:tc>
        <w:tc>
          <w:tcPr>
            <w:tcW w:type="dxa" w:w="7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Билборды, реклама, финалы видео-роликов, упаковка premium.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Риск</w:t>
            </w:r>
          </w:p>
        </w:tc>
        <w:tc>
          <w:tcPr>
            <w:tcW w:type="dxa" w:w="7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Похоже на стилистику западных брендов. Может потеряться эмоциональный казахский характер.</w:t>
            </w:r>
          </w:p>
        </w:tc>
      </w:tr>
    </w:tbl>
    <w:p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808080"/>
          <w:sz w:val="24"/>
          <w:szCs w:val="24"/>
        </w:rPr>
        <w:t xml:space="preserve">№34  </w:t>
      </w: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Меньше слов. Больше пользы.</w:t>
      </w:r>
    </w:p>
    <w:p>
      <w:pPr>
        <w:spacing w:after="60"/>
        <w:ind w:left="240"/>
      </w:pP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Қаз: Аз сөз. Көп пайда.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460"/>
      </w:tblGrid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Идея</w:t>
            </w:r>
          </w:p>
        </w:tc>
        <w:tc>
          <w:tcPr>
            <w:tcW w:type="dxa" w:w="7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Самореферентный (мы и говорим мало, и в составе мало). Двойной смысл — это сила.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Что зацепит ЦА</w:t>
            </w:r>
          </w:p>
        </w:tc>
        <w:tc>
          <w:tcPr>
            <w:tcW w:type="dxa" w:w="7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Премиум-аудитория, ценящая лаконичность. Образованная ЦА.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Где работает</w:t>
            </w:r>
          </w:p>
        </w:tc>
        <w:tc>
          <w:tcPr>
            <w:tcW w:type="dxa" w:w="7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Упаковка, билборды, имиджевая реклама. Подходит почти везде.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Риск</w:t>
            </w:r>
          </w:p>
        </w:tc>
        <w:tc>
          <w:tcPr>
            <w:tcW w:type="dxa" w:w="7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Слегка абстрактное. Без поддержки визуалом может «не зацепить».</w:t>
            </w:r>
          </w:p>
        </w:tc>
      </w:tr>
    </w:tbl>
    <w:p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808080"/>
          <w:sz w:val="24"/>
          <w:szCs w:val="24"/>
        </w:rPr>
        <w:t xml:space="preserve">№35  </w:t>
      </w: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Один ингредиент. И всё.</w:t>
      </w:r>
    </w:p>
    <w:p>
      <w:pPr>
        <w:spacing w:after="60"/>
        <w:ind w:left="240"/>
      </w:pP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Қаз: Бір ингредиент. Болды.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460"/>
      </w:tblGrid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Идея</w:t>
            </w:r>
          </w:p>
        </w:tc>
        <w:tc>
          <w:tcPr>
            <w:tcW w:type="dxa" w:w="7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Радикальный минимализм. «И всё» — точка, без оговорок. Совсем коротко.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Что зацепит ЦА</w:t>
            </w:r>
          </w:p>
        </w:tc>
        <w:tc>
          <w:tcPr>
            <w:tcW w:type="dxa" w:w="7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ЦА, читающая состав, услышит это сразу. Прямое продуктовое USP.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Где работает</w:t>
            </w:r>
          </w:p>
        </w:tc>
        <w:tc>
          <w:tcPr>
            <w:tcW w:type="dxa" w:w="7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Упаковка (главный лоб серии «100%» фруктов), реклама.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Риск</w:t>
            </w:r>
          </w:p>
        </w:tc>
        <w:tc>
          <w:tcPr>
            <w:tcW w:type="dxa" w:w="7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Не для микс-продуктов. Только для моно-SKU (яблоко, груша, банан и т.д.).</w:t>
            </w:r>
          </w:p>
        </w:tc>
      </w:tr>
    </w:tbl>
    <w:p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808080"/>
          <w:sz w:val="24"/>
          <w:szCs w:val="24"/>
        </w:rPr>
        <w:t xml:space="preserve">№36  </w:t>
      </w: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Жизнь — на хрусте.</w:t>
      </w:r>
    </w:p>
    <w:p>
      <w:pPr>
        <w:spacing w:after="60"/>
        <w:ind w:left="240"/>
      </w:pP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Қаз: Өмір — қытырда.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460"/>
      </w:tblGrid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Идея</w:t>
            </w:r>
          </w:p>
        </w:tc>
        <w:tc>
          <w:tcPr>
            <w:tcW w:type="dxa" w:w="7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Игра слов: «на хрусте» = и на продукте, и на хорошем темпе. Двойная семантика.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Что зацепит ЦА</w:t>
            </w:r>
          </w:p>
        </w:tc>
        <w:tc>
          <w:tcPr>
            <w:tcW w:type="dxa" w:w="7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Молодая, активная ЦА. Спорт, путешествия, городской ритм.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Где работает</w:t>
            </w:r>
          </w:p>
        </w:tc>
        <w:tc>
          <w:tcPr>
            <w:tcW w:type="dxa" w:w="7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TikTok, Reels, реклама в спортивных пабликах. На молодёжной серии.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Риск</w:t>
            </w:r>
          </w:p>
        </w:tc>
        <w:tc>
          <w:tcPr>
            <w:tcW w:type="dxa" w:w="7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Идиома может быть непонятна на казахском. И за пределами активного сегмента.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Подход J · Парадокс и двойной смысл (37–40)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/>
          <w:iCs/>
          <w:sz w:val="22"/>
          <w:szCs w:val="22"/>
        </w:rPr>
        <w:t xml:space="preserve">Идея: разрыв шаблона. Утверждение + отрицание в одной фразе = высокая запоминаемость. Аудитория «застревает» — это победа.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808080"/>
          <w:sz w:val="24"/>
          <w:szCs w:val="24"/>
        </w:rPr>
        <w:t xml:space="preserve">№37  </w:t>
      </w: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Сладко. Без сахара.</w:t>
      </w:r>
    </w:p>
    <w:p>
      <w:pPr>
        <w:spacing w:after="60"/>
        <w:ind w:left="240"/>
      </w:pP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Қаз: Тәтті. Қантсыз.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460"/>
      </w:tblGrid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Идея</w:t>
            </w:r>
          </w:p>
        </w:tc>
        <w:tc>
          <w:tcPr>
            <w:tcW w:type="dxa" w:w="7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Парадокс в 3 словах. Утверждение + отрицание = разрыв шаблона.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Что зацепит ЦА</w:t>
            </w:r>
          </w:p>
        </w:tc>
        <w:tc>
          <w:tcPr>
            <w:tcW w:type="dxa" w:w="7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ЦА хочет «сладкого» без вины. Прямое попадание в их внутренний конфликт.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Где работает</w:t>
            </w:r>
          </w:p>
        </w:tc>
        <w:tc>
          <w:tcPr>
            <w:tcW w:type="dxa" w:w="7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Упаковка (главный лоб для фруктовых чипсов), билборды, реклама.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Риск</w:t>
            </w:r>
          </w:p>
        </w:tc>
        <w:tc>
          <w:tcPr>
            <w:tcW w:type="dxa" w:w="7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Если в составе всё-таки есть мёд / стевия — нужно уточнить. Юридическая чистота.</w:t>
            </w:r>
          </w:p>
        </w:tc>
      </w:tr>
    </w:tbl>
    <w:p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808080"/>
          <w:sz w:val="24"/>
          <w:szCs w:val="24"/>
        </w:rPr>
        <w:t xml:space="preserve">№38  </w:t>
      </w: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Чипсы, которые — яблоки.</w:t>
      </w:r>
    </w:p>
    <w:p>
      <w:pPr>
        <w:spacing w:after="60"/>
        <w:ind w:left="240"/>
      </w:pP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Қаз: Алма боп шыққан чипстер.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460"/>
      </w:tblGrid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Идея</w:t>
            </w:r>
          </w:p>
        </w:tc>
        <w:tc>
          <w:tcPr>
            <w:tcW w:type="dxa" w:w="7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Парадокс по форме: ожидаешь чипсы из картошки → получаешь фрукт. Игра с категорией.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Что зацепит ЦА</w:t>
            </w:r>
          </w:p>
        </w:tc>
        <w:tc>
          <w:tcPr>
            <w:tcW w:type="dxa" w:w="7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ЦА думает «чипсы вредно». Этот слоган переворачивает: «не любые чипсы вредно».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Где работает</w:t>
            </w:r>
          </w:p>
        </w:tc>
        <w:tc>
          <w:tcPr>
            <w:tcW w:type="dxa" w:w="7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Упаковка, реклама на полке, реклама в IG. Сильно работает с визуалом.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Риск</w:t>
            </w:r>
          </w:p>
        </w:tc>
        <w:tc>
          <w:tcPr>
            <w:tcW w:type="dxa" w:w="7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Грамматическая шероховатость (тире). На казахском нужно перевести аккуратнее.</w:t>
            </w:r>
          </w:p>
        </w:tc>
      </w:tr>
    </w:tbl>
    <w:p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808080"/>
          <w:sz w:val="24"/>
          <w:szCs w:val="24"/>
        </w:rPr>
        <w:t xml:space="preserve">№39  </w:t>
      </w: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То, что нельзя — теперь можно.</w:t>
      </w:r>
    </w:p>
    <w:p>
      <w:pPr>
        <w:spacing w:after="60"/>
        <w:ind w:left="240"/>
      </w:pP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Қаз: Болмайды дегенің — енді болады.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460"/>
      </w:tblGrid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Идея</w:t>
            </w:r>
          </w:p>
        </w:tc>
        <w:tc>
          <w:tcPr>
            <w:tcW w:type="dxa" w:w="7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Снимает табу. Прямой парадокс: «нельзя → можно».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Что зацепит ЦА</w:t>
            </w:r>
          </w:p>
        </w:tc>
        <w:tc>
          <w:tcPr>
            <w:tcW w:type="dxa" w:w="7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ЦА устала от ограничений ЗОЖ. Слоган даёт разрешение.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Где работает</w:t>
            </w:r>
          </w:p>
        </w:tc>
        <w:tc>
          <w:tcPr>
            <w:tcW w:type="dxa" w:w="7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Реклама в IG и TikTok, видео-финалы. На упаковке — слишком длинно.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Риск</w:t>
            </w:r>
          </w:p>
        </w:tc>
        <w:tc>
          <w:tcPr>
            <w:tcW w:type="dxa" w:w="7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Может прозвучать как «попустительство». Зависит от тонального контекста.</w:t>
            </w:r>
          </w:p>
        </w:tc>
      </w:tr>
    </w:tbl>
    <w:p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808080"/>
          <w:sz w:val="24"/>
          <w:szCs w:val="24"/>
        </w:rPr>
        <w:t xml:space="preserve">№40  </w:t>
      </w: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Снэк, который не снэк.</w:t>
      </w:r>
    </w:p>
    <w:p>
      <w:pPr>
        <w:spacing w:after="60"/>
        <w:ind w:left="240"/>
      </w:pP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Қаз: Снэк емес снэк.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460"/>
      </w:tblGrid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Идея</w:t>
            </w:r>
          </w:p>
        </w:tc>
        <w:tc>
          <w:tcPr>
            <w:tcW w:type="dxa" w:w="7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Самопротиворечие — приём, который запоминается. «Технически — снэк, по сути — фрукт».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Что зацепит ЦА</w:t>
            </w:r>
          </w:p>
        </w:tc>
        <w:tc>
          <w:tcPr>
            <w:tcW w:type="dxa" w:w="7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ЦА, понимающая иронию. Городская, образованная.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Где работает</w:t>
            </w:r>
          </w:p>
        </w:tc>
        <w:tc>
          <w:tcPr>
            <w:tcW w:type="dxa" w:w="7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Реклама, упаковка с дерзкой типографикой. Молодёжная и премиум серии.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Риск</w:t>
            </w:r>
          </w:p>
        </w:tc>
        <w:tc>
          <w:tcPr>
            <w:tcW w:type="dxa" w:w="7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Может показаться слишком умничающим для широкой ЦА. Фокус-тест обязателен.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Топ-5 из этого пакета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По одному фавориту из каждого нового подхода — для теста или комбинации с первым пакетом.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000"/>
        <w:gridCol w:w="800"/>
        <w:gridCol w:w="5160"/>
      </w:tblGrid>
      <w:tr>
        <w:trPr>
          <w:tblHeader/>
        </w:trP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#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Слоган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Подход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Почему — финалист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Сладко. Без сахара.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J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Идеальный парадокс. 3 слова, разрыв шаблона. Прямо в боль ЦА «хочу сладкого без вины»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Из земли — без пересадки.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Премиум-минимализм с метафорой. Современный, городской, запоминается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Ешь. Живи. Хрусти.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Манифест в духе Nike. Универсально подходит почти для любого носителя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Чипсы, которые — яблоки.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J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Самый сильный по отстройке от категории. Прямой переворот восприятия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Меньше слов. Больше пользы.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Двойной смысл (мало слов + мало в составе). Премиальная лаконичность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Мой персональный новый фаворит</w:t>
      </w:r>
    </w:p>
    <w:p>
      <w:pPr>
        <w:pBdr>
          <w:left w:val="single" w:color="2E75B6" w:sz="18" w:space="12"/>
        </w:pBdr>
        <w:spacing w:after="120" w:before="120"/>
        <w:ind w:left="360"/>
      </w:pPr>
      <w:r>
        <w:rPr>
          <w:rFonts w:ascii="Arial" w:cs="Arial" w:eastAsia="Arial" w:hAnsi="Arial"/>
          <w:i/>
          <w:iCs/>
          <w:color w:val="404040"/>
          <w:sz w:val="22"/>
          <w:szCs w:val="22"/>
        </w:rPr>
        <w:t xml:space="preserve">«Сладко. Без сахара.»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Три слова. Парадокс. Прямое попадание в боль премиум-семейной ЦА: «хочу сладкого, но виновата». Подходит для фруктовых чипсов из бананов, груш, ананасов. На полке среди других сладких снэков работает как «магнит» — взгляд возвращается дважды. Билингвально звучит ритмично: «Тәтті. Қантсыз.»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Объединённый топ-10 финалистов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Из 40 вариантов в 10 подходах — десять, которые рекомендую к финальному тестированию. Они покрывают разные носители и разные эмоции ЦА.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000"/>
        <w:gridCol w:w="1100"/>
        <w:gridCol w:w="4860"/>
      </w:tblGrid>
      <w:tr>
        <w:trPr>
          <w:tblHeader/>
        </w:trP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#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Слоган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Источник</w:t>
            </w:r>
          </w:p>
        </w:tc>
        <w:tc>
          <w:tcPr>
            <w:tcW w:type="dxa" w:w="4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Под что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Не чипсы. Просто фрукт.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Пак. 1 · A</w:t>
            </w:r>
          </w:p>
        </w:tc>
        <w:tc>
          <w:tcPr>
            <w:tcW w:type="dxa" w:w="4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Главный лоб упаковки. Полка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Сладко. Без сахара.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Пак. 2 · J</w:t>
            </w:r>
          </w:p>
        </w:tc>
        <w:tc>
          <w:tcPr>
            <w:tcW w:type="dxa" w:w="4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Упаковка чипсов из сладких фруктов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Просто фрукт. Просто хрустит.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Пак. 1 · D</w:t>
            </w:r>
          </w:p>
        </w:tc>
        <w:tc>
          <w:tcPr>
            <w:tcW w:type="dxa" w:w="4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Премиум-серия. Упаковка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Чипсы, которые — яблоки.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Пак. 2 · J</w:t>
            </w:r>
          </w:p>
        </w:tc>
        <w:tc>
          <w:tcPr>
            <w:tcW w:type="dxa" w:w="4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Реклама в IG + полочный POS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Жить долго — это привычка.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Пак. 1 · B</w:t>
            </w:r>
          </w:p>
        </w:tc>
        <w:tc>
          <w:tcPr>
            <w:tcW w:type="dxa" w:w="4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Имиджевая кампания, бренд-манифест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Один ингредиент. И всё.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Пак. 2 · I</w:t>
            </w:r>
          </w:p>
        </w:tc>
        <w:tc>
          <w:tcPr>
            <w:tcW w:type="dxa" w:w="4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Моно-SKU (яблоко, груша, банан)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То, что бабушки одобрят.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Пак. 1 · C</w:t>
            </w:r>
          </w:p>
        </w:tc>
        <w:tc>
          <w:tcPr>
            <w:tcW w:type="dxa" w:w="4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Серия «Долголетие», документальные ролики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Ешь. Живи. Хрусти.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Пак. 2 · I</w:t>
            </w:r>
          </w:p>
        </w:tc>
        <w:tc>
          <w:tcPr>
            <w:tcW w:type="dxa" w:w="4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Билборды, финалы видео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Когда хочется — и можно.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Пак. 1 · E</w:t>
            </w:r>
          </w:p>
        </w:tc>
        <w:tc>
          <w:tcPr>
            <w:tcW w:type="dxa" w:w="4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Реклама в IG, эмоциональные ролики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Из земли — без пересадки.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Пак. 2 · G</w:t>
            </w:r>
          </w:p>
        </w:tc>
        <w:tc>
          <w:tcPr>
            <w:tcW w:type="dxa" w:w="4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Премиум-серия упаковки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Стратегия отбора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Тест из 10 — слишком много. Сначала срезаем до 5 через внутреннее голосование команды + заказчик (по 1 баллу с каждого, отсекаем нижние 5).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Оставшиеся 5 → А/Б тест на полке (2 SKU × 5 магазинов) + IG Stories опрос с голосованием.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Победитель — становится основным. 1–2 «вторых места» сохраняем как поддерживающие для конкретных каналов (например, эмоциональный для рекламы, минималистичный для упаковки).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Регистрируем основной как товарный знак и фиксируем в бренд-буке.</w:t>
      </w:r>
    </w:p>
    <w:p>
      <w:pPr>
        <w:pStyle w:val="Heading1"/>
      </w:pPr>
      <w:r>
        <w:rPr>
          <w:rFonts w:ascii="Arial" w:cs="Arial" w:eastAsia="Arial" w:hAnsi="Arial"/>
        </w:rPr>
        <w:t xml:space="preserve">Что бы я выбрал прямо сейчас (без теста)</w:t>
      </w:r>
    </w:p>
    <w:p>
      <w:pPr>
        <w:pBdr>
          <w:left w:val="single" w:color="2E75B6" w:sz="18" w:space="12"/>
        </w:pBdr>
        <w:spacing w:after="120" w:before="120"/>
        <w:ind w:left="360"/>
      </w:pPr>
      <w:r>
        <w:rPr>
          <w:rFonts w:ascii="Arial" w:cs="Arial" w:eastAsia="Arial" w:hAnsi="Arial"/>
          <w:i/>
          <w:iCs/>
          <w:color w:val="404040"/>
          <w:sz w:val="22"/>
          <w:szCs w:val="22"/>
        </w:rPr>
        <w:t xml:space="preserve">Главный (на упаковку): «Не чипсы. Просто фрукт.»
Поддерживающий (на реклама + Threads): «Жить долго — это привычка.»
Для парадоксальной мини-кампании: «Сладко. Без сахара.»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Это связка из 3 слоганов в разных тональностях. Один на полку, один на манифест бренда, один на сезонную/тематическую кампанию. Все три не конфликтуют — они закрывают разные задачи.</w:t>
      </w:r>
    </w:p>
    <w:p>
      <w:r>
        <w:t xml:space="preserve"/>
      </w:r>
    </w:p>
    <w:p>
      <w:pPr>
        <w:spacing w:before="240"/>
      </w:pPr>
      <w:r>
        <w:rPr>
          <w:rFonts w:ascii="Arial" w:cs="Arial" w:eastAsia="Arial" w:hAnsi="Arial"/>
          <w:i/>
          <w:iCs/>
          <w:color w:val="808080"/>
          <w:sz w:val="20"/>
          <w:szCs w:val="20"/>
        </w:rPr>
        <w:t xml:space="preserve">Документ — пакет 2. Используется параллельно с Immune_Up_Slogan_Pack_v1.docx. Финальный отбор — через тесты на ЦА.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08080"/>
        <w:sz w:val="18"/>
        <w:szCs w:val="18"/>
      </w:rPr>
      <w:t xml:space="preserve">стр. </w:t>
    </w:r>
    <w:r>
      <w:rPr>
        <w:rFonts w:ascii="Arial" w:cs="Arial" w:eastAsia="Arial" w:hAnsi="Arial"/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08080"/>
        <w:sz w:val="18"/>
        <w:szCs w:val="18"/>
      </w:rPr>
      <w:t xml:space="preserve">Immune Up · Слоганы · Пакет 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2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4040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Immune Up — Слоганы, пакет 2 (20 новых вариантов в 5 новых подходах)</dc:title>
  <dc:creator>Marketing Director</dc:creator>
  <cp:lastModifiedBy>Un-named</cp:lastModifiedBy>
  <cp:revision>1</cp:revision>
  <dcterms:created xsi:type="dcterms:W3CDTF">2026-05-13T17:15:08.134Z</dcterms:created>
  <dcterms:modified xsi:type="dcterms:W3CDTF">2026-05-13T17:15:08.135Z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