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Immune Up · Instagram v2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Имиджевая стратегия с B2B-CTA: «Продление жизни. Оздоровление. Долголетие.»</w:t>
      </w:r>
    </w:p>
    <w:p>
      <w:pPr>
        <w:pStyle w:val="Heading1"/>
      </w:pPr>
      <w:r>
        <w:rPr>
          <w:rFonts w:ascii="Arial" w:cs="Arial" w:eastAsia="Arial" w:hAnsi="Arial"/>
        </w:rPr>
        <w:t xml:space="preserve">1. Главная идея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Стратегия строится на двух слоях, которые работают одновременно: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Поверхность — имиджевый контент о ценностях бренда: продление жизни, оздоровление, здоровье семьи и долголетие. Это то, что видит и чувствует конечный покупатель.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Подложка — поиск дистрибьюторов. Каждый ролик заканчивается тонким, встроенным B2B-CTA. Дистрибьютор, видя качество контента, ценности и реакцию аудитории, понимает: «в этот бренд стоит зайти».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Один и тот же ролик одновременно прогревает покупателя и приводит партнёра. Это редкая, но рабочая модель: имиджевая часть создаёт спрос на полке, B2B-часть закрывает эту полку через регионального партнёра.</w:t>
      </w:r>
    </w:p>
    <w:p>
      <w:pPr>
        <w:pStyle w:val="Heading2"/>
      </w:pPr>
      <w:r>
        <w:rPr>
          <w:rFonts w:ascii="Arial" w:cs="Arial" w:eastAsia="Arial" w:hAnsi="Arial"/>
        </w:rPr>
        <w:t xml:space="preserve">1.1. Что меняется относительно прошлой версии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Уходим от пранк-формата Артура. В B2B-стратегии он был «комиком-питчером» — это противоречит ценностной аудитории.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упоминаем цены, скидки, акции. Премиум-аудитория этого не любит — это понижает воспринимаемое качество.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Сертификаты выходят в первый ряд доказательной базы.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Тон Артура: лицо ценностей, отец, спокойный «амбассадор долголетия». Реже — «делайте как я».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B2B-CTA — в трёх регистрах (имидж / мягкий / прямой), а не однотипный.</w:t>
      </w:r>
    </w:p>
    <w:p>
      <w:pPr>
        <w:pStyle w:val="Heading2"/>
      </w:pPr>
      <w:r>
        <w:rPr>
          <w:rFonts w:ascii="Arial" w:cs="Arial" w:eastAsia="Arial" w:hAnsi="Arial"/>
        </w:rPr>
        <w:t xml:space="preserve">1.2. Бренд-обещание (в одной фразе)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«Immune Up — продукты для тех, кто хочет, чтобы он сам, его дети и его родители жили дольше. Без сахара. Без химии. С сертификатами в открытом доступе.»</w:t>
      </w:r>
    </w:p>
    <w:p>
      <w:pPr>
        <w:pStyle w:val="Heading1"/>
      </w:pPr>
      <w:r>
        <w:rPr>
          <w:rFonts w:ascii="Arial" w:cs="Arial" w:eastAsia="Arial" w:hAnsi="Arial"/>
        </w:rPr>
        <w:t xml:space="preserve">2. Целевая аудитория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 не «все, кто любит снэки». Это узкий, премиальный сегмент: люди, которые читают состав, не смотрят на ценник, выбирают качество для семьи.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Кто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Триггеры покупки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их встречаем в IG/TT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Молодая мама 28–40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Думает о ребёнке, читает состав, в группах ЗОЖ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состав, без сахара, удобно в школу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Reels про детей, перекусы, утро мамы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Семьянин 35–55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Папа двух детей, средний+ класс, заботится о родителях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Долголетие, традиции, «правильно для семьи»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Документальные reels, истории долгожителей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ЗОЖ-аудитория 25–45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Спорт, бег, йога, осознанное питание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Натуральность, без химии, белок/витамины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Reels про спорт, рюкзак, поход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Премиум-покупатель 35–60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Доход выше среднего, не смотрит на ценник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Качество, бренд, статус «осознанного выбора»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Эфиры, мини-фильмы, эксперты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Общее у всех четырёх сегментов: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Думают о здоровье — своём, детей, родителей.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Принимают решение через «состав» и «сертификаты», а не через «цену» и «скидку».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Реагируют на эмоциональный, тёплый, человечный контент. Не на распродажи.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Платят за бренд, который соответствует их картине мира.</w:t>
      </w:r>
    </w:p>
    <w:p>
      <w:pPr>
        <w:pStyle w:val="Heading1"/>
      </w:pPr>
      <w:r>
        <w:rPr>
          <w:rFonts w:ascii="Arial" w:cs="Arial" w:eastAsia="Arial" w:hAnsi="Arial"/>
        </w:rPr>
        <w:t xml:space="preserve">3. Контент-рубрики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Шесть рубрик, каждая закрывает свою ценностную ось. Распределение по доле — ниже.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11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Рубрика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 контента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Главное визуальное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«Долголетие»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Истории долгожителей Казахстана, привычки еды, чистый состав продуктов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Аул, горы, бабушки, традиционная еда + наш продукт рядом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«Здоровье семьи»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Завтраки, перекусы, как кормить ребёнка без сахара и химии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Семья за столом, дети, мама, тёплый свет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«Чистый состав»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Сертификаты, лаборатория, как делается продукт, что входит и не входит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Производство, документы, состав крупным планом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«Активная жизнь»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Спорт, походы, путешествия — где наш продукт «правильный перекус»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Утро, рюкзак, природа, спорткомплексы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«Голос эксперта»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Нутрициологи, врачи, тренеры объясняют пользу — без цены, без скидок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Интервью на белом фоне, инфо-карточки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«Закадровая жизнь бренда»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Артур, команда, фабрика, ценности — про людей, а не про продажи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Док-стиль, естественный свет, разговор в кадре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3.1. Принципы тон оф войс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Никаких «крутые», «фрэш», «бомба». Только спокойная, уверенная речь.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Уважение к ЦА: не «вы это покупаете», а «мы это делаем для тех, кто понимает».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Билингвально: тёплые казахские вставки, особенно в рубриках «Долголетие» и «Закадровая».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Визуально: естественный свет, никаких «токсично-ярких» цветов на этикетке, минимум графики, максимум живой съёмки.</w:t>
      </w:r>
    </w:p>
    <w:p>
      <w:pPr>
        <w:pStyle w:val="Heading1"/>
      </w:pPr>
      <w:r>
        <w:rPr>
          <w:rFonts w:ascii="Arial" w:cs="Arial" w:eastAsia="Arial" w:hAnsi="Arial"/>
        </w:rPr>
        <w:t xml:space="preserve">4. Роль Артура (Archibalt) в новой стратегии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Артур остаётся главным лицом — но в другой тональности. Его B2C-аудитория (пранк-формат, юмор) сохраняется в его личных каналах; на @immuneup.kz он работает как «амбассадор ценностей».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80% роликов с Артуром — спокойный регистр: размышление, разговор с семьёй, разговор о пользе.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Иногда — лёгкий юмор, но в формате «отеческой иронии», не пранка.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Артур лично снимается на фабрике, на полке, дома с семьёй. Это создаёт ощущение «он сам это ест».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 в месяц — открытый эфир, где Артур + нутрициолог отвечают на вопросы аудитории.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Артур сам пишет 1–2 текстовых поста в месяц от первого лица — это работает на доверие.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Контент-план на 30 дней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Один день — одна единица контента. Распределение по форматам: 50% Reels + 25% Stories + 15% Telegram + Live раз в месяц. В каждом ролике — финальный CTA (см. раздел 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"/>
        <w:gridCol w:w="1500"/>
        <w:gridCol w:w="1700"/>
        <w:gridCol w:w="3300"/>
        <w:gridCol w:w="14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День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Площадка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Рубрика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Тема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Финальный 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 + TT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60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Манифест бренда: «Мы делаем продукты, чтобы вы жили дольше»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Имидж-CTA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Stories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сторис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Карта бренда: где мы есть и куда хотим прийти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45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Здоровье семьи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«Что мы кладём детям в школьный рюкзак» — день мамы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Длинный пост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состав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Сертификаты, которые есть у Immune Up — и зачем они нужны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Имидж-CTA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 + TT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60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состав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на производстве: «вот этого здесь нет» (сахар, ароматизаторы)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Stories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Сторис-опрос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Здоровье семьи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«Что ваш ребёнок ест после школы?» — голосование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45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Активная жизнь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Утро бегуна: что в рюкзаке после пробежки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Карточка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История казаха-долгожителя: что он ел всю жизнь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Имидж-CTA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Карусель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Голос эксперта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Нутрициолог отвечает: «можно ли чипсы детям»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30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состав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«Покажи мне состав» — Артур читает этикетку обычного снэка vs нашу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Stories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сторис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Закадровая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приехал на фабрику — день из жизни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TT + IG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60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Здоровье семьи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«Ребёнок vs конфета vs наш яблочный чипс» — реакция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Видео-сообщение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Голос эксперта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Врач-педиатр: 3 правила перекуса для ребёнка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Имидж-CTA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45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Бабушка в ауле рассказывает рецепт молодости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Stories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Сторис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Хайлайт: реальные семьи, которые покупают нас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60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Активная жизнь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Поход в горы: что брать с собой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30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состав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Тренд-формат «зум на этикетку» — про честный состав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Закадровая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Кто стоит за брендом: команда Immune Up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Имидж-CTA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45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Здоровье семьи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Перекус в школу: 5 идей с нашими продуктами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Stories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сторис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Голос эксперта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Q&amp;A с нутрициологом — ответы из директа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60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Документальный мини-фильм: «3 поколения за одним столом»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30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Активная жизнь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Спортсмен на сборах — день с Immune Up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состав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Сертификаты: что подтверждено и какими лабораториями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45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Закадровая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отвечает на главный вопрос: «зачем вы это делаете?»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Stories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сторис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Анонс прямого эфира с Артуром и нутрициологом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Регистрация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 Live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Эфир 30–45 мин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Открытый разговор: «здоровье семьи и роль перекуса»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60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Лучшие моменты с эфира + ценностный финал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Итоги месяца: что мы сделали и сколько семей с нами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Имидж-CTA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Stories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Сторис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Благодарность подписчикам + анонс следующего месяца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 90 сек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Манифест 2.0: «следующая глава бренда» + прямой B2B-питч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Принцип: B2B-CTA подаётся в трёх режимах — имиджевом (мягко, через ценности), мягком (приглашение к разговору) и прямом (для тех роликов, где уже выстроен контекст бренда). Не делать «прямой питч» в первых роликах рубрики — это ломает эмоцию.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Финальные CTA — три регистра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Раньше CTA был один на всех. Теперь — три типа, под жанр ролика. В контент-плане для каждого дня указан соответствующий регистр.</w:t>
      </w:r>
    </w:p>
    <w:p>
      <w:pPr>
        <w:pStyle w:val="Heading3"/>
      </w:pPr>
      <w:r>
        <w:rPr>
          <w:rFonts w:ascii="Arial" w:cs="Arial" w:eastAsia="Arial" w:hAnsi="Arial"/>
        </w:rPr>
        <w:t xml:space="preserve">6.1. Имидж-CTA (для документальных и эмоциональных роликов)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Имидж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Варианты фраз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«Если в вашем городе нас ещё нет — мы ищем партнёров. Ссылка в шапке.»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«Здоровье — это привычка. Мы хотим, чтобы эта привычка была у каждой семьи в Казахстане. Партнёрам — пишите в директ.»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«Бренд, который верит в долголетие, ищет тех, кто разделяет эту идею. Дистрибьюторам — ссылка ниже.»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6.2. Мягкий B2B-CTA (для лайфстайл-роликов)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Мягкий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Варианты фраз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«Хотите, чтобы Immune Up был в магазинах вашего региона? Напишите — мы расскажем, как стать партнёром.»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«Мы ищем людей, которые приносят в свой город то, что им самим нравится. Если это про вас — ссылка в шапке.»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«Партнёрство — это не про опт. Это про общую миссию. Дистрибьюторам — заявка в шапке профиля.»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6.3. Прямой B2B-CTA (для «продуктовых» роликов: состав, сертификаты, эксперты)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Прямой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Варианты фраз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«Ищем дистрибьюторов по Казахстану. Эксклюзив по региону. Заявка — в шапке профиля.»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«До конца месяца — 10 мест для региональных партнёров. Сертификаты, бренд, готовый маркетинг — всё с нашей стороны.»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«Если вы работаете в FMCG и ищете продукт с готовым именем — напишите. Мы открываем регионы.»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Принципы подачи: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 — последние 10 секунд ролика, не первые. Это важно: сначала ценность, потом приглашение.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Артур произносит его лично — это работает в разы лучше плашки.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Фоновая плашка: ссылка / QR / @immuneup.kz — без агрессивных цветов.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Никогда: «срочно», «успей», «акция», «-50%». Это разрушает имидж.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Сценарии видео</w:t>
      </w:r>
    </w:p>
    <w:p>
      <w:pPr>
        <w:pStyle w:val="Heading3"/>
      </w:pPr>
      <w:r>
        <w:rPr>
          <w:rFonts w:ascii="Arial" w:cs="Arial" w:eastAsia="Arial" w:hAnsi="Arial"/>
        </w:rPr>
        <w:t xml:space="preserve">7.1. «Манифест долголетия» (60 сек, hero-ролик)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Запускаем как закреплённый Reel + платный охват. Это первая «визитка» новой стратегии.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6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 кадре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Текст / реплика Артура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Hook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0–4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Утро. Кухня. Артур наливает чай. Тёплый свет.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«У моего отца есть привычка. Он каждый день — фрукт. Каждый. День.»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Смысл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4–18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Кадры долгожителей, горы, традиционная еда, дети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«Я думаю, не случайно у казахов есть такое слово — “аман”. Здоровый. Это не диагноз. Это образ жизни.»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Бренд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18–35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Кадры фабрики, состав, упаковка, сертификаты крупным планом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«Мы делаем Immune Up уже больше четырёх лет. Без сахара. Без ароматизаторов. С сертификатами, которые лежат в открытом доступе.»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Ценность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35–50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Семья за столом, ребёнок ест яблочный чипс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«Я не хочу, чтобы мой ребёнок выбирал между конфетой и здоровьем. Я хочу, чтобы он просто ел вкусно — и был здоров.»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CTA (мягкий B2B)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50–60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в кадре, фон — упаковка, QR / ссылка снизу мелко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«Если в вашем городе нас ещё нет — напишите. Мы ищем партнёров, которые тоже верят, что здоровье — это привычка. Ссылка в шапке.»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7.2. «Утро мамы» (60 сек, ЦА «здоровье семьи»)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Документальный, тёплый, без юмора. Голос мамы за кадром, Артур только в финале.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6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 кадре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Текст / голос за кадром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Hook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0–4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Школьный рюкзак, мама кладёт что-то внутрь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Голос мамы: «Каждое утро я делаю один и тот же выбор.»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Конфликт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4–15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Полка магазина: яркие пачки чипсов и шоколада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«Можно — то, что просит. А можно — то, что нужно.»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Решение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15–30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Пачка Immune Up в рюкзак, на этикетке крупно «без сахара»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«Я выбираю то, что вкусное для него — и нормальное для меня. Без сахара, без ароматизаторов. Это правда.»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Эмоция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30–45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Ребёнок ест чипсы на перемене, смеётся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«Он не знает, что это «полезное». Для него — просто вкусно. А я знаю.»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Артур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45–55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в кадре, спокойно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«Это Immune Up. Мы делаем перекус, который не стыдно дать ребёнку.»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CTA (прямой B2B)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55–65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Текст на экране, QR-код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«Мы ищем партнёров по Казахстану — чтобы наш продукт был в каждом регионе. Ссылка в шапке профиля.»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7.3. «Покажи мне состав» (60 сек, чистый состав + сертификаты)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Артур в кадре, сравнение этикеток, акцент на сертификаты. Самый прямой B2B-CTA — в финале.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6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 кадре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Текст Артура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Hook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0–3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держит два пакета: обычный снэк и Immune Up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«Сейчас покажу, в чём разница. На пачке.»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Состав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3–15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Зум на этикетку обычного снэка, подчёркивание ароматизаторов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«E-добавки. Сахар. Ароматизаторы. Идентичные натуральным — это вообще как?»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Состав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15–28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Зум на нашу этикетку, подчёркивание «100% яблоко»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«У нас — яблоко. Точка. Всё. Один ингредиент.»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Сертификаты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28–45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Кадры сертификатов крупно: ХАЛАЛ, ISO, ТР ТС, лаборатория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«Это сертификаты. Не картинки на пачке — реальные документы. Каждый можем показать.»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Ценность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45–55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держит пачку, смотрит в камеру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«Я не продаю чипсы. Я продаю спокойствие. Чтобы вы знали, что даёте семье.»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CTA (прямой B2B)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55–65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Текст на экране, QR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«Если вы хотите этот продукт у себя в регионе — мы ищем дистрибьюторов. Ссылка ниже.»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KPI и операционка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Метрики разделены на два слоя — имидж (узнаваемость, ER, сохранения) и B2B (заявки, договоры). Обе колонки одинаково важны.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показывает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Цель за 30 дней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Reach (охват ленты)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Узнаваемость бренда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3 000 000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Сохранения постов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Ценность контента (а не вирус)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12 000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Подписки за месяц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Качество аудитории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+5 000 (с фокусом на ЗОЖ)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 на ценностном контенте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Эмоциональный отклик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2,5%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Заявки от потенциальных дистрибьюторов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Главный B2B-результат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60 заявок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Квалифицированные лиды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Готовы к договору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20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Подписанные договоры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 воронки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География заявок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Покрытие «белых пятен»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8 регионов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8.1. Что отчитываем еженедельно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Reach + сохранения по топ-5 роликам.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Прирост подписчиков и качество (откуда пришли).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Количество заявок от дистрибьюторов и география.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Статус по каждой заявке в CRM: контакт → созвон → договор.</w:t>
      </w:r>
    </w:p>
    <w:p>
      <w:pPr>
        <w:pStyle w:val="Heading2"/>
      </w:pPr>
      <w:r>
        <w:rPr>
          <w:rFonts w:ascii="Arial" w:cs="Arial" w:eastAsia="Arial" w:hAnsi="Arial"/>
        </w:rPr>
        <w:t xml:space="preserve">8.2. Что отчитываем по итогам месяца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Подписанные договоры дистрибуции — в каких регионах.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Карта присутствия: было / стало.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Топ-3 ценностных нарратива по сохранениям и эмоциональной реакции.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НЕ работает — корректируем на следующий месяц.</w:t>
      </w:r>
    </w:p>
    <w:p>
      <w:pPr>
        <w:pStyle w:val="Heading1"/>
      </w:pPr>
      <w:r>
        <w:rPr>
          <w:rFonts w:ascii="Arial" w:cs="Arial" w:eastAsia="Arial" w:hAnsi="Arial"/>
        </w:rPr>
        <w:t xml:space="preserve">9. Что НЕ делаем в этой стратегии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упоминаем цены, скидки, акции. Никаких «-30%».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повторяем B2C-формат пранков и юмора Артура — это размывает имидж.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запускаем «жёсткие» B2B-питчи в первых роликах рубрики — сначала ценность, потом 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меняем визуальный стиль резко — пусть аудитория увидит постепенный сдвиг тональности.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делаем рекламу «купите чипсы» — продаём идею «здоровая привычка», продукт идёт следом.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стоковые видео и «коробочные» музыки — только живая съёмка и тёплые тембры.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Версия v2 — учитывает уточнения заказчика: имиджевая цель Instagram, ЦА премиум-сегмента ЗОЖ, наличие всех сертификатов, главная задача — поиск дистрибьюторов через CTA в финале каждого ролика.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Immune Up · Instagram Strategy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Up — стратегия Instagram v2 (имидж + B2B-CTA)</dc:title>
  <dc:creator>Marketing Director</dc:creator>
  <cp:lastModifiedBy>Un-named</cp:lastModifiedBy>
  <cp:revision>1</cp:revision>
  <dcterms:created xsi:type="dcterms:W3CDTF">2026-05-11T16:45:06.532Z</dcterms:created>
  <dcterms:modified xsi:type="dcterms:W3CDTF">2026-05-11T16:45:06.542Z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