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2068" w14:textId="77777777" w:rsidR="0002607D" w:rsidRDefault="0002607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4"/>
        <w:gridCol w:w="4806"/>
      </w:tblGrid>
      <w:tr w:rsidR="0002607D" w14:paraId="767CDC41" w14:textId="77777777" w:rsidTr="00C21447">
        <w:tc>
          <w:tcPr>
            <w:tcW w:w="5000" w:type="pct"/>
            <w:gridSpan w:val="2"/>
          </w:tcPr>
          <w:p w14:paraId="7FB8FADD" w14:textId="77777777" w:rsidR="0002607D" w:rsidRDefault="00814973">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02607D" w14:paraId="4953490E" w14:textId="77777777" w:rsidTr="00C21447">
        <w:tc>
          <w:tcPr>
            <w:tcW w:w="2430" w:type="pct"/>
            <w:shd w:val="clear" w:color="auto" w:fill="DEEBF6"/>
            <w:vAlign w:val="center"/>
          </w:tcPr>
          <w:p w14:paraId="2F1AA014" w14:textId="712866B5" w:rsidR="0002607D" w:rsidRDefault="00540B71" w:rsidP="00540B71">
            <w:pPr>
              <w:tabs>
                <w:tab w:val="left" w:pos="3269"/>
              </w:tabs>
              <w:jc w:val="center"/>
              <w:rPr>
                <w:b/>
                <w:sz w:val="18"/>
                <w:szCs w:val="18"/>
              </w:rPr>
            </w:pPr>
            <w:r>
              <w:rPr>
                <w:b/>
                <w:sz w:val="18"/>
                <w:szCs w:val="18"/>
              </w:rPr>
              <w:t xml:space="preserve">Task </w:t>
            </w:r>
            <w:r w:rsidR="00216EDD">
              <w:rPr>
                <w:b/>
                <w:sz w:val="18"/>
                <w:szCs w:val="18"/>
              </w:rPr>
              <w:t xml:space="preserve">Number / </w:t>
            </w:r>
            <w:r>
              <w:rPr>
                <w:b/>
                <w:sz w:val="18"/>
                <w:szCs w:val="18"/>
              </w:rPr>
              <w:t>Name</w:t>
            </w:r>
            <w:r w:rsidR="00814973">
              <w:rPr>
                <w:b/>
                <w:sz w:val="18"/>
                <w:szCs w:val="18"/>
              </w:rPr>
              <w:t>:</w:t>
            </w:r>
          </w:p>
        </w:tc>
        <w:tc>
          <w:tcPr>
            <w:tcW w:w="2570" w:type="pct"/>
            <w:shd w:val="clear" w:color="auto" w:fill="DEEBF6"/>
          </w:tcPr>
          <w:p w14:paraId="2B7BD97D" w14:textId="4FEF3161" w:rsidR="0002607D" w:rsidRPr="00540B71" w:rsidRDefault="00764A11" w:rsidP="00540B71">
            <w:pPr>
              <w:rPr>
                <w:rFonts w:ascii="Cambria" w:hAnsi="Cambria"/>
                <w:b/>
                <w:bCs/>
              </w:rPr>
            </w:pPr>
            <w:r w:rsidRPr="00764A11">
              <w:rPr>
                <w:b/>
                <w:sz w:val="18"/>
                <w:szCs w:val="18"/>
              </w:rPr>
              <w:t xml:space="preserve">Task 1 / </w:t>
            </w:r>
          </w:p>
        </w:tc>
      </w:tr>
      <w:tr w:rsidR="0002607D" w14:paraId="4D818506" w14:textId="77777777" w:rsidTr="00C21447">
        <w:tc>
          <w:tcPr>
            <w:tcW w:w="2430" w:type="pct"/>
            <w:shd w:val="clear" w:color="auto" w:fill="DEEBF6"/>
            <w:vAlign w:val="center"/>
          </w:tcPr>
          <w:p w14:paraId="1B268437" w14:textId="77777777" w:rsidR="0002607D" w:rsidRDefault="00814973">
            <w:pPr>
              <w:tabs>
                <w:tab w:val="left" w:pos="3269"/>
              </w:tabs>
              <w:rPr>
                <w:b/>
                <w:sz w:val="18"/>
                <w:szCs w:val="18"/>
              </w:rPr>
            </w:pPr>
            <w:r>
              <w:rPr>
                <w:b/>
                <w:sz w:val="18"/>
                <w:szCs w:val="18"/>
              </w:rPr>
              <w:t>Task name &amp; column name should be written:</w:t>
            </w:r>
          </w:p>
        </w:tc>
        <w:tc>
          <w:tcPr>
            <w:tcW w:w="2570" w:type="pct"/>
            <w:shd w:val="clear" w:color="auto" w:fill="DEEBF6"/>
          </w:tcPr>
          <w:p w14:paraId="2FAAFB90" w14:textId="3F0829B1" w:rsidR="0002607D" w:rsidRDefault="007B5DD0">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 xml:space="preserve">OSİ </w:t>
            </w:r>
            <w:r w:rsidRPr="007B5DD0">
              <w:rPr>
                <w:b/>
                <w:noProof/>
                <w:color w:val="000000"/>
                <w:sz w:val="18"/>
                <w:szCs w:val="18"/>
                <w:lang w:val="az-Latn-AZ"/>
              </w:rPr>
              <w:t>modeli</w:t>
            </w:r>
          </w:p>
        </w:tc>
      </w:tr>
      <w:tr w:rsidR="0002607D" w14:paraId="146FD576" w14:textId="77777777" w:rsidTr="00C21447">
        <w:tc>
          <w:tcPr>
            <w:tcW w:w="2430" w:type="pct"/>
            <w:shd w:val="clear" w:color="auto" w:fill="DEEBF6"/>
            <w:vAlign w:val="center"/>
          </w:tcPr>
          <w:p w14:paraId="49E0E7AB" w14:textId="77777777" w:rsidR="0002607D" w:rsidRDefault="00814973">
            <w:pPr>
              <w:tabs>
                <w:tab w:val="left" w:pos="3269"/>
              </w:tabs>
              <w:rPr>
                <w:b/>
                <w:sz w:val="18"/>
                <w:szCs w:val="18"/>
              </w:rPr>
            </w:pPr>
            <w:r>
              <w:rPr>
                <w:b/>
                <w:sz w:val="18"/>
                <w:szCs w:val="18"/>
              </w:rPr>
              <w:t>All other text should be written:</w:t>
            </w:r>
          </w:p>
        </w:tc>
        <w:tc>
          <w:tcPr>
            <w:tcW w:w="2570" w:type="pct"/>
            <w:shd w:val="clear" w:color="auto" w:fill="DEEBF6"/>
          </w:tcPr>
          <w:p w14:paraId="54246CD4"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02607D" w14:paraId="58620B47" w14:textId="77777777" w:rsidTr="00C21447">
        <w:tc>
          <w:tcPr>
            <w:tcW w:w="2430" w:type="pct"/>
            <w:shd w:val="clear" w:color="auto" w:fill="DEEBF6"/>
            <w:vAlign w:val="center"/>
          </w:tcPr>
          <w:p w14:paraId="215CDE8B" w14:textId="77777777" w:rsidR="0002607D" w:rsidRDefault="00814973">
            <w:pPr>
              <w:tabs>
                <w:tab w:val="left" w:pos="3269"/>
              </w:tabs>
              <w:rPr>
                <w:b/>
                <w:sz w:val="18"/>
                <w:szCs w:val="18"/>
              </w:rPr>
            </w:pPr>
            <w:r>
              <w:rPr>
                <w:b/>
                <w:sz w:val="18"/>
                <w:szCs w:val="18"/>
              </w:rPr>
              <w:t>Font name and text size:</w:t>
            </w:r>
          </w:p>
        </w:tc>
        <w:tc>
          <w:tcPr>
            <w:tcW w:w="2570" w:type="pct"/>
            <w:shd w:val="clear" w:color="auto" w:fill="DEEBF6"/>
          </w:tcPr>
          <w:p w14:paraId="02D249B3"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Calibri and 9</w:t>
            </w:r>
          </w:p>
        </w:tc>
      </w:tr>
      <w:tr w:rsidR="0002607D" w14:paraId="29F4C4CF" w14:textId="77777777" w:rsidTr="00C21447">
        <w:tc>
          <w:tcPr>
            <w:tcW w:w="2430" w:type="pct"/>
            <w:shd w:val="clear" w:color="auto" w:fill="E2EFD9"/>
            <w:vAlign w:val="center"/>
          </w:tcPr>
          <w:p w14:paraId="445785ED" w14:textId="77777777" w:rsidR="0002607D" w:rsidRDefault="00814973">
            <w:pPr>
              <w:tabs>
                <w:tab w:val="left" w:pos="3269"/>
              </w:tabs>
              <w:jc w:val="right"/>
              <w:rPr>
                <w:sz w:val="18"/>
                <w:szCs w:val="18"/>
              </w:rPr>
            </w:pPr>
            <w:r>
              <w:rPr>
                <w:b/>
                <w:sz w:val="18"/>
                <w:szCs w:val="18"/>
              </w:rPr>
              <w:t>Group name:</w:t>
            </w:r>
          </w:p>
        </w:tc>
        <w:tc>
          <w:tcPr>
            <w:tcW w:w="2570" w:type="pct"/>
            <w:shd w:val="clear" w:color="auto" w:fill="E2EFD9"/>
          </w:tcPr>
          <w:p w14:paraId="6CB9AB7D" w14:textId="0B7A0224" w:rsidR="0002607D" w:rsidRDefault="00933807">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Group 1</w:t>
            </w:r>
          </w:p>
        </w:tc>
      </w:tr>
      <w:tr w:rsidR="0002607D" w14:paraId="3E67FDA9" w14:textId="77777777" w:rsidTr="00C21447">
        <w:tc>
          <w:tcPr>
            <w:tcW w:w="2430" w:type="pct"/>
            <w:shd w:val="clear" w:color="auto" w:fill="E2EFD9"/>
            <w:vAlign w:val="center"/>
          </w:tcPr>
          <w:p w14:paraId="2E2F1058" w14:textId="77777777" w:rsidR="0002607D" w:rsidRDefault="00814973">
            <w:pPr>
              <w:tabs>
                <w:tab w:val="left" w:pos="3269"/>
              </w:tabs>
              <w:jc w:val="right"/>
              <w:rPr>
                <w:b/>
                <w:sz w:val="18"/>
                <w:szCs w:val="18"/>
              </w:rPr>
            </w:pPr>
            <w:r>
              <w:rPr>
                <w:b/>
                <w:sz w:val="18"/>
                <w:szCs w:val="18"/>
              </w:rPr>
              <w:t xml:space="preserve">Student name and surname: </w:t>
            </w:r>
          </w:p>
        </w:tc>
        <w:tc>
          <w:tcPr>
            <w:tcW w:w="2570" w:type="pct"/>
            <w:shd w:val="clear" w:color="auto" w:fill="E2EFD9"/>
          </w:tcPr>
          <w:p w14:paraId="5E92BCF5" w14:textId="2AA9E5F5" w:rsidR="0002607D" w:rsidRPr="00986ACB" w:rsidRDefault="00986ACB">
            <w:pPr>
              <w:pBdr>
                <w:top w:val="nil"/>
                <w:left w:val="nil"/>
                <w:bottom w:val="nil"/>
                <w:right w:val="nil"/>
                <w:between w:val="nil"/>
              </w:pBdr>
              <w:tabs>
                <w:tab w:val="left" w:pos="3269"/>
              </w:tabs>
              <w:spacing w:after="160" w:line="259" w:lineRule="auto"/>
              <w:rPr>
                <w:color w:val="000000"/>
                <w:sz w:val="18"/>
                <w:szCs w:val="18"/>
                <w:lang w:val="az-Latn-AZ"/>
              </w:rPr>
            </w:pPr>
            <w:r>
              <w:rPr>
                <w:color w:val="000000"/>
                <w:sz w:val="18"/>
                <w:szCs w:val="18"/>
              </w:rPr>
              <w:t>M</w:t>
            </w:r>
            <w:r>
              <w:rPr>
                <w:color w:val="000000"/>
                <w:sz w:val="18"/>
                <w:szCs w:val="18"/>
                <w:lang w:val="az-Latn-AZ"/>
              </w:rPr>
              <w:t>ədinə Qulizadə</w:t>
            </w:r>
          </w:p>
        </w:tc>
      </w:tr>
      <w:tr w:rsidR="0002607D" w14:paraId="7D5684A1" w14:textId="77777777" w:rsidTr="00C21447">
        <w:tc>
          <w:tcPr>
            <w:tcW w:w="2430" w:type="pct"/>
            <w:shd w:val="clear" w:color="auto" w:fill="E2EFD9"/>
            <w:vAlign w:val="center"/>
          </w:tcPr>
          <w:p w14:paraId="367B237F" w14:textId="77777777" w:rsidR="0002607D" w:rsidRDefault="00814973">
            <w:pPr>
              <w:tabs>
                <w:tab w:val="left" w:pos="3269"/>
              </w:tabs>
              <w:jc w:val="right"/>
              <w:rPr>
                <w:b/>
                <w:sz w:val="18"/>
                <w:szCs w:val="18"/>
              </w:rPr>
            </w:pPr>
            <w:r>
              <w:rPr>
                <w:b/>
                <w:sz w:val="18"/>
                <w:szCs w:val="18"/>
              </w:rPr>
              <w:t>E-mail:</w:t>
            </w:r>
          </w:p>
        </w:tc>
        <w:tc>
          <w:tcPr>
            <w:tcW w:w="2570" w:type="pct"/>
            <w:shd w:val="clear" w:color="auto" w:fill="E2EFD9"/>
          </w:tcPr>
          <w:p w14:paraId="2D0D9694" w14:textId="733FFDE6" w:rsidR="0002607D" w:rsidRDefault="00986ACB">
            <w:pPr>
              <w:pBdr>
                <w:top w:val="nil"/>
                <w:left w:val="nil"/>
                <w:bottom w:val="nil"/>
                <w:right w:val="nil"/>
                <w:between w:val="nil"/>
              </w:pBdr>
              <w:tabs>
                <w:tab w:val="left" w:pos="3269"/>
              </w:tabs>
              <w:spacing w:after="160" w:line="259" w:lineRule="auto"/>
              <w:rPr>
                <w:color w:val="000000"/>
                <w:sz w:val="18"/>
                <w:szCs w:val="18"/>
              </w:rPr>
            </w:pPr>
            <w:r>
              <w:rPr>
                <w:color w:val="0000FF"/>
                <w:sz w:val="18"/>
                <w:szCs w:val="18"/>
                <w:u w:val="single"/>
              </w:rPr>
              <w:t>qulizademedine2004@gmail.com</w:t>
            </w:r>
          </w:p>
        </w:tc>
      </w:tr>
      <w:tr w:rsidR="0002607D" w14:paraId="1922BCF1" w14:textId="77777777" w:rsidTr="00C21447">
        <w:tc>
          <w:tcPr>
            <w:tcW w:w="2430" w:type="pct"/>
            <w:shd w:val="clear" w:color="auto" w:fill="E2EFD9"/>
            <w:vAlign w:val="center"/>
          </w:tcPr>
          <w:p w14:paraId="7B2AFEA9" w14:textId="77777777" w:rsidR="0002607D" w:rsidRDefault="00814973">
            <w:pPr>
              <w:tabs>
                <w:tab w:val="left" w:pos="3269"/>
              </w:tabs>
              <w:jc w:val="right"/>
              <w:rPr>
                <w:b/>
                <w:sz w:val="18"/>
                <w:szCs w:val="18"/>
              </w:rPr>
            </w:pPr>
            <w:r>
              <w:rPr>
                <w:b/>
                <w:sz w:val="18"/>
                <w:szCs w:val="18"/>
              </w:rPr>
              <w:t>WhatsApp number:</w:t>
            </w:r>
          </w:p>
        </w:tc>
        <w:tc>
          <w:tcPr>
            <w:tcW w:w="2570" w:type="pct"/>
            <w:shd w:val="clear" w:color="auto" w:fill="E2EFD9"/>
          </w:tcPr>
          <w:p w14:paraId="3B788212" w14:textId="77C307F2" w:rsidR="0002607D" w:rsidRDefault="00814973">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+99450</w:t>
            </w:r>
            <w:r w:rsidR="00986ACB">
              <w:rPr>
                <w:b/>
                <w:color w:val="000000"/>
                <w:sz w:val="18"/>
                <w:szCs w:val="18"/>
              </w:rPr>
              <w:t>8752252</w:t>
            </w:r>
          </w:p>
        </w:tc>
      </w:tr>
    </w:tbl>
    <w:p w14:paraId="64B71934" w14:textId="77777777" w:rsidR="0002607D" w:rsidRDefault="00814973">
      <w:pPr>
        <w:pBdr>
          <w:top w:val="nil"/>
          <w:left w:val="nil"/>
          <w:bottom w:val="nil"/>
          <w:right w:val="nil"/>
          <w:between w:val="nil"/>
        </w:pBdr>
        <w:tabs>
          <w:tab w:val="left" w:pos="3269"/>
        </w:tabs>
        <w:ind w:left="720"/>
        <w:rPr>
          <w:color w:val="000000"/>
          <w:sz w:val="18"/>
          <w:szCs w:val="18"/>
        </w:rPr>
      </w:pPr>
      <w:r>
        <w:rPr>
          <w:color w:val="000000"/>
          <w:sz w:val="18"/>
          <w:szCs w:val="18"/>
        </w:rPr>
        <w:tab/>
      </w:r>
    </w:p>
    <w:p w14:paraId="72EE4885" w14:textId="77777777" w:rsidR="00C902C4" w:rsidRDefault="00C902C4" w:rsidP="00C902C4">
      <w:pPr>
        <w:pBdr>
          <w:top w:val="nil"/>
          <w:left w:val="nil"/>
          <w:bottom w:val="nil"/>
          <w:right w:val="nil"/>
          <w:between w:val="nil"/>
        </w:pBdr>
        <w:spacing w:line="240" w:lineRule="auto"/>
        <w:rPr>
          <w:sz w:val="18"/>
          <w:szCs w:val="18"/>
        </w:rPr>
      </w:pPr>
    </w:p>
    <w:tbl>
      <w:tblPr>
        <w:tblStyle w:val="2"/>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3828"/>
        <w:gridCol w:w="6379"/>
      </w:tblGrid>
      <w:tr w:rsidR="00986ACB" w:rsidRPr="007B5DD0" w14:paraId="012FFC7C" w14:textId="77777777" w:rsidTr="00466780">
        <w:tc>
          <w:tcPr>
            <w:tcW w:w="425" w:type="dxa"/>
            <w:vAlign w:val="center"/>
          </w:tcPr>
          <w:p w14:paraId="4FCE9168" w14:textId="77777777" w:rsidR="00986ACB" w:rsidRPr="007B5DD0" w:rsidRDefault="00986ACB" w:rsidP="007B5DD0">
            <w:pPr>
              <w:tabs>
                <w:tab w:val="left" w:pos="3269"/>
              </w:tabs>
              <w:rPr>
                <w:b/>
                <w:sz w:val="18"/>
                <w:szCs w:val="18"/>
              </w:rPr>
            </w:pPr>
            <w:r w:rsidRPr="007B5DD0">
              <w:rPr>
                <w:b/>
                <w:sz w:val="18"/>
                <w:szCs w:val="18"/>
              </w:rPr>
              <w:t>#</w:t>
            </w:r>
          </w:p>
        </w:tc>
        <w:tc>
          <w:tcPr>
            <w:tcW w:w="3828" w:type="dxa"/>
            <w:vAlign w:val="center"/>
          </w:tcPr>
          <w:p w14:paraId="42AD20E4" w14:textId="77777777" w:rsidR="00986ACB" w:rsidRPr="007B5DD0" w:rsidRDefault="00986ACB" w:rsidP="007B5DD0">
            <w:pPr>
              <w:tabs>
                <w:tab w:val="left" w:pos="3269"/>
              </w:tabs>
              <w:rPr>
                <w:b/>
                <w:sz w:val="18"/>
                <w:szCs w:val="18"/>
              </w:rPr>
            </w:pPr>
            <w:r w:rsidRPr="007B5DD0">
              <w:rPr>
                <w:b/>
                <w:sz w:val="18"/>
                <w:szCs w:val="18"/>
              </w:rPr>
              <w:t>Task names</w:t>
            </w:r>
          </w:p>
        </w:tc>
        <w:tc>
          <w:tcPr>
            <w:tcW w:w="6379" w:type="dxa"/>
            <w:vAlign w:val="center"/>
          </w:tcPr>
          <w:p w14:paraId="06D3AA11" w14:textId="77777777" w:rsidR="00986ACB" w:rsidRPr="007B5DD0" w:rsidRDefault="00986ACB" w:rsidP="007B5DD0">
            <w:pPr>
              <w:tabs>
                <w:tab w:val="left" w:pos="3269"/>
              </w:tabs>
              <w:rPr>
                <w:b/>
                <w:sz w:val="18"/>
                <w:szCs w:val="18"/>
              </w:rPr>
            </w:pPr>
            <w:r w:rsidRPr="007B5DD0">
              <w:rPr>
                <w:b/>
                <w:sz w:val="18"/>
                <w:szCs w:val="18"/>
              </w:rPr>
              <w:t>Command steps and outputs</w:t>
            </w:r>
          </w:p>
        </w:tc>
      </w:tr>
      <w:tr w:rsidR="00986ACB" w:rsidRPr="007B5DD0" w14:paraId="61EE2210" w14:textId="77777777" w:rsidTr="00466780">
        <w:tc>
          <w:tcPr>
            <w:tcW w:w="425" w:type="dxa"/>
            <w:vAlign w:val="center"/>
          </w:tcPr>
          <w:p w14:paraId="4D0240DD" w14:textId="66789601" w:rsidR="00986ACB" w:rsidRPr="007B5DD0" w:rsidRDefault="005D5F4E" w:rsidP="007B5DD0">
            <w:pPr>
              <w:tabs>
                <w:tab w:val="left" w:pos="3269"/>
              </w:tabs>
              <w:rPr>
                <w:b/>
                <w:sz w:val="18"/>
                <w:szCs w:val="18"/>
              </w:rPr>
            </w:pPr>
            <w:r w:rsidRPr="007B5DD0">
              <w:rPr>
                <w:b/>
                <w:sz w:val="18"/>
                <w:szCs w:val="18"/>
              </w:rPr>
              <w:t>1</w:t>
            </w:r>
          </w:p>
        </w:tc>
        <w:tc>
          <w:tcPr>
            <w:tcW w:w="3828" w:type="dxa"/>
            <w:vAlign w:val="center"/>
          </w:tcPr>
          <w:p w14:paraId="6A7F3AD2" w14:textId="18168001" w:rsidR="00986ACB" w:rsidRPr="007B5DD0" w:rsidRDefault="00986ACB" w:rsidP="007B5DD0">
            <w:pPr>
              <w:tabs>
                <w:tab w:val="left" w:pos="3269"/>
              </w:tabs>
              <w:spacing w:after="160"/>
              <w:rPr>
                <w:noProof/>
                <w:color w:val="000000"/>
                <w:sz w:val="18"/>
                <w:szCs w:val="18"/>
                <w:lang w:val="az-Latn-AZ"/>
              </w:rPr>
            </w:pPr>
            <w:r w:rsidRPr="007B5DD0">
              <w:rPr>
                <w:noProof/>
                <w:color w:val="000000"/>
                <w:sz w:val="18"/>
                <w:szCs w:val="18"/>
                <w:lang w:val="az-Latn-AZ"/>
              </w:rPr>
              <w:t>OSI modeli nədir</w:t>
            </w:r>
            <w:r w:rsidRPr="007B5DD0">
              <w:rPr>
                <w:noProof/>
                <w:color w:val="000000"/>
                <w:sz w:val="18"/>
                <w:szCs w:val="18"/>
                <w:lang w:val="az-Latn-AZ"/>
              </w:rPr>
              <w:t>?</w:t>
            </w:r>
          </w:p>
        </w:tc>
        <w:tc>
          <w:tcPr>
            <w:tcW w:w="6379" w:type="dxa"/>
            <w:vAlign w:val="center"/>
          </w:tcPr>
          <w:p w14:paraId="159940F0" w14:textId="3ED019D2"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Open Systems Interconnection (OSI) modeli kompüter sistemlərinin şəbəkə üzərindən əlaqə yaratmaq üçün istifadə etdiyi yeddi təbəqəni təsvir edir. Bu, 1980-ci illərin əvvəllərində bütün böyük kompüter və telekommunikasiya şirkətləri tərəfindən qəbul edilmiş şəbəkə rabitəsi üçün ilk standart model idi.</w:t>
            </w:r>
          </w:p>
          <w:p w14:paraId="10219C3C" w14:textId="27F360AA"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Müasir İnternet OSI-yə deyil, daha sadə TCP/IP modelinə əsaslanır. Bununla belə, OSI 7-laylı modeli hələ də geniş şəkildə istifadə olunur, çünki o, şəbəkələrin necə işlədiyini vizuallaşdırmağa və əlaqələndirməyə kömək edir, şəbəkə problemlərini təcrid etməyə və problemləri həll etməyə kömək edir.</w:t>
            </w:r>
          </w:p>
          <w:p w14:paraId="2E0070A4" w14:textId="07DA8DA5" w:rsidR="00986ACB"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OSI 1983-cü ildə əsas kompüter və telekommunikasiya şirkətlərinin nümayəndələri tərəfindən təqdim edilmiş və 1984-cü ildə ISO tərəfindən beynəlxalq standart kimi qəbul edilmişdir.</w:t>
            </w:r>
          </w:p>
        </w:tc>
      </w:tr>
      <w:tr w:rsidR="00986ACB" w:rsidRPr="007B5DD0" w14:paraId="42589295" w14:textId="77777777" w:rsidTr="00466780">
        <w:tc>
          <w:tcPr>
            <w:tcW w:w="425" w:type="dxa"/>
            <w:vAlign w:val="center"/>
          </w:tcPr>
          <w:p w14:paraId="02E21A92" w14:textId="3B1FA4DE" w:rsidR="00986ACB" w:rsidRPr="007B5DD0" w:rsidRDefault="005D5F4E" w:rsidP="007B5DD0">
            <w:pPr>
              <w:tabs>
                <w:tab w:val="left" w:pos="3269"/>
              </w:tabs>
              <w:rPr>
                <w:b/>
                <w:sz w:val="18"/>
                <w:szCs w:val="18"/>
              </w:rPr>
            </w:pPr>
            <w:r w:rsidRPr="007B5DD0">
              <w:rPr>
                <w:b/>
                <w:sz w:val="18"/>
                <w:szCs w:val="18"/>
              </w:rPr>
              <w:t>2</w:t>
            </w:r>
          </w:p>
        </w:tc>
        <w:tc>
          <w:tcPr>
            <w:tcW w:w="3828" w:type="dxa"/>
            <w:vAlign w:val="center"/>
          </w:tcPr>
          <w:p w14:paraId="37220E02" w14:textId="096C1870" w:rsidR="00986ACB"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OSI modelinin səviyyələri</w:t>
            </w:r>
          </w:p>
        </w:tc>
        <w:tc>
          <w:tcPr>
            <w:tcW w:w="6379" w:type="dxa"/>
            <w:vAlign w:val="center"/>
          </w:tcPr>
          <w:p w14:paraId="2AF47023" w14:textId="77777777" w:rsidR="00986ACB"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7. Application Layer</w:t>
            </w:r>
          </w:p>
          <w:p w14:paraId="0603994C" w14:textId="77777777"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6. Presentation Layer</w:t>
            </w:r>
          </w:p>
          <w:p w14:paraId="13450A49" w14:textId="77777777"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5. Session Layer</w:t>
            </w:r>
          </w:p>
          <w:p w14:paraId="1696605A" w14:textId="77777777"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4. Transport Layer</w:t>
            </w:r>
          </w:p>
          <w:p w14:paraId="5E873763" w14:textId="77777777"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3. Network Layer</w:t>
            </w:r>
          </w:p>
          <w:p w14:paraId="19163FB7" w14:textId="77777777"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2. Data Link Layer</w:t>
            </w:r>
          </w:p>
          <w:p w14:paraId="30803AB2" w14:textId="0FDA34B0"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1. Physical Layer</w:t>
            </w:r>
          </w:p>
        </w:tc>
      </w:tr>
      <w:tr w:rsidR="00986ACB" w:rsidRPr="007B5DD0" w14:paraId="474F9C30" w14:textId="77777777" w:rsidTr="00466780">
        <w:tc>
          <w:tcPr>
            <w:tcW w:w="425" w:type="dxa"/>
            <w:vAlign w:val="center"/>
          </w:tcPr>
          <w:p w14:paraId="23139048" w14:textId="48049FD5" w:rsidR="00986ACB" w:rsidRPr="007B5DD0" w:rsidRDefault="005D5F4E" w:rsidP="007B5DD0">
            <w:pPr>
              <w:tabs>
                <w:tab w:val="left" w:pos="3269"/>
              </w:tabs>
              <w:rPr>
                <w:b/>
                <w:sz w:val="18"/>
                <w:szCs w:val="18"/>
              </w:rPr>
            </w:pPr>
            <w:r w:rsidRPr="007B5DD0">
              <w:rPr>
                <w:b/>
                <w:sz w:val="18"/>
                <w:szCs w:val="18"/>
              </w:rPr>
              <w:t>3</w:t>
            </w:r>
          </w:p>
        </w:tc>
        <w:tc>
          <w:tcPr>
            <w:tcW w:w="3828" w:type="dxa"/>
            <w:vAlign w:val="center"/>
          </w:tcPr>
          <w:p w14:paraId="27D95A11" w14:textId="0E803265" w:rsidR="005D5F4E"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 xml:space="preserve">Tətbiq </w:t>
            </w:r>
            <w:r w:rsidR="00466780" w:rsidRPr="007B5DD0">
              <w:rPr>
                <w:noProof/>
                <w:color w:val="000000"/>
                <w:sz w:val="18"/>
                <w:szCs w:val="18"/>
                <w:lang w:val="az-Latn-AZ"/>
              </w:rPr>
              <w:t>səviyyəsi</w:t>
            </w:r>
          </w:p>
          <w:p w14:paraId="4092DBF2" w14:textId="77777777" w:rsidR="00986ACB" w:rsidRPr="007B5DD0" w:rsidRDefault="00986ACB" w:rsidP="007B5DD0">
            <w:pPr>
              <w:tabs>
                <w:tab w:val="left" w:pos="3269"/>
              </w:tabs>
              <w:spacing w:after="160"/>
              <w:rPr>
                <w:noProof/>
                <w:color w:val="000000"/>
                <w:sz w:val="18"/>
                <w:szCs w:val="18"/>
                <w:lang w:val="az-Latn-AZ"/>
              </w:rPr>
            </w:pPr>
          </w:p>
        </w:tc>
        <w:tc>
          <w:tcPr>
            <w:tcW w:w="6379" w:type="dxa"/>
            <w:vAlign w:val="center"/>
          </w:tcPr>
          <w:p w14:paraId="5D0C98D2" w14:textId="4EA08EEC" w:rsidR="00986ACB" w:rsidRPr="007B5DD0" w:rsidRDefault="005D5F4E" w:rsidP="007B5DD0">
            <w:pPr>
              <w:tabs>
                <w:tab w:val="left" w:pos="3269"/>
              </w:tabs>
              <w:spacing w:after="160"/>
              <w:rPr>
                <w:noProof/>
                <w:color w:val="000000"/>
                <w:sz w:val="18"/>
                <w:szCs w:val="18"/>
                <w:lang w:val="az-Latn-AZ"/>
              </w:rPr>
            </w:pPr>
            <w:r w:rsidRPr="007B5DD0">
              <w:rPr>
                <w:noProof/>
                <w:color w:val="000000"/>
                <w:sz w:val="18"/>
                <w:szCs w:val="18"/>
                <w:lang w:val="az-Latn-AZ"/>
              </w:rPr>
              <w:t>Tətbiq təbəqəsi veb brauzerlər və e-poçt müştəriləri kimi son istifadəçi proqram təminatı tərəfindən istifadə olunur. O, proqram təminatına məlumat göndərməyə və qəbul etməyə və istifadəçilərə mənalı məlumatları təqdim etməyə imkan verən protokolları təmin edir. Tətbiq səviyyəsi protokollarının bir neçə nümunəsi Hypertext Transfer Protocol (HTTP), File Transfer Protocol (FTP), Post Office Protocol (POP), Simple Mail Transfer Protocol (SMTP) və Domain Name System (DNS) ola bilər.</w:t>
            </w:r>
          </w:p>
        </w:tc>
      </w:tr>
      <w:tr w:rsidR="00986ACB" w:rsidRPr="007B5DD0" w14:paraId="3FD5D0F4" w14:textId="77777777" w:rsidTr="00466780">
        <w:tc>
          <w:tcPr>
            <w:tcW w:w="425" w:type="dxa"/>
            <w:vAlign w:val="center"/>
          </w:tcPr>
          <w:p w14:paraId="5F3D9FDC" w14:textId="74747748" w:rsidR="00986ACB" w:rsidRPr="007B5DD0" w:rsidRDefault="005D5F4E" w:rsidP="007B5DD0">
            <w:pPr>
              <w:tabs>
                <w:tab w:val="left" w:pos="3269"/>
              </w:tabs>
              <w:rPr>
                <w:b/>
                <w:sz w:val="18"/>
                <w:szCs w:val="18"/>
              </w:rPr>
            </w:pPr>
            <w:r w:rsidRPr="007B5DD0">
              <w:rPr>
                <w:b/>
                <w:sz w:val="18"/>
                <w:szCs w:val="18"/>
              </w:rPr>
              <w:t>4</w:t>
            </w:r>
          </w:p>
        </w:tc>
        <w:tc>
          <w:tcPr>
            <w:tcW w:w="3828" w:type="dxa"/>
            <w:vAlign w:val="center"/>
          </w:tcPr>
          <w:p w14:paraId="5A2A9D00" w14:textId="3DCF8850" w:rsidR="00986ACB"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 xml:space="preserve">Təqdimat </w:t>
            </w:r>
            <w:r w:rsidRPr="007B5DD0">
              <w:rPr>
                <w:noProof/>
                <w:color w:val="000000"/>
                <w:sz w:val="18"/>
                <w:szCs w:val="18"/>
                <w:lang w:val="az-Latn-AZ"/>
              </w:rPr>
              <w:t>səviyyəsi</w:t>
            </w:r>
          </w:p>
        </w:tc>
        <w:tc>
          <w:tcPr>
            <w:tcW w:w="6379" w:type="dxa"/>
            <w:vAlign w:val="center"/>
          </w:tcPr>
          <w:p w14:paraId="2FD6004A" w14:textId="71C177DF" w:rsidR="00986ACB"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 xml:space="preserve">Təqdimat təbəqəsi tətbiq səviyyəsi üçün məlumatları hazırlayır. Bu, iki cihazın digər tərəfdən düzgün qəbul edilməsi üçün məlumatları necə kodlaşdırmalı, şifrələməli və sıxışdırmalı olduğunu müəyyənləşdirir. Təqdimat səviyyəsi tətbiq səviyyəsi tərəfindən ötürülən istənilən məlumatı qəbul edir və onu sessiya </w:t>
            </w:r>
            <w:r w:rsidR="007B5DD0">
              <w:rPr>
                <w:noProof/>
                <w:color w:val="000000"/>
                <w:sz w:val="18"/>
                <w:szCs w:val="18"/>
                <w:lang w:val="az-Latn-AZ"/>
              </w:rPr>
              <w:t>səviyyəsi</w:t>
            </w:r>
            <w:r w:rsidRPr="007B5DD0">
              <w:rPr>
                <w:noProof/>
                <w:color w:val="000000"/>
                <w:sz w:val="18"/>
                <w:szCs w:val="18"/>
                <w:lang w:val="az-Latn-AZ"/>
              </w:rPr>
              <w:t xml:space="preserve"> üzərindən ötürülməyə hazırlayır.</w:t>
            </w:r>
          </w:p>
        </w:tc>
      </w:tr>
      <w:tr w:rsidR="00986ACB" w:rsidRPr="007B5DD0" w14:paraId="5214C228" w14:textId="77777777" w:rsidTr="00466780">
        <w:tc>
          <w:tcPr>
            <w:tcW w:w="425" w:type="dxa"/>
            <w:vAlign w:val="center"/>
          </w:tcPr>
          <w:p w14:paraId="6AAF29C6" w14:textId="3310FB3F" w:rsidR="00986ACB" w:rsidRPr="007B5DD0" w:rsidRDefault="005D5F4E" w:rsidP="007B5DD0">
            <w:pPr>
              <w:tabs>
                <w:tab w:val="left" w:pos="3269"/>
              </w:tabs>
              <w:rPr>
                <w:b/>
                <w:sz w:val="18"/>
                <w:szCs w:val="18"/>
              </w:rPr>
            </w:pPr>
            <w:r w:rsidRPr="007B5DD0">
              <w:rPr>
                <w:b/>
                <w:sz w:val="18"/>
                <w:szCs w:val="18"/>
              </w:rPr>
              <w:lastRenderedPageBreak/>
              <w:t>5</w:t>
            </w:r>
          </w:p>
        </w:tc>
        <w:tc>
          <w:tcPr>
            <w:tcW w:w="3828" w:type="dxa"/>
            <w:vAlign w:val="center"/>
          </w:tcPr>
          <w:p w14:paraId="5CE28930" w14:textId="35B44C87" w:rsidR="00986ACB"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Sessiya səviyyəsi</w:t>
            </w:r>
          </w:p>
        </w:tc>
        <w:tc>
          <w:tcPr>
            <w:tcW w:w="6379" w:type="dxa"/>
            <w:vAlign w:val="center"/>
          </w:tcPr>
          <w:p w14:paraId="79B5E4BB" w14:textId="2864D803" w:rsidR="00986ACB"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Sessiya səviyyəsi cihazlar arasında seanslar adlanan rabitə kanalları yaradır. O, seansların açılmasına, məlumatların ötürülməsi zamanı onların açıq və funksional qalmasına və rabitə bitdikdə onların bağlanmasına cavabdehdir. Sessiya səviyyəsi məlumat ötürülməsi zamanı yoxlama nöqtələri də təyin edə bilər - əgər sessiya kəsilərsə, cihazlar məlumat ötürülməsini sonuncu yoxlama nöqtəsindən davam etdirə bilər.</w:t>
            </w:r>
          </w:p>
        </w:tc>
      </w:tr>
      <w:tr w:rsidR="00466780" w:rsidRPr="007B5DD0" w14:paraId="2B1AFA43" w14:textId="77777777" w:rsidTr="00466780">
        <w:tc>
          <w:tcPr>
            <w:tcW w:w="425" w:type="dxa"/>
            <w:vAlign w:val="center"/>
          </w:tcPr>
          <w:p w14:paraId="6BBC0008" w14:textId="5C7114C0" w:rsidR="00466780" w:rsidRPr="007B5DD0" w:rsidRDefault="00466780" w:rsidP="007B5DD0">
            <w:pPr>
              <w:tabs>
                <w:tab w:val="left" w:pos="3269"/>
              </w:tabs>
              <w:rPr>
                <w:b/>
                <w:sz w:val="18"/>
                <w:szCs w:val="18"/>
              </w:rPr>
            </w:pPr>
            <w:r w:rsidRPr="007B5DD0">
              <w:rPr>
                <w:b/>
                <w:sz w:val="18"/>
                <w:szCs w:val="18"/>
              </w:rPr>
              <w:t>6</w:t>
            </w:r>
          </w:p>
        </w:tc>
        <w:tc>
          <w:tcPr>
            <w:tcW w:w="3828" w:type="dxa"/>
            <w:vAlign w:val="center"/>
          </w:tcPr>
          <w:p w14:paraId="265A1B5C" w14:textId="1499CC83"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Nəqliyyat səviyyəsi</w:t>
            </w:r>
          </w:p>
        </w:tc>
        <w:tc>
          <w:tcPr>
            <w:tcW w:w="6379" w:type="dxa"/>
            <w:vAlign w:val="center"/>
          </w:tcPr>
          <w:p w14:paraId="69D853FD" w14:textId="2AEDBA9E"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Nəqliyyat təbəqəsi sessiya səviyyəsində ötürülən məlumatları götürür və ötürücü ucunda "seqmentlərə" parçalayır. O, qəbuledici tərəfdəki seqmentlərin yenidən yığılması, onu yenidən sessiya təbəqəsi tərəfindən istifadə edilə bilən məlumatlara çevirmək üçün məsuliyyət daşıyır. Nəqliyyat təbəqəsi axın nəzarətini, qəbuledici cihazın qoşulma sürətinə uyğun olan sürətlə məlumatların göndərilməsini və xətaya nəzarəti həyata keçirir, məlumatların səhv qəbul edilib-edilmədiyini yoxlayır və alınmadıqda yenidən tələb edir.</w:t>
            </w:r>
          </w:p>
        </w:tc>
      </w:tr>
      <w:tr w:rsidR="00466780" w:rsidRPr="007B5DD0" w14:paraId="0343823E" w14:textId="77777777" w:rsidTr="00466780">
        <w:tc>
          <w:tcPr>
            <w:tcW w:w="425" w:type="dxa"/>
            <w:vAlign w:val="center"/>
          </w:tcPr>
          <w:p w14:paraId="39CF5AD5" w14:textId="7935EC94" w:rsidR="00466780" w:rsidRPr="007B5DD0" w:rsidRDefault="00466780" w:rsidP="007B5DD0">
            <w:pPr>
              <w:tabs>
                <w:tab w:val="left" w:pos="3269"/>
              </w:tabs>
              <w:rPr>
                <w:b/>
                <w:sz w:val="18"/>
                <w:szCs w:val="18"/>
              </w:rPr>
            </w:pPr>
            <w:r w:rsidRPr="007B5DD0">
              <w:rPr>
                <w:b/>
                <w:sz w:val="18"/>
                <w:szCs w:val="18"/>
              </w:rPr>
              <w:t>7</w:t>
            </w:r>
          </w:p>
        </w:tc>
        <w:tc>
          <w:tcPr>
            <w:tcW w:w="3828" w:type="dxa"/>
            <w:vAlign w:val="center"/>
          </w:tcPr>
          <w:p w14:paraId="62DC6263" w14:textId="2D811BFB"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Şəbəkə səviyyəsi</w:t>
            </w:r>
          </w:p>
        </w:tc>
        <w:tc>
          <w:tcPr>
            <w:tcW w:w="6379" w:type="dxa"/>
            <w:vAlign w:val="center"/>
          </w:tcPr>
          <w:p w14:paraId="3BB754F8" w14:textId="31EC47A6"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Şəbəkə səviyyəsinin iki əsas funksiyası var. Bunlardan biri seqmentləri şəbəkə paketlərinə bölmək və paketləri qəbul edən tərəfdə yenidən yığmaqdır. Digəri, fiziki şəbəkədə ən yaxşı yolu kəşf edərək paketləri yönləndirməkdir. Şəbəkə səviyyəsi paketləri təyinat qovşağına yönləndirmək üçün şəbəkə ünvanlarından (adətən İnternet Protokol ünvanları) istifadə edir.</w:t>
            </w:r>
          </w:p>
        </w:tc>
      </w:tr>
      <w:tr w:rsidR="00466780" w:rsidRPr="007B5DD0" w14:paraId="3AB4D8EB" w14:textId="77777777" w:rsidTr="00466780">
        <w:tc>
          <w:tcPr>
            <w:tcW w:w="425" w:type="dxa"/>
            <w:vAlign w:val="center"/>
          </w:tcPr>
          <w:p w14:paraId="5F39FA12" w14:textId="24C1DA03" w:rsidR="00466780" w:rsidRPr="007B5DD0" w:rsidRDefault="00466780" w:rsidP="007B5DD0">
            <w:pPr>
              <w:tabs>
                <w:tab w:val="left" w:pos="3269"/>
              </w:tabs>
              <w:rPr>
                <w:b/>
                <w:sz w:val="18"/>
                <w:szCs w:val="18"/>
              </w:rPr>
            </w:pPr>
            <w:r w:rsidRPr="007B5DD0">
              <w:rPr>
                <w:b/>
                <w:sz w:val="18"/>
                <w:szCs w:val="18"/>
              </w:rPr>
              <w:t>8</w:t>
            </w:r>
          </w:p>
        </w:tc>
        <w:tc>
          <w:tcPr>
            <w:tcW w:w="3828" w:type="dxa"/>
            <w:vAlign w:val="center"/>
          </w:tcPr>
          <w:p w14:paraId="4E3B70F6" w14:textId="5819F5DA"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Məlumat bağlantısı səviyyəsi</w:t>
            </w:r>
          </w:p>
        </w:tc>
        <w:tc>
          <w:tcPr>
            <w:tcW w:w="6379" w:type="dxa"/>
            <w:vAlign w:val="center"/>
          </w:tcPr>
          <w:p w14:paraId="596960D6" w14:textId="15B1BDA7"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Məlumat bağlantısı səviyyəsi şəbəkədə fiziki olaraq əlaqəli iki qovşaq arasında əlaqə qurur və dayandırır. Paketləri çərçivələrə ayırır və onları mənbədən təyinat yerinə göndərir. Bu təbəqə iki hissədən ibarətdir - şəbəkə protokollarını müəyyən edən, xətaların yoxlanılmasını həyata keçirən və çərçivələri sinxronlaşdıran Məntiqi Bağlantı İdarəsi (LLC) və cihazları birləşdirmək və məlumatların ötürülməsi və qəbulu üçün icazələri müəyyən etmək üçün MAC ünvanlarından istifadə edən Media Girişinə Nəzarət (MAC).</w:t>
            </w:r>
          </w:p>
        </w:tc>
      </w:tr>
      <w:tr w:rsidR="00466780" w:rsidRPr="007B5DD0" w14:paraId="4DFE17F1" w14:textId="77777777" w:rsidTr="00466780">
        <w:tc>
          <w:tcPr>
            <w:tcW w:w="425" w:type="dxa"/>
            <w:vAlign w:val="center"/>
          </w:tcPr>
          <w:p w14:paraId="1CCD3607" w14:textId="3BD55C76" w:rsidR="00466780" w:rsidRPr="007B5DD0" w:rsidRDefault="00466780" w:rsidP="007B5DD0">
            <w:pPr>
              <w:tabs>
                <w:tab w:val="left" w:pos="3269"/>
              </w:tabs>
              <w:rPr>
                <w:b/>
                <w:sz w:val="18"/>
                <w:szCs w:val="18"/>
              </w:rPr>
            </w:pPr>
            <w:r w:rsidRPr="007B5DD0">
              <w:rPr>
                <w:b/>
                <w:sz w:val="18"/>
                <w:szCs w:val="18"/>
              </w:rPr>
              <w:t>9</w:t>
            </w:r>
          </w:p>
        </w:tc>
        <w:tc>
          <w:tcPr>
            <w:tcW w:w="3828" w:type="dxa"/>
            <w:vAlign w:val="center"/>
          </w:tcPr>
          <w:p w14:paraId="079E5F4C" w14:textId="69F4C8C1"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Fiziki</w:t>
            </w:r>
            <w:r w:rsidRPr="007B5DD0">
              <w:rPr>
                <w:noProof/>
                <w:color w:val="000000"/>
                <w:sz w:val="18"/>
                <w:szCs w:val="18"/>
                <w:lang w:val="az-Latn-AZ"/>
              </w:rPr>
              <w:t xml:space="preserve"> səviyyə</w:t>
            </w:r>
          </w:p>
        </w:tc>
        <w:tc>
          <w:tcPr>
            <w:tcW w:w="6379" w:type="dxa"/>
            <w:vAlign w:val="center"/>
          </w:tcPr>
          <w:p w14:paraId="61BA954A" w14:textId="6F40548A"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Fiziki təbəqə şəbəkə qovşaqları arasında fiziki kabel və ya simsiz əlaqə üçün cavabdehdir. O, konnektoru, cihazları birləşdirən elektrik kabelini və ya simsiz texnologiyanı müəyyənləşdirir və bit sürətinə nəzarət etməklə yanaşı, sadəcə olaraq 0 və 1 seriyası olan xam məlumatların ötürülməsinə cavabdehdir.</w:t>
            </w:r>
          </w:p>
        </w:tc>
      </w:tr>
      <w:tr w:rsidR="00466780" w:rsidRPr="007B5DD0" w14:paraId="7AD4C932" w14:textId="77777777" w:rsidTr="00466780">
        <w:tc>
          <w:tcPr>
            <w:tcW w:w="425" w:type="dxa"/>
            <w:vAlign w:val="center"/>
          </w:tcPr>
          <w:p w14:paraId="17A8095D" w14:textId="1B6FCA45" w:rsidR="00466780" w:rsidRPr="007B5DD0" w:rsidRDefault="00466780" w:rsidP="007B5DD0">
            <w:pPr>
              <w:tabs>
                <w:tab w:val="left" w:pos="3269"/>
              </w:tabs>
              <w:rPr>
                <w:b/>
                <w:sz w:val="18"/>
                <w:szCs w:val="18"/>
              </w:rPr>
            </w:pPr>
            <w:r w:rsidRPr="007B5DD0">
              <w:rPr>
                <w:b/>
                <w:sz w:val="18"/>
                <w:szCs w:val="18"/>
              </w:rPr>
              <w:t>10</w:t>
            </w:r>
          </w:p>
        </w:tc>
        <w:tc>
          <w:tcPr>
            <w:tcW w:w="3828" w:type="dxa"/>
            <w:vAlign w:val="center"/>
          </w:tcPr>
          <w:p w14:paraId="247BEA83" w14:textId="775757FA"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OSI Modelinin üstünlükləri</w:t>
            </w:r>
          </w:p>
        </w:tc>
        <w:tc>
          <w:tcPr>
            <w:tcW w:w="6379" w:type="dxa"/>
            <w:vAlign w:val="center"/>
          </w:tcPr>
          <w:p w14:paraId="5885E241" w14:textId="5106EC76"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OSI modeli kompüter şəbəkələrinin istifadəçilərinə və operatorlarına kömək edir:</w:t>
            </w:r>
          </w:p>
          <w:p w14:paraId="2345B068" w14:textId="77777777" w:rsidR="00466780" w:rsidRPr="007B5DD0" w:rsidRDefault="00466780" w:rsidP="007B5DD0">
            <w:pPr>
              <w:pStyle w:val="ListParagraph"/>
              <w:numPr>
                <w:ilvl w:val="0"/>
                <w:numId w:val="9"/>
              </w:numPr>
              <w:tabs>
                <w:tab w:val="left" w:pos="3269"/>
              </w:tabs>
              <w:rPr>
                <w:noProof/>
                <w:color w:val="000000"/>
                <w:sz w:val="18"/>
                <w:szCs w:val="18"/>
                <w:lang w:val="az-Latn-AZ"/>
              </w:rPr>
            </w:pPr>
            <w:r w:rsidRPr="007B5DD0">
              <w:rPr>
                <w:noProof/>
                <w:color w:val="000000"/>
                <w:sz w:val="18"/>
                <w:szCs w:val="18"/>
                <w:lang w:val="az-Latn-AZ"/>
              </w:rPr>
              <w:t>Şəbəkə qurmaq üçün tələb olunan avadanlıq və proqram təminatını müəyyənləşdirin.</w:t>
            </w:r>
          </w:p>
          <w:p w14:paraId="438D42A0" w14:textId="77777777" w:rsidR="00466780" w:rsidRPr="007B5DD0" w:rsidRDefault="00466780" w:rsidP="007B5DD0">
            <w:pPr>
              <w:pStyle w:val="ListParagraph"/>
              <w:numPr>
                <w:ilvl w:val="0"/>
                <w:numId w:val="9"/>
              </w:numPr>
              <w:tabs>
                <w:tab w:val="left" w:pos="3269"/>
              </w:tabs>
              <w:rPr>
                <w:noProof/>
                <w:color w:val="000000"/>
                <w:sz w:val="18"/>
                <w:szCs w:val="18"/>
                <w:lang w:val="az-Latn-AZ"/>
              </w:rPr>
            </w:pPr>
            <w:r w:rsidRPr="007B5DD0">
              <w:rPr>
                <w:noProof/>
                <w:color w:val="000000"/>
                <w:sz w:val="18"/>
                <w:szCs w:val="18"/>
                <w:lang w:val="az-Latn-AZ"/>
              </w:rPr>
              <w:t>Şəbəkə üzərindən əlaqə quran komponentlərin izlədiyi prosesi anlayın və ünsiyyət qurun.</w:t>
            </w:r>
          </w:p>
          <w:p w14:paraId="1D41BA7C" w14:textId="77777777" w:rsidR="00466780" w:rsidRPr="007B5DD0" w:rsidRDefault="00466780" w:rsidP="007B5DD0">
            <w:pPr>
              <w:pStyle w:val="ListParagraph"/>
              <w:numPr>
                <w:ilvl w:val="0"/>
                <w:numId w:val="9"/>
              </w:numPr>
              <w:tabs>
                <w:tab w:val="left" w:pos="3269"/>
              </w:tabs>
              <w:rPr>
                <w:noProof/>
                <w:color w:val="000000"/>
                <w:sz w:val="18"/>
                <w:szCs w:val="18"/>
                <w:lang w:val="az-Latn-AZ"/>
              </w:rPr>
            </w:pPr>
            <w:r w:rsidRPr="007B5DD0">
              <w:rPr>
                <w:noProof/>
                <w:color w:val="000000"/>
                <w:sz w:val="18"/>
                <w:szCs w:val="18"/>
                <w:lang w:val="az-Latn-AZ"/>
              </w:rPr>
              <w:t>Hansı şəbəkə qatının problemə səbəb olduğunu müəyyən edərək və səyləri həmin təbəqəyə yönəltməklə problemlərin həllini həyata keçirin.</w:t>
            </w:r>
          </w:p>
          <w:p w14:paraId="6254133C" w14:textId="3A74128E" w:rsidR="00466780" w:rsidRPr="007B5DD0" w:rsidRDefault="00466780" w:rsidP="007B5DD0">
            <w:pPr>
              <w:tabs>
                <w:tab w:val="left" w:pos="3269"/>
              </w:tabs>
              <w:spacing w:after="160"/>
              <w:rPr>
                <w:noProof/>
                <w:color w:val="000000"/>
                <w:sz w:val="18"/>
                <w:szCs w:val="18"/>
                <w:lang w:val="az-Latn-AZ"/>
              </w:rPr>
            </w:pPr>
            <w:r w:rsidRPr="007B5DD0">
              <w:rPr>
                <w:noProof/>
                <w:color w:val="000000"/>
                <w:sz w:val="18"/>
                <w:szCs w:val="18"/>
                <w:lang w:val="az-Latn-AZ"/>
              </w:rPr>
              <w:t>OSI modeli şəbəkə cihazı istehsalçılarına və şəbəkə proqram təminatı satıcılarına kömək edir:</w:t>
            </w:r>
          </w:p>
          <w:p w14:paraId="4E72C4C8" w14:textId="77777777" w:rsidR="00466780" w:rsidRPr="007B5DD0" w:rsidRDefault="00466780" w:rsidP="007B5DD0">
            <w:pPr>
              <w:pStyle w:val="ListParagraph"/>
              <w:numPr>
                <w:ilvl w:val="0"/>
                <w:numId w:val="10"/>
              </w:numPr>
              <w:tabs>
                <w:tab w:val="left" w:pos="3269"/>
              </w:tabs>
              <w:rPr>
                <w:noProof/>
                <w:color w:val="000000"/>
                <w:sz w:val="18"/>
                <w:szCs w:val="18"/>
                <w:lang w:val="az-Latn-AZ"/>
              </w:rPr>
            </w:pPr>
            <w:r w:rsidRPr="007B5DD0">
              <w:rPr>
                <w:noProof/>
                <w:color w:val="000000"/>
                <w:sz w:val="18"/>
                <w:szCs w:val="18"/>
                <w:lang w:val="az-Latn-AZ"/>
              </w:rPr>
              <w:t>Açıq qarşılıqlı fəaliyyətə imkan verən hər hansı digər satıcının məhsulları ilə əlaqə saxlaya bilən cihazlar və proqram təminatı yaradın</w:t>
            </w:r>
          </w:p>
          <w:p w14:paraId="23F3FA49" w14:textId="77777777" w:rsidR="00466780" w:rsidRPr="007B5DD0" w:rsidRDefault="00466780" w:rsidP="007B5DD0">
            <w:pPr>
              <w:pStyle w:val="ListParagraph"/>
              <w:numPr>
                <w:ilvl w:val="0"/>
                <w:numId w:val="10"/>
              </w:numPr>
              <w:tabs>
                <w:tab w:val="left" w:pos="3269"/>
              </w:tabs>
              <w:rPr>
                <w:noProof/>
                <w:color w:val="000000"/>
                <w:sz w:val="18"/>
                <w:szCs w:val="18"/>
                <w:lang w:val="az-Latn-AZ"/>
              </w:rPr>
            </w:pPr>
            <w:r w:rsidRPr="007B5DD0">
              <w:rPr>
                <w:noProof/>
                <w:color w:val="000000"/>
                <w:sz w:val="18"/>
                <w:szCs w:val="18"/>
                <w:lang w:val="az-Latn-AZ"/>
              </w:rPr>
              <w:t>Məhsullarının şəbəkənin hansı hissələri ilə işləməli olduğunu müəyyənləşdirin.</w:t>
            </w:r>
          </w:p>
          <w:p w14:paraId="40E06022" w14:textId="55ABD390" w:rsidR="00466780" w:rsidRPr="007B5DD0" w:rsidRDefault="00466780" w:rsidP="007B5DD0">
            <w:pPr>
              <w:pStyle w:val="ListParagraph"/>
              <w:numPr>
                <w:ilvl w:val="0"/>
                <w:numId w:val="10"/>
              </w:numPr>
              <w:tabs>
                <w:tab w:val="left" w:pos="3269"/>
              </w:tabs>
              <w:rPr>
                <w:noProof/>
                <w:color w:val="000000"/>
                <w:sz w:val="18"/>
                <w:szCs w:val="18"/>
                <w:lang w:val="az-Latn-AZ"/>
              </w:rPr>
            </w:pPr>
            <w:r w:rsidRPr="007B5DD0">
              <w:rPr>
                <w:noProof/>
                <w:color w:val="000000"/>
                <w:sz w:val="18"/>
                <w:szCs w:val="18"/>
                <w:lang w:val="az-Latn-AZ"/>
              </w:rPr>
              <w:t>Məhsullarının işlədiyi şəbəkə qatlarında istifadəçilərlə əlaqə saxlayın – məsələn, yalnız proqram səviyyəsində və ya yığın boyunca.</w:t>
            </w:r>
          </w:p>
        </w:tc>
      </w:tr>
    </w:tbl>
    <w:p w14:paraId="6A1B9E0E" w14:textId="28F58D64" w:rsidR="00C902C4" w:rsidRPr="007B5DD0" w:rsidRDefault="00C902C4" w:rsidP="007B5DD0">
      <w:pPr>
        <w:tabs>
          <w:tab w:val="left" w:pos="3269"/>
        </w:tabs>
        <w:spacing w:after="0" w:line="240" w:lineRule="auto"/>
        <w:rPr>
          <w:b/>
          <w:sz w:val="18"/>
          <w:szCs w:val="18"/>
        </w:rPr>
      </w:pPr>
    </w:p>
    <w:sectPr w:rsidR="00C902C4" w:rsidRPr="007B5DD0" w:rsidSect="008A0EAF">
      <w:headerReference w:type="default" r:id="rId9"/>
      <w:footerReference w:type="default" r:id="rId10"/>
      <w:pgSz w:w="12240" w:h="15840"/>
      <w:pgMar w:top="1242" w:right="1440" w:bottom="851" w:left="1440" w:header="426"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F78C" w14:textId="77777777" w:rsidR="00F60518" w:rsidRDefault="00F60518">
      <w:pPr>
        <w:spacing w:after="0" w:line="240" w:lineRule="auto"/>
      </w:pPr>
      <w:r>
        <w:separator/>
      </w:r>
    </w:p>
  </w:endnote>
  <w:endnote w:type="continuationSeparator" w:id="0">
    <w:p w14:paraId="43D3AB6A" w14:textId="77777777" w:rsidR="00F60518" w:rsidRDefault="00F6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F05" w14:textId="77777777" w:rsidR="0002607D" w:rsidRDefault="0081497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0B71">
      <w:rPr>
        <w:noProof/>
        <w:color w:val="000000"/>
      </w:rPr>
      <w:t>1</w:t>
    </w:r>
    <w:r>
      <w:rPr>
        <w:color w:val="000000"/>
      </w:rPr>
      <w:fldChar w:fldCharType="end"/>
    </w:r>
  </w:p>
  <w:p w14:paraId="3D61C81F"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CAF0" w14:textId="77777777" w:rsidR="00F60518" w:rsidRDefault="00F60518">
      <w:pPr>
        <w:spacing w:after="0" w:line="240" w:lineRule="auto"/>
      </w:pPr>
      <w:r>
        <w:separator/>
      </w:r>
    </w:p>
  </w:footnote>
  <w:footnote w:type="continuationSeparator" w:id="0">
    <w:p w14:paraId="420120C3" w14:textId="77777777" w:rsidR="00F60518" w:rsidRDefault="00F60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02607D" w14:paraId="07B3B642" w14:textId="77777777">
      <w:trPr>
        <w:trHeight w:val="394"/>
      </w:trPr>
      <w:tc>
        <w:tcPr>
          <w:tcW w:w="415" w:type="dxa"/>
          <w:vAlign w:val="center"/>
        </w:tcPr>
        <w:p w14:paraId="1E3534A2" w14:textId="77777777" w:rsidR="0002607D" w:rsidRDefault="00814973">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7A30DDBA" w14:textId="77777777" w:rsidR="0002607D" w:rsidRDefault="00814973">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3FB70F39" w14:textId="77777777" w:rsidR="0002607D" w:rsidRDefault="00814973">
          <w:pPr>
            <w:pBdr>
              <w:top w:val="nil"/>
              <w:left w:val="nil"/>
              <w:bottom w:val="nil"/>
              <w:right w:val="nil"/>
              <w:between w:val="nil"/>
            </w:pBdr>
            <w:jc w:val="center"/>
            <w:rPr>
              <w:b/>
              <w:color w:val="000000"/>
            </w:rPr>
          </w:pPr>
          <w:r>
            <w:rPr>
              <w:color w:val="000000"/>
            </w:rPr>
            <w:t>Workshop</w:t>
          </w:r>
        </w:p>
      </w:tc>
      <w:tc>
        <w:tcPr>
          <w:tcW w:w="1731" w:type="dxa"/>
          <w:vAlign w:val="center"/>
        </w:tcPr>
        <w:p w14:paraId="6CCFD1D9" w14:textId="24722C08" w:rsidR="0002607D" w:rsidRDefault="00986ACB">
          <w:pPr>
            <w:pBdr>
              <w:top w:val="nil"/>
              <w:left w:val="nil"/>
              <w:bottom w:val="nil"/>
              <w:right w:val="nil"/>
              <w:between w:val="nil"/>
            </w:pBdr>
            <w:jc w:val="center"/>
            <w:rPr>
              <w:color w:val="000000"/>
            </w:rPr>
          </w:pPr>
          <w:r>
            <w:rPr>
              <w:color w:val="000000"/>
            </w:rPr>
            <w:t>3</w:t>
          </w:r>
        </w:p>
      </w:tc>
      <w:tc>
        <w:tcPr>
          <w:tcW w:w="1584" w:type="dxa"/>
          <w:vAlign w:val="center"/>
        </w:tcPr>
        <w:p w14:paraId="7BB2715B" w14:textId="1639EEC3" w:rsidR="0002607D" w:rsidRDefault="00A854FC">
          <w:pPr>
            <w:pBdr>
              <w:top w:val="nil"/>
              <w:left w:val="nil"/>
              <w:bottom w:val="nil"/>
              <w:right w:val="nil"/>
              <w:between w:val="nil"/>
            </w:pBdr>
            <w:jc w:val="center"/>
            <w:rPr>
              <w:color w:val="000000"/>
            </w:rPr>
          </w:pPr>
          <w:r>
            <w:rPr>
              <w:color w:val="000000"/>
            </w:rPr>
            <w:t>2</w:t>
          </w:r>
          <w:r w:rsidR="00986ACB">
            <w:rPr>
              <w:color w:val="000000"/>
            </w:rPr>
            <w:t>8</w:t>
          </w:r>
          <w:r w:rsidR="00814973">
            <w:rPr>
              <w:color w:val="000000"/>
            </w:rPr>
            <w:t>.</w:t>
          </w:r>
          <w:r w:rsidR="00986ACB">
            <w:rPr>
              <w:color w:val="000000"/>
            </w:rPr>
            <w:t>10</w:t>
          </w:r>
          <w:r w:rsidR="00814973">
            <w:rPr>
              <w:color w:val="000000"/>
            </w:rPr>
            <w:t>.2022</w:t>
          </w:r>
        </w:p>
      </w:tc>
    </w:tr>
  </w:tbl>
  <w:p w14:paraId="1463C1BE"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4E3A"/>
    <w:multiLevelType w:val="hybridMultilevel"/>
    <w:tmpl w:val="FC06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B01059"/>
    <w:multiLevelType w:val="hybridMultilevel"/>
    <w:tmpl w:val="D0EC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834E8"/>
    <w:multiLevelType w:val="multilevel"/>
    <w:tmpl w:val="D70A2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801C0"/>
    <w:multiLevelType w:val="multilevel"/>
    <w:tmpl w:val="9C062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7360D"/>
    <w:multiLevelType w:val="hybridMultilevel"/>
    <w:tmpl w:val="89D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13185"/>
    <w:multiLevelType w:val="hybridMultilevel"/>
    <w:tmpl w:val="2206C914"/>
    <w:lvl w:ilvl="0" w:tplc="877C097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241B3"/>
    <w:multiLevelType w:val="multilevel"/>
    <w:tmpl w:val="622A5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20F98"/>
    <w:multiLevelType w:val="hybridMultilevel"/>
    <w:tmpl w:val="34D09936"/>
    <w:lvl w:ilvl="0" w:tplc="90DCF09C">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50587"/>
    <w:multiLevelType w:val="multilevel"/>
    <w:tmpl w:val="6A3E3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2683033">
    <w:abstractNumId w:val="1"/>
  </w:num>
  <w:num w:numId="2" w16cid:durableId="930161183">
    <w:abstractNumId w:val="8"/>
  </w:num>
  <w:num w:numId="3" w16cid:durableId="1604343853">
    <w:abstractNumId w:val="4"/>
  </w:num>
  <w:num w:numId="4" w16cid:durableId="2131974013">
    <w:abstractNumId w:val="7"/>
  </w:num>
  <w:num w:numId="5" w16cid:durableId="1674381670">
    <w:abstractNumId w:val="6"/>
  </w:num>
  <w:num w:numId="6" w16cid:durableId="738940726">
    <w:abstractNumId w:val="3"/>
  </w:num>
  <w:num w:numId="7" w16cid:durableId="725689716">
    <w:abstractNumId w:val="9"/>
  </w:num>
  <w:num w:numId="8" w16cid:durableId="1862814206">
    <w:abstractNumId w:val="2"/>
  </w:num>
  <w:num w:numId="9" w16cid:durableId="791439410">
    <w:abstractNumId w:val="0"/>
  </w:num>
  <w:num w:numId="10" w16cid:durableId="1560675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7D"/>
    <w:rsid w:val="000007E0"/>
    <w:rsid w:val="000141DF"/>
    <w:rsid w:val="0002607D"/>
    <w:rsid w:val="00042B70"/>
    <w:rsid w:val="0007463A"/>
    <w:rsid w:val="000F7533"/>
    <w:rsid w:val="001169B1"/>
    <w:rsid w:val="00124B0B"/>
    <w:rsid w:val="001933E6"/>
    <w:rsid w:val="001B3702"/>
    <w:rsid w:val="001D0AB5"/>
    <w:rsid w:val="001D3016"/>
    <w:rsid w:val="002023B9"/>
    <w:rsid w:val="00210B78"/>
    <w:rsid w:val="00216EDD"/>
    <w:rsid w:val="00223602"/>
    <w:rsid w:val="00250DAE"/>
    <w:rsid w:val="00256FBA"/>
    <w:rsid w:val="00265446"/>
    <w:rsid w:val="00305458"/>
    <w:rsid w:val="00366AD1"/>
    <w:rsid w:val="00384DF1"/>
    <w:rsid w:val="003B6222"/>
    <w:rsid w:val="003D0C73"/>
    <w:rsid w:val="003D736F"/>
    <w:rsid w:val="003D7D5F"/>
    <w:rsid w:val="00433F51"/>
    <w:rsid w:val="00464918"/>
    <w:rsid w:val="00466780"/>
    <w:rsid w:val="004B0947"/>
    <w:rsid w:val="004C0070"/>
    <w:rsid w:val="004C3561"/>
    <w:rsid w:val="004D3445"/>
    <w:rsid w:val="004E1C75"/>
    <w:rsid w:val="005409A6"/>
    <w:rsid w:val="00540ABC"/>
    <w:rsid w:val="00540B71"/>
    <w:rsid w:val="00542882"/>
    <w:rsid w:val="005D5F4E"/>
    <w:rsid w:val="005E31E7"/>
    <w:rsid w:val="005E6A97"/>
    <w:rsid w:val="00604824"/>
    <w:rsid w:val="0062110E"/>
    <w:rsid w:val="006314B6"/>
    <w:rsid w:val="00644775"/>
    <w:rsid w:val="0065312A"/>
    <w:rsid w:val="0069128F"/>
    <w:rsid w:val="00694081"/>
    <w:rsid w:val="006B35E0"/>
    <w:rsid w:val="006E039A"/>
    <w:rsid w:val="00711306"/>
    <w:rsid w:val="00764A11"/>
    <w:rsid w:val="007702F4"/>
    <w:rsid w:val="007B5DD0"/>
    <w:rsid w:val="00804792"/>
    <w:rsid w:val="00814973"/>
    <w:rsid w:val="00816845"/>
    <w:rsid w:val="008328BC"/>
    <w:rsid w:val="00880B72"/>
    <w:rsid w:val="00894863"/>
    <w:rsid w:val="008A0EAF"/>
    <w:rsid w:val="008B09A5"/>
    <w:rsid w:val="008F238F"/>
    <w:rsid w:val="0090442C"/>
    <w:rsid w:val="009139FA"/>
    <w:rsid w:val="00915C2A"/>
    <w:rsid w:val="00920FEC"/>
    <w:rsid w:val="009276E9"/>
    <w:rsid w:val="00931FE2"/>
    <w:rsid w:val="00933807"/>
    <w:rsid w:val="00950D3D"/>
    <w:rsid w:val="009622AB"/>
    <w:rsid w:val="00986ACB"/>
    <w:rsid w:val="00986C56"/>
    <w:rsid w:val="009A7191"/>
    <w:rsid w:val="009C33C3"/>
    <w:rsid w:val="00A02D1A"/>
    <w:rsid w:val="00A50F98"/>
    <w:rsid w:val="00A66E7F"/>
    <w:rsid w:val="00A8455B"/>
    <w:rsid w:val="00A854FC"/>
    <w:rsid w:val="00A86C0E"/>
    <w:rsid w:val="00A94CCA"/>
    <w:rsid w:val="00AA05EF"/>
    <w:rsid w:val="00AA788F"/>
    <w:rsid w:val="00AD2A33"/>
    <w:rsid w:val="00B13ACF"/>
    <w:rsid w:val="00B2736C"/>
    <w:rsid w:val="00B300B4"/>
    <w:rsid w:val="00B728F4"/>
    <w:rsid w:val="00B90A93"/>
    <w:rsid w:val="00BB5AC9"/>
    <w:rsid w:val="00BC76C3"/>
    <w:rsid w:val="00BF2A36"/>
    <w:rsid w:val="00C12A78"/>
    <w:rsid w:val="00C21447"/>
    <w:rsid w:val="00C334D8"/>
    <w:rsid w:val="00C33B6D"/>
    <w:rsid w:val="00C4162F"/>
    <w:rsid w:val="00C55DE8"/>
    <w:rsid w:val="00C6333C"/>
    <w:rsid w:val="00C64E1B"/>
    <w:rsid w:val="00C902C4"/>
    <w:rsid w:val="00C93810"/>
    <w:rsid w:val="00CC2C92"/>
    <w:rsid w:val="00CC5F7C"/>
    <w:rsid w:val="00CD1C21"/>
    <w:rsid w:val="00CD2FB5"/>
    <w:rsid w:val="00CF1255"/>
    <w:rsid w:val="00CF2285"/>
    <w:rsid w:val="00D058F4"/>
    <w:rsid w:val="00D13908"/>
    <w:rsid w:val="00D37386"/>
    <w:rsid w:val="00D37E1D"/>
    <w:rsid w:val="00D62D12"/>
    <w:rsid w:val="00D62E8F"/>
    <w:rsid w:val="00D870AD"/>
    <w:rsid w:val="00DA1E51"/>
    <w:rsid w:val="00DC0B65"/>
    <w:rsid w:val="00DC3D7F"/>
    <w:rsid w:val="00DC63B3"/>
    <w:rsid w:val="00E12C25"/>
    <w:rsid w:val="00E3003F"/>
    <w:rsid w:val="00E50AC2"/>
    <w:rsid w:val="00E554CF"/>
    <w:rsid w:val="00ED663B"/>
    <w:rsid w:val="00EE2A22"/>
    <w:rsid w:val="00F0423A"/>
    <w:rsid w:val="00F60518"/>
    <w:rsid w:val="00F62274"/>
    <w:rsid w:val="00F901A4"/>
    <w:rsid w:val="00FA4DA0"/>
    <w:rsid w:val="00FB2390"/>
    <w:rsid w:val="00FC77A5"/>
    <w:rsid w:val="00FE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630E"/>
  <w15:docId w15:val="{F931EF26-4BB6-4606-8388-18F4CCBF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2C4"/>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4C0070"/>
    <w:rPr>
      <w:rFonts w:ascii="Courier New" w:eastAsia="Times New Roman" w:hAnsi="Courier New" w:cs="Courier New"/>
      <w:sz w:val="20"/>
      <w:szCs w:val="20"/>
    </w:rPr>
  </w:style>
  <w:style w:type="character" w:customStyle="1" w:styleId="token">
    <w:name w:val="token"/>
    <w:basedOn w:val="DefaultParagraphFont"/>
    <w:rsid w:val="004C0070"/>
  </w:style>
  <w:style w:type="character" w:customStyle="1" w:styleId="Heading3Char">
    <w:name w:val="Heading 3 Char"/>
    <w:basedOn w:val="DefaultParagraphFont"/>
    <w:link w:val="Heading3"/>
    <w:uiPriority w:val="9"/>
    <w:rsid w:val="00F62274"/>
    <w:rPr>
      <w:b/>
      <w:sz w:val="28"/>
      <w:szCs w:val="28"/>
    </w:rPr>
  </w:style>
  <w:style w:type="table" w:customStyle="1" w:styleId="2">
    <w:name w:val="2"/>
    <w:basedOn w:val="TableNormal"/>
    <w:rsid w:val="00986ACB"/>
    <w:pPr>
      <w:spacing w:after="0" w:line="240" w:lineRule="auto"/>
    </w:pPr>
    <w:tblPr>
      <w:tblStyleRowBandSize w:val="1"/>
      <w:tblStyleColBandSize w:val="1"/>
    </w:tblPr>
  </w:style>
  <w:style w:type="character" w:customStyle="1" w:styleId="y2iqfc">
    <w:name w:val="y2iqfc"/>
    <w:basedOn w:val="DefaultParagraphFont"/>
    <w:rsid w:val="00986ACB"/>
  </w:style>
  <w:style w:type="character" w:styleId="Strong">
    <w:name w:val="Strong"/>
    <w:basedOn w:val="DefaultParagraphFont"/>
    <w:uiPriority w:val="22"/>
    <w:qFormat/>
    <w:rsid w:val="005D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72">
      <w:bodyDiv w:val="1"/>
      <w:marLeft w:val="0"/>
      <w:marRight w:val="0"/>
      <w:marTop w:val="0"/>
      <w:marBottom w:val="0"/>
      <w:divBdr>
        <w:top w:val="none" w:sz="0" w:space="0" w:color="auto"/>
        <w:left w:val="none" w:sz="0" w:space="0" w:color="auto"/>
        <w:bottom w:val="none" w:sz="0" w:space="0" w:color="auto"/>
        <w:right w:val="none" w:sz="0" w:space="0" w:color="auto"/>
      </w:divBdr>
    </w:div>
    <w:div w:id="76294501">
      <w:bodyDiv w:val="1"/>
      <w:marLeft w:val="0"/>
      <w:marRight w:val="0"/>
      <w:marTop w:val="0"/>
      <w:marBottom w:val="0"/>
      <w:divBdr>
        <w:top w:val="none" w:sz="0" w:space="0" w:color="auto"/>
        <w:left w:val="none" w:sz="0" w:space="0" w:color="auto"/>
        <w:bottom w:val="none" w:sz="0" w:space="0" w:color="auto"/>
        <w:right w:val="none" w:sz="0" w:space="0" w:color="auto"/>
      </w:divBdr>
    </w:div>
    <w:div w:id="106434655">
      <w:bodyDiv w:val="1"/>
      <w:marLeft w:val="0"/>
      <w:marRight w:val="0"/>
      <w:marTop w:val="0"/>
      <w:marBottom w:val="0"/>
      <w:divBdr>
        <w:top w:val="none" w:sz="0" w:space="0" w:color="auto"/>
        <w:left w:val="none" w:sz="0" w:space="0" w:color="auto"/>
        <w:bottom w:val="none" w:sz="0" w:space="0" w:color="auto"/>
        <w:right w:val="none" w:sz="0" w:space="0" w:color="auto"/>
      </w:divBdr>
    </w:div>
    <w:div w:id="273755654">
      <w:bodyDiv w:val="1"/>
      <w:marLeft w:val="0"/>
      <w:marRight w:val="0"/>
      <w:marTop w:val="0"/>
      <w:marBottom w:val="0"/>
      <w:divBdr>
        <w:top w:val="none" w:sz="0" w:space="0" w:color="auto"/>
        <w:left w:val="none" w:sz="0" w:space="0" w:color="auto"/>
        <w:bottom w:val="none" w:sz="0" w:space="0" w:color="auto"/>
        <w:right w:val="none" w:sz="0" w:space="0" w:color="auto"/>
      </w:divBdr>
    </w:div>
    <w:div w:id="370767662">
      <w:bodyDiv w:val="1"/>
      <w:marLeft w:val="0"/>
      <w:marRight w:val="0"/>
      <w:marTop w:val="0"/>
      <w:marBottom w:val="0"/>
      <w:divBdr>
        <w:top w:val="none" w:sz="0" w:space="0" w:color="auto"/>
        <w:left w:val="none" w:sz="0" w:space="0" w:color="auto"/>
        <w:bottom w:val="none" w:sz="0" w:space="0" w:color="auto"/>
        <w:right w:val="none" w:sz="0" w:space="0" w:color="auto"/>
      </w:divBdr>
    </w:div>
    <w:div w:id="402217466">
      <w:bodyDiv w:val="1"/>
      <w:marLeft w:val="0"/>
      <w:marRight w:val="0"/>
      <w:marTop w:val="0"/>
      <w:marBottom w:val="0"/>
      <w:divBdr>
        <w:top w:val="none" w:sz="0" w:space="0" w:color="auto"/>
        <w:left w:val="none" w:sz="0" w:space="0" w:color="auto"/>
        <w:bottom w:val="none" w:sz="0" w:space="0" w:color="auto"/>
        <w:right w:val="none" w:sz="0" w:space="0" w:color="auto"/>
      </w:divBdr>
    </w:div>
    <w:div w:id="403377552">
      <w:bodyDiv w:val="1"/>
      <w:marLeft w:val="0"/>
      <w:marRight w:val="0"/>
      <w:marTop w:val="0"/>
      <w:marBottom w:val="0"/>
      <w:divBdr>
        <w:top w:val="none" w:sz="0" w:space="0" w:color="auto"/>
        <w:left w:val="none" w:sz="0" w:space="0" w:color="auto"/>
        <w:bottom w:val="none" w:sz="0" w:space="0" w:color="auto"/>
        <w:right w:val="none" w:sz="0" w:space="0" w:color="auto"/>
      </w:divBdr>
    </w:div>
    <w:div w:id="643122871">
      <w:bodyDiv w:val="1"/>
      <w:marLeft w:val="0"/>
      <w:marRight w:val="0"/>
      <w:marTop w:val="0"/>
      <w:marBottom w:val="0"/>
      <w:divBdr>
        <w:top w:val="none" w:sz="0" w:space="0" w:color="auto"/>
        <w:left w:val="none" w:sz="0" w:space="0" w:color="auto"/>
        <w:bottom w:val="none" w:sz="0" w:space="0" w:color="auto"/>
        <w:right w:val="none" w:sz="0" w:space="0" w:color="auto"/>
      </w:divBdr>
    </w:div>
    <w:div w:id="676925326">
      <w:bodyDiv w:val="1"/>
      <w:marLeft w:val="0"/>
      <w:marRight w:val="0"/>
      <w:marTop w:val="0"/>
      <w:marBottom w:val="0"/>
      <w:divBdr>
        <w:top w:val="none" w:sz="0" w:space="0" w:color="auto"/>
        <w:left w:val="none" w:sz="0" w:space="0" w:color="auto"/>
        <w:bottom w:val="none" w:sz="0" w:space="0" w:color="auto"/>
        <w:right w:val="none" w:sz="0" w:space="0" w:color="auto"/>
      </w:divBdr>
    </w:div>
    <w:div w:id="780687558">
      <w:bodyDiv w:val="1"/>
      <w:marLeft w:val="0"/>
      <w:marRight w:val="0"/>
      <w:marTop w:val="0"/>
      <w:marBottom w:val="0"/>
      <w:divBdr>
        <w:top w:val="none" w:sz="0" w:space="0" w:color="auto"/>
        <w:left w:val="none" w:sz="0" w:space="0" w:color="auto"/>
        <w:bottom w:val="none" w:sz="0" w:space="0" w:color="auto"/>
        <w:right w:val="none" w:sz="0" w:space="0" w:color="auto"/>
      </w:divBdr>
      <w:divsChild>
        <w:div w:id="1700550213">
          <w:marLeft w:val="0"/>
          <w:marRight w:val="0"/>
          <w:marTop w:val="0"/>
          <w:marBottom w:val="180"/>
          <w:divBdr>
            <w:top w:val="none" w:sz="0" w:space="0" w:color="auto"/>
            <w:left w:val="none" w:sz="0" w:space="0" w:color="auto"/>
            <w:bottom w:val="none" w:sz="0" w:space="0" w:color="auto"/>
            <w:right w:val="none" w:sz="0" w:space="0" w:color="auto"/>
          </w:divBdr>
        </w:div>
      </w:divsChild>
    </w:div>
    <w:div w:id="857499662">
      <w:bodyDiv w:val="1"/>
      <w:marLeft w:val="0"/>
      <w:marRight w:val="0"/>
      <w:marTop w:val="0"/>
      <w:marBottom w:val="0"/>
      <w:divBdr>
        <w:top w:val="none" w:sz="0" w:space="0" w:color="auto"/>
        <w:left w:val="none" w:sz="0" w:space="0" w:color="auto"/>
        <w:bottom w:val="none" w:sz="0" w:space="0" w:color="auto"/>
        <w:right w:val="none" w:sz="0" w:space="0" w:color="auto"/>
      </w:divBdr>
    </w:div>
    <w:div w:id="882256897">
      <w:bodyDiv w:val="1"/>
      <w:marLeft w:val="0"/>
      <w:marRight w:val="0"/>
      <w:marTop w:val="0"/>
      <w:marBottom w:val="0"/>
      <w:divBdr>
        <w:top w:val="none" w:sz="0" w:space="0" w:color="auto"/>
        <w:left w:val="none" w:sz="0" w:space="0" w:color="auto"/>
        <w:bottom w:val="none" w:sz="0" w:space="0" w:color="auto"/>
        <w:right w:val="none" w:sz="0" w:space="0" w:color="auto"/>
      </w:divBdr>
    </w:div>
    <w:div w:id="882450479">
      <w:bodyDiv w:val="1"/>
      <w:marLeft w:val="0"/>
      <w:marRight w:val="0"/>
      <w:marTop w:val="0"/>
      <w:marBottom w:val="0"/>
      <w:divBdr>
        <w:top w:val="none" w:sz="0" w:space="0" w:color="auto"/>
        <w:left w:val="none" w:sz="0" w:space="0" w:color="auto"/>
        <w:bottom w:val="none" w:sz="0" w:space="0" w:color="auto"/>
        <w:right w:val="none" w:sz="0" w:space="0" w:color="auto"/>
      </w:divBdr>
    </w:div>
    <w:div w:id="967471636">
      <w:bodyDiv w:val="1"/>
      <w:marLeft w:val="0"/>
      <w:marRight w:val="0"/>
      <w:marTop w:val="0"/>
      <w:marBottom w:val="0"/>
      <w:divBdr>
        <w:top w:val="none" w:sz="0" w:space="0" w:color="auto"/>
        <w:left w:val="none" w:sz="0" w:space="0" w:color="auto"/>
        <w:bottom w:val="none" w:sz="0" w:space="0" w:color="auto"/>
        <w:right w:val="none" w:sz="0" w:space="0" w:color="auto"/>
      </w:divBdr>
    </w:div>
    <w:div w:id="990451389">
      <w:bodyDiv w:val="1"/>
      <w:marLeft w:val="0"/>
      <w:marRight w:val="0"/>
      <w:marTop w:val="0"/>
      <w:marBottom w:val="0"/>
      <w:divBdr>
        <w:top w:val="none" w:sz="0" w:space="0" w:color="auto"/>
        <w:left w:val="none" w:sz="0" w:space="0" w:color="auto"/>
        <w:bottom w:val="none" w:sz="0" w:space="0" w:color="auto"/>
        <w:right w:val="none" w:sz="0" w:space="0" w:color="auto"/>
      </w:divBdr>
    </w:div>
    <w:div w:id="1061490154">
      <w:bodyDiv w:val="1"/>
      <w:marLeft w:val="0"/>
      <w:marRight w:val="0"/>
      <w:marTop w:val="0"/>
      <w:marBottom w:val="0"/>
      <w:divBdr>
        <w:top w:val="none" w:sz="0" w:space="0" w:color="auto"/>
        <w:left w:val="none" w:sz="0" w:space="0" w:color="auto"/>
        <w:bottom w:val="none" w:sz="0" w:space="0" w:color="auto"/>
        <w:right w:val="none" w:sz="0" w:space="0" w:color="auto"/>
      </w:divBdr>
    </w:div>
    <w:div w:id="1098908243">
      <w:bodyDiv w:val="1"/>
      <w:marLeft w:val="0"/>
      <w:marRight w:val="0"/>
      <w:marTop w:val="0"/>
      <w:marBottom w:val="0"/>
      <w:divBdr>
        <w:top w:val="none" w:sz="0" w:space="0" w:color="auto"/>
        <w:left w:val="none" w:sz="0" w:space="0" w:color="auto"/>
        <w:bottom w:val="none" w:sz="0" w:space="0" w:color="auto"/>
        <w:right w:val="none" w:sz="0" w:space="0" w:color="auto"/>
      </w:divBdr>
    </w:div>
    <w:div w:id="1160734933">
      <w:bodyDiv w:val="1"/>
      <w:marLeft w:val="0"/>
      <w:marRight w:val="0"/>
      <w:marTop w:val="0"/>
      <w:marBottom w:val="0"/>
      <w:divBdr>
        <w:top w:val="none" w:sz="0" w:space="0" w:color="auto"/>
        <w:left w:val="none" w:sz="0" w:space="0" w:color="auto"/>
        <w:bottom w:val="none" w:sz="0" w:space="0" w:color="auto"/>
        <w:right w:val="none" w:sz="0" w:space="0" w:color="auto"/>
      </w:divBdr>
    </w:div>
    <w:div w:id="1193418603">
      <w:bodyDiv w:val="1"/>
      <w:marLeft w:val="0"/>
      <w:marRight w:val="0"/>
      <w:marTop w:val="0"/>
      <w:marBottom w:val="0"/>
      <w:divBdr>
        <w:top w:val="none" w:sz="0" w:space="0" w:color="auto"/>
        <w:left w:val="none" w:sz="0" w:space="0" w:color="auto"/>
        <w:bottom w:val="none" w:sz="0" w:space="0" w:color="auto"/>
        <w:right w:val="none" w:sz="0" w:space="0" w:color="auto"/>
      </w:divBdr>
    </w:div>
    <w:div w:id="1345402393">
      <w:bodyDiv w:val="1"/>
      <w:marLeft w:val="0"/>
      <w:marRight w:val="0"/>
      <w:marTop w:val="0"/>
      <w:marBottom w:val="0"/>
      <w:divBdr>
        <w:top w:val="none" w:sz="0" w:space="0" w:color="auto"/>
        <w:left w:val="none" w:sz="0" w:space="0" w:color="auto"/>
        <w:bottom w:val="none" w:sz="0" w:space="0" w:color="auto"/>
        <w:right w:val="none" w:sz="0" w:space="0" w:color="auto"/>
      </w:divBdr>
    </w:div>
    <w:div w:id="1420252048">
      <w:bodyDiv w:val="1"/>
      <w:marLeft w:val="0"/>
      <w:marRight w:val="0"/>
      <w:marTop w:val="0"/>
      <w:marBottom w:val="0"/>
      <w:divBdr>
        <w:top w:val="none" w:sz="0" w:space="0" w:color="auto"/>
        <w:left w:val="none" w:sz="0" w:space="0" w:color="auto"/>
        <w:bottom w:val="none" w:sz="0" w:space="0" w:color="auto"/>
        <w:right w:val="none" w:sz="0" w:space="0" w:color="auto"/>
      </w:divBdr>
    </w:div>
    <w:div w:id="1443459469">
      <w:bodyDiv w:val="1"/>
      <w:marLeft w:val="0"/>
      <w:marRight w:val="0"/>
      <w:marTop w:val="0"/>
      <w:marBottom w:val="0"/>
      <w:divBdr>
        <w:top w:val="none" w:sz="0" w:space="0" w:color="auto"/>
        <w:left w:val="none" w:sz="0" w:space="0" w:color="auto"/>
        <w:bottom w:val="none" w:sz="0" w:space="0" w:color="auto"/>
        <w:right w:val="none" w:sz="0" w:space="0" w:color="auto"/>
      </w:divBdr>
    </w:div>
    <w:div w:id="1450927972">
      <w:bodyDiv w:val="1"/>
      <w:marLeft w:val="0"/>
      <w:marRight w:val="0"/>
      <w:marTop w:val="0"/>
      <w:marBottom w:val="0"/>
      <w:divBdr>
        <w:top w:val="none" w:sz="0" w:space="0" w:color="auto"/>
        <w:left w:val="none" w:sz="0" w:space="0" w:color="auto"/>
        <w:bottom w:val="none" w:sz="0" w:space="0" w:color="auto"/>
        <w:right w:val="none" w:sz="0" w:space="0" w:color="auto"/>
      </w:divBdr>
    </w:div>
    <w:div w:id="1588928772">
      <w:bodyDiv w:val="1"/>
      <w:marLeft w:val="0"/>
      <w:marRight w:val="0"/>
      <w:marTop w:val="0"/>
      <w:marBottom w:val="0"/>
      <w:divBdr>
        <w:top w:val="none" w:sz="0" w:space="0" w:color="auto"/>
        <w:left w:val="none" w:sz="0" w:space="0" w:color="auto"/>
        <w:bottom w:val="none" w:sz="0" w:space="0" w:color="auto"/>
        <w:right w:val="none" w:sz="0" w:space="0" w:color="auto"/>
      </w:divBdr>
    </w:div>
    <w:div w:id="1719083815">
      <w:bodyDiv w:val="1"/>
      <w:marLeft w:val="0"/>
      <w:marRight w:val="0"/>
      <w:marTop w:val="0"/>
      <w:marBottom w:val="0"/>
      <w:divBdr>
        <w:top w:val="none" w:sz="0" w:space="0" w:color="auto"/>
        <w:left w:val="none" w:sz="0" w:space="0" w:color="auto"/>
        <w:bottom w:val="none" w:sz="0" w:space="0" w:color="auto"/>
        <w:right w:val="none" w:sz="0" w:space="0" w:color="auto"/>
      </w:divBdr>
    </w:div>
    <w:div w:id="1738094052">
      <w:bodyDiv w:val="1"/>
      <w:marLeft w:val="0"/>
      <w:marRight w:val="0"/>
      <w:marTop w:val="0"/>
      <w:marBottom w:val="0"/>
      <w:divBdr>
        <w:top w:val="none" w:sz="0" w:space="0" w:color="auto"/>
        <w:left w:val="none" w:sz="0" w:space="0" w:color="auto"/>
        <w:bottom w:val="none" w:sz="0" w:space="0" w:color="auto"/>
        <w:right w:val="none" w:sz="0" w:space="0" w:color="auto"/>
      </w:divBdr>
    </w:div>
    <w:div w:id="1783569948">
      <w:bodyDiv w:val="1"/>
      <w:marLeft w:val="0"/>
      <w:marRight w:val="0"/>
      <w:marTop w:val="0"/>
      <w:marBottom w:val="0"/>
      <w:divBdr>
        <w:top w:val="none" w:sz="0" w:space="0" w:color="auto"/>
        <w:left w:val="none" w:sz="0" w:space="0" w:color="auto"/>
        <w:bottom w:val="none" w:sz="0" w:space="0" w:color="auto"/>
        <w:right w:val="none" w:sz="0" w:space="0" w:color="auto"/>
      </w:divBdr>
    </w:div>
    <w:div w:id="1836919131">
      <w:bodyDiv w:val="1"/>
      <w:marLeft w:val="0"/>
      <w:marRight w:val="0"/>
      <w:marTop w:val="0"/>
      <w:marBottom w:val="0"/>
      <w:divBdr>
        <w:top w:val="none" w:sz="0" w:space="0" w:color="auto"/>
        <w:left w:val="none" w:sz="0" w:space="0" w:color="auto"/>
        <w:bottom w:val="none" w:sz="0" w:space="0" w:color="auto"/>
        <w:right w:val="none" w:sz="0" w:space="0" w:color="auto"/>
      </w:divBdr>
    </w:div>
    <w:div w:id="1842892857">
      <w:bodyDiv w:val="1"/>
      <w:marLeft w:val="0"/>
      <w:marRight w:val="0"/>
      <w:marTop w:val="0"/>
      <w:marBottom w:val="0"/>
      <w:divBdr>
        <w:top w:val="none" w:sz="0" w:space="0" w:color="auto"/>
        <w:left w:val="none" w:sz="0" w:space="0" w:color="auto"/>
        <w:bottom w:val="none" w:sz="0" w:space="0" w:color="auto"/>
        <w:right w:val="none" w:sz="0" w:space="0" w:color="auto"/>
      </w:divBdr>
    </w:div>
    <w:div w:id="1910262759">
      <w:bodyDiv w:val="1"/>
      <w:marLeft w:val="0"/>
      <w:marRight w:val="0"/>
      <w:marTop w:val="0"/>
      <w:marBottom w:val="0"/>
      <w:divBdr>
        <w:top w:val="none" w:sz="0" w:space="0" w:color="auto"/>
        <w:left w:val="none" w:sz="0" w:space="0" w:color="auto"/>
        <w:bottom w:val="none" w:sz="0" w:space="0" w:color="auto"/>
        <w:right w:val="none" w:sz="0" w:space="0" w:color="auto"/>
      </w:divBdr>
    </w:div>
    <w:div w:id="2020426622">
      <w:bodyDiv w:val="1"/>
      <w:marLeft w:val="0"/>
      <w:marRight w:val="0"/>
      <w:marTop w:val="0"/>
      <w:marBottom w:val="0"/>
      <w:divBdr>
        <w:top w:val="none" w:sz="0" w:space="0" w:color="auto"/>
        <w:left w:val="none" w:sz="0" w:space="0" w:color="auto"/>
        <w:bottom w:val="none" w:sz="0" w:space="0" w:color="auto"/>
        <w:right w:val="none" w:sz="0" w:space="0" w:color="auto"/>
      </w:divBdr>
    </w:div>
    <w:div w:id="2063363878">
      <w:bodyDiv w:val="1"/>
      <w:marLeft w:val="0"/>
      <w:marRight w:val="0"/>
      <w:marTop w:val="0"/>
      <w:marBottom w:val="0"/>
      <w:divBdr>
        <w:top w:val="none" w:sz="0" w:space="0" w:color="auto"/>
        <w:left w:val="none" w:sz="0" w:space="0" w:color="auto"/>
        <w:bottom w:val="none" w:sz="0" w:space="0" w:color="auto"/>
        <w:right w:val="none" w:sz="0" w:space="0" w:color="auto"/>
      </w:divBdr>
    </w:div>
    <w:div w:id="2074893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425BC63A-96DA-4755-A5DC-47382F0ACC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Khasiyev</dc:creator>
  <cp:lastModifiedBy>medine qulizade</cp:lastModifiedBy>
  <cp:revision>2</cp:revision>
  <dcterms:created xsi:type="dcterms:W3CDTF">2022-10-28T16:44:00Z</dcterms:created>
  <dcterms:modified xsi:type="dcterms:W3CDTF">2022-10-28T16:44:00Z</dcterms:modified>
</cp:coreProperties>
</file>