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E5AD1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1F3FA83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0" type="#_x0000_t75" style="width:20.25pt;height:18pt" o:ole="">
            <v:imagedata r:id="rId7" o:title=""/>
          </v:shape>
          <w:control r:id="rId8" w:name="DefaultOcxName4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20.25pt;height:18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20.25pt;height:18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20.25pt;height:18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4A3345B3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20.25pt;height:18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20.25pt;height:18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20.25pt;height:18pt" o:ole="">
            <v:imagedata r:id="rId14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20.25pt;height:18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5070AA90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20.25pt;height:18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127" type="#_x0000_t75" style="width:20.25pt;height:18pt" o:ole="">
            <v:imagedata r:id="rId14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20.25pt;height:18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20.25pt;height:18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FBA6" w14:textId="771A1FA4" w:rsidR="00337CF7" w:rsidRDefault="00337CF7" w:rsidP="00801B72">
      <w:pPr>
        <w:spacing w:after="0" w:line="240" w:lineRule="auto"/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033B1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801B72">
        <w:rPr>
          <w:rFonts w:ascii="Arial" w:eastAsia="Times New Roman" w:hAnsi="Arial" w:cs="Arial"/>
          <w:color w:val="FF0000"/>
          <w:sz w:val="24"/>
          <w:szCs w:val="24"/>
        </w:rPr>
        <w:t xml:space="preserve">Синий продукт удерживает пользователей лучше. 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lastRenderedPageBreak/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38AA8A97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20.25pt;height:18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20.25pt;height:18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287" type="#_x0000_t75" style="width:20.25pt;height:18pt" o:ole="">
            <v:imagedata r:id="rId14" o:title=""/>
          </v:shape>
          <w:control r:id="rId24" w:name="DefaultOcxName19" w:shapeid="_x0000_i1287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20.25pt;height:18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4CA5C9CA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20.25pt;height:18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20.25pt;height:18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20.25pt;height:18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157" type="#_x0000_t75" style="width:20.25pt;height:18pt" o:ole="">
            <v:imagedata r:id="rId14" o:title=""/>
          </v:shape>
          <w:control r:id="rId29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12601D92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20.25pt;height:18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20.25pt;height:18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20.25pt;height:18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169" type="#_x0000_t75" style="width:20.25pt;height:18pt" o:ole="">
            <v:imagedata r:id="rId14" o:title=""/>
          </v:shape>
          <w:control r:id="rId33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545691E6" w14:textId="5F57F23C" w:rsidR="00C01AF7" w:rsidRPr="00C01AF7" w:rsidRDefault="00F562FA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BA420D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</w:p>
    <w:p w14:paraId="18281147" w14:textId="77777777" w:rsidR="00C01AF7" w:rsidRPr="003E5AD1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Эксперимент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1:</w:t>
      </w:r>
    </w:p>
    <w:p w14:paraId="542B99C6" w14:textId="77777777" w:rsidR="00C01AF7" w:rsidRPr="003E5AD1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ARPU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control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= 722.46, </w:t>
      </w: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ARPU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test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= 665.74, </w:t>
      </w: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p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>-</w:t>
      </w:r>
      <w:r w:rsidRPr="00C01AF7">
        <w:rPr>
          <w:rFonts w:ascii="Arial" w:eastAsia="Times New Roman" w:hAnsi="Arial" w:cs="Arial"/>
          <w:color w:val="FF0000"/>
          <w:sz w:val="24"/>
          <w:szCs w:val="24"/>
          <w:lang w:val="en-US"/>
        </w:rPr>
        <w:t>value</w:t>
      </w:r>
      <w:r w:rsidRPr="003E5AD1">
        <w:rPr>
          <w:rFonts w:ascii="Arial" w:eastAsia="Times New Roman" w:hAnsi="Arial" w:cs="Arial"/>
          <w:color w:val="FF0000"/>
          <w:sz w:val="24"/>
          <w:szCs w:val="24"/>
        </w:rPr>
        <w:t xml:space="preserve"> = 0.689.</w:t>
      </w:r>
    </w:p>
    <w:p w14:paraId="27B717A0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Так как p-value &gt; 0.05, статистически значимой разницы между группами нет. Изменение внедрять не рекомендуется.</w:t>
      </w:r>
    </w:p>
    <w:p w14:paraId="36120EAC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DC9A324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Эксперимент 2:</w:t>
      </w:r>
    </w:p>
    <w:p w14:paraId="6B8480EE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ARPU control = 704.65, ARPU test = 332.93, p-value = 0.001.</w:t>
      </w:r>
    </w:p>
    <w:p w14:paraId="5553172E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Так как p-value &lt; 0.05, разница статистически значима. Однако ARPU в тестовой группе ниже, поэтому тестовый вариант ухудшает результат. Изменение внедрять не рекомендуется.</w:t>
      </w:r>
    </w:p>
    <w:p w14:paraId="6FAD2F20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1F5E2A6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Эксперимент 3:</w:t>
      </w:r>
    </w:p>
    <w:p w14:paraId="3104D63E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ARPU control = 663.21, ARPU test = 998.67, p-value = 0.060.</w:t>
      </w:r>
    </w:p>
    <w:p w14:paraId="219BDD7F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01AF7">
        <w:rPr>
          <w:rFonts w:ascii="Arial" w:eastAsia="Times New Roman" w:hAnsi="Arial" w:cs="Arial"/>
          <w:color w:val="FF0000"/>
          <w:sz w:val="24"/>
          <w:szCs w:val="24"/>
        </w:rPr>
        <w:t>ARPU в тестовой группе выше, но p-value &gt; 0.05, поэтому на уровне значимости 5% результат нельзя считать статистически значимым. Рекомендуется продолжить тест или собрать больше данных.</w:t>
      </w:r>
    </w:p>
    <w:p w14:paraId="738D03DC" w14:textId="77777777" w:rsidR="00C01AF7" w:rsidRPr="00C01AF7" w:rsidRDefault="00C01AF7" w:rsidP="00C01A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7798FECD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1314A003">
          <v:shape id="_x0000_i1172" type="#_x0000_t75" style="width:20.25pt;height:18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292" type="#_x0000_t75" style="width:20.25pt;height:18pt" o:ole="">
            <v:imagedata r:id="rId7" o:title=""/>
          </v:shape>
          <w:control r:id="rId35" w:name="DefaultOcxName43" w:shapeid="_x0000_i1292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178" type="#_x0000_t75" style="width:20.25pt;height:18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20.25pt;height:18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20.25pt;height:18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0EA0D394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20.25pt;height:18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20.25pt;height:18pt" o:ole="">
            <v:imagedata r:id="rId14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20.25pt;height:18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20.25pt;height:18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20.25pt;height:18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7710247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08" type="#_x0000_t75" style="width:20.25pt;height:18pt" o:ole="">
            <v:imagedata r:id="rId47" o:title=""/>
          </v:shape>
          <w:control r:id="rId48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723CC3B5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11" type="#_x0000_t75" style="width:20.25pt;height:18pt" o:ole="">
            <v:imagedata r:id="rId47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4C90DA13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20.25pt;height:18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66EA1768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217" type="#_x0000_t75" style="width:20.25pt;height:18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4EDFF42B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291" type="#_x0000_t75" style="width:20.25pt;height:18pt" o:ole="">
            <v:imagedata r:id="rId14" o:title=""/>
          </v:shape>
          <w:control r:id="rId54" w:name="DefaultOcxName612" w:shapeid="_x0000_i1291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3DC282EC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8A52045">
          <v:shape id="_x0000_i1223" type="#_x0000_t75" style="width:20.25pt;height:18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12EFAD49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20.25pt;height:18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4677B263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7F9F49CC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1D3F2090">
          <v:shape id="_x0000_i1293" type="#_x0000_t75" style="width:20.25pt;height:18pt" o:ole="">
            <v:imagedata r:id="rId14" o:title=""/>
          </v:shape>
          <w:control r:id="rId62" w:name="DefaultOcxName46121" w:shapeid="_x0000_i129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46105341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529F17D">
          <v:shape id="_x0000_i1235" type="#_x0000_t75" style="width:20.25pt;height:18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5ACC87E7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96A37B6">
          <v:shape id="_x0000_i1238" type="#_x0000_t75" style="width:20.25pt;height:18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03EE833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03AC03E6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376D0329">
          <v:shape id="_x0000_i1244" type="#_x0000_t75" style="width:20.25pt;height:18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817821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7B7A18E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20.25pt;height:18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5F684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253" type="#_x0000_t75" style="width:20.25pt;height:18pt" o:ole="">
            <v:imagedata r:id="rId14" o:title=""/>
          </v:shape>
          <w:control r:id="rId75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34A6F2E6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20.25pt;height:18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21A6AD7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20.25pt;height:18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5E5BA0C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262" type="#_x0000_t75" style="width:20.25pt;height:18pt" o:ole="">
            <v:imagedata r:id="rId14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20.25pt;height:18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20.25pt;height:18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20.25pt;height:18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67E0C00E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20.25pt;height:18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4F97B0A1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277" type="#_x0000_t75" style="width:20.25pt;height:18pt" o:ole="">
            <v:imagedata r:id="rId14" o:title=""/>
          </v:shape>
          <w:control r:id="rId83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7DF0A0FA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28C375A2">
          <v:shape id="_x0000_i1280" type="#_x0000_t75" style="width:20.25pt;height:18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7B8E4115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849852">
          <v:shape id="_x0000_i1283" type="#_x0000_t75" style="width:20.25pt;height:18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0044A677" w14:textId="77777777" w:rsidR="00767EE6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801B72">
        <w:rPr>
          <w:rFonts w:ascii="Arial" w:eastAsia="Times New Roman" w:hAnsi="Arial" w:cs="Arial"/>
          <w:color w:val="FF0000"/>
          <w:sz w:val="24"/>
          <w:szCs w:val="24"/>
        </w:rPr>
        <w:t xml:space="preserve"> Вариант В показывает более высокую конверсию</w:t>
      </w:r>
      <w:r w:rsidR="00767EE6">
        <w:rPr>
          <w:rFonts w:ascii="Arial" w:eastAsia="Times New Roman" w:hAnsi="Arial" w:cs="Arial"/>
          <w:color w:val="FF0000"/>
          <w:sz w:val="24"/>
          <w:szCs w:val="24"/>
        </w:rPr>
        <w:t xml:space="preserve"> в платеж, </w:t>
      </w:r>
    </w:p>
    <w:p w14:paraId="575481EB" w14:textId="3FBE9BA0" w:rsidR="00F82522" w:rsidRPr="00767EE6" w:rsidRDefault="00767EE6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p</w:t>
      </w:r>
      <w:r w:rsidRPr="00767EE6">
        <w:rPr>
          <w:rFonts w:ascii="Arial" w:eastAsia="Times New Roman" w:hAnsi="Arial" w:cs="Arial"/>
          <w:color w:val="FF0000"/>
          <w:sz w:val="24"/>
          <w:szCs w:val="24"/>
        </w:rPr>
        <w:t>-</w:t>
      </w:r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value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в районе 0.035, то есть значительно ниже 0,05, значит различие статистически значимо. Следует выбрать вариант В.</w:t>
      </w:r>
    </w:p>
    <w:p w14:paraId="676CB192" w14:textId="772B5376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808623">
    <w:abstractNumId w:val="0"/>
  </w:num>
  <w:num w:numId="2" w16cid:durableId="1609463245">
    <w:abstractNumId w:val="4"/>
  </w:num>
  <w:num w:numId="3" w16cid:durableId="114566029">
    <w:abstractNumId w:val="6"/>
  </w:num>
  <w:num w:numId="4" w16cid:durableId="2068910830">
    <w:abstractNumId w:val="1"/>
  </w:num>
  <w:num w:numId="5" w16cid:durableId="1003976819">
    <w:abstractNumId w:val="3"/>
  </w:num>
  <w:num w:numId="6" w16cid:durableId="700083390">
    <w:abstractNumId w:val="5"/>
  </w:num>
  <w:num w:numId="7" w16cid:durableId="151580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33B19"/>
    <w:rsid w:val="0023418C"/>
    <w:rsid w:val="00253CEA"/>
    <w:rsid w:val="00337CF7"/>
    <w:rsid w:val="00340062"/>
    <w:rsid w:val="003E5AD1"/>
    <w:rsid w:val="00582132"/>
    <w:rsid w:val="00752A67"/>
    <w:rsid w:val="00767EE6"/>
    <w:rsid w:val="00801B72"/>
    <w:rsid w:val="00874863"/>
    <w:rsid w:val="008A743C"/>
    <w:rsid w:val="00AD4A89"/>
    <w:rsid w:val="00B540E7"/>
    <w:rsid w:val="00BA420D"/>
    <w:rsid w:val="00C01AF7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BA42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7</Pages>
  <Words>1259</Words>
  <Characters>7181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Self .</cp:lastModifiedBy>
  <cp:revision>8</cp:revision>
  <dcterms:created xsi:type="dcterms:W3CDTF">2024-09-05T08:54:00Z</dcterms:created>
  <dcterms:modified xsi:type="dcterms:W3CDTF">2026-06-08T09:38:00Z</dcterms:modified>
</cp:coreProperties>
</file>