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C391" w14:textId="77777777" w:rsidR="004C5BC9" w:rsidRDefault="004521D5">
      <w:pPr>
        <w:rPr>
          <w:rFonts w:ascii="Times New Roman" w:hAnsi="Times New Roman" w:cs="Times New Roman"/>
          <w:b/>
          <w:sz w:val="24"/>
        </w:rPr>
      </w:pPr>
      <w:r w:rsidRPr="004521D5">
        <w:rPr>
          <w:rFonts w:ascii="Times New Roman" w:hAnsi="Times New Roman" w:cs="Times New Roman"/>
          <w:b/>
          <w:sz w:val="24"/>
        </w:rPr>
        <w:t>Supplementary</w:t>
      </w:r>
      <w:r w:rsidR="001C4395">
        <w:rPr>
          <w:rFonts w:ascii="Times New Roman" w:hAnsi="Times New Roman" w:cs="Times New Roman"/>
          <w:b/>
          <w:sz w:val="24"/>
        </w:rPr>
        <w:t xml:space="preserve"> Material</w:t>
      </w:r>
    </w:p>
    <w:p w14:paraId="3FDB624D" w14:textId="77777777" w:rsidR="00DD31DA" w:rsidRPr="00197D74" w:rsidRDefault="00DD31DA" w:rsidP="00DD31D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Riverscape</w:t>
      </w:r>
      <w:r w:rsidRPr="00197D74">
        <w:rPr>
          <w:rFonts w:ascii="Times New Roman" w:hAnsi="Times New Roman" w:cs="Times New Roman"/>
          <w:b/>
          <w:sz w:val="24"/>
          <w:szCs w:val="24"/>
        </w:rPr>
        <w:t xml:space="preserve"> genetic structure of a </w:t>
      </w:r>
      <w:r>
        <w:rPr>
          <w:rFonts w:ascii="Times New Roman" w:hAnsi="Times New Roman" w:cs="Times New Roman"/>
          <w:b/>
          <w:sz w:val="24"/>
          <w:szCs w:val="24"/>
        </w:rPr>
        <w:t xml:space="preserve">threatened and </w:t>
      </w:r>
      <w:r w:rsidRPr="00197D74">
        <w:rPr>
          <w:rFonts w:ascii="Times New Roman" w:hAnsi="Times New Roman" w:cs="Times New Roman"/>
          <w:b/>
          <w:sz w:val="24"/>
          <w:szCs w:val="24"/>
        </w:rPr>
        <w:t xml:space="preserve">dispersal limited </w:t>
      </w:r>
      <w:r>
        <w:rPr>
          <w:rFonts w:ascii="Times New Roman" w:hAnsi="Times New Roman" w:cs="Times New Roman"/>
          <w:b/>
          <w:sz w:val="24"/>
          <w:szCs w:val="24"/>
        </w:rPr>
        <w:t xml:space="preserve">freshwater </w:t>
      </w:r>
      <w:r w:rsidRPr="00197D74">
        <w:rPr>
          <w:rFonts w:ascii="Times New Roman" w:hAnsi="Times New Roman" w:cs="Times New Roman"/>
          <w:b/>
          <w:sz w:val="24"/>
          <w:szCs w:val="24"/>
        </w:rPr>
        <w:t xml:space="preserve">species, the </w:t>
      </w:r>
      <w:r>
        <w:rPr>
          <w:rFonts w:ascii="Times New Roman" w:hAnsi="Times New Roman" w:cs="Times New Roman"/>
          <w:b/>
          <w:sz w:val="24"/>
          <w:szCs w:val="24"/>
        </w:rPr>
        <w:t>Rocky Mountain Sculpin</w:t>
      </w:r>
      <w:r w:rsidRPr="00197D7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197D74">
        <w:rPr>
          <w:rFonts w:ascii="Times New Roman" w:hAnsi="Times New Roman" w:cs="Times New Roman"/>
          <w:b/>
          <w:i/>
          <w:sz w:val="24"/>
          <w:szCs w:val="24"/>
        </w:rPr>
        <w:t xml:space="preserve">Cottus </w:t>
      </w:r>
      <w:r w:rsidRPr="00A455E1">
        <w:rPr>
          <w:rFonts w:ascii="Times New Roman" w:hAnsi="Times New Roman" w:cs="Times New Roman"/>
          <w:b/>
          <w:sz w:val="24"/>
          <w:szCs w:val="24"/>
        </w:rPr>
        <w:t>sp.</w:t>
      </w:r>
      <w:r w:rsidRPr="00197D74">
        <w:rPr>
          <w:rFonts w:ascii="Times New Roman" w:hAnsi="Times New Roman" w:cs="Times New Roman"/>
          <w:b/>
          <w:sz w:val="24"/>
          <w:szCs w:val="24"/>
        </w:rPr>
        <w:t>)</w:t>
      </w:r>
    </w:p>
    <w:p w14:paraId="5E56E888" w14:textId="77777777" w:rsidR="00DD31DA" w:rsidRPr="00002B2B" w:rsidRDefault="00DD31DA" w:rsidP="00DD31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02B2B">
        <w:rPr>
          <w:rFonts w:ascii="Times New Roman" w:hAnsi="Times New Roman" w:cs="Times New Roman"/>
          <w:bCs/>
          <w:sz w:val="24"/>
          <w:szCs w:val="24"/>
        </w:rPr>
        <w:t>Jonathan L.W. Ruppert</w:t>
      </w:r>
      <w:r w:rsidRPr="00002B2B">
        <w:rPr>
          <w:rFonts w:ascii="Times New Roman" w:hAnsi="Times New Roman" w:cs="Times New Roman"/>
          <w:bCs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*</w:t>
      </w:r>
      <w:r w:rsidRPr="00002B2B">
        <w:rPr>
          <w:rFonts w:ascii="Times New Roman" w:hAnsi="Times New Roman" w:cs="Times New Roman"/>
          <w:sz w:val="24"/>
          <w:szCs w:val="24"/>
        </w:rPr>
        <w:t>, Patrick M.A. James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02B2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Eric B.</w:t>
      </w:r>
      <w:r w:rsidRPr="00002B2B">
        <w:rPr>
          <w:rFonts w:ascii="Times New Roman" w:hAnsi="Times New Roman" w:cs="Times New Roman"/>
          <w:sz w:val="24"/>
          <w:szCs w:val="24"/>
        </w:rPr>
        <w:t>Taylor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02B2B">
        <w:rPr>
          <w:rFonts w:ascii="Times New Roman" w:hAnsi="Times New Roman" w:cs="Times New Roman"/>
          <w:sz w:val="24"/>
          <w:szCs w:val="24"/>
        </w:rPr>
        <w:t>, Tyana Rudol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002B2B">
        <w:rPr>
          <w:rFonts w:ascii="Times New Roman" w:hAnsi="Times New Roman" w:cs="Times New Roman"/>
          <w:sz w:val="24"/>
          <w:szCs w:val="24"/>
        </w:rPr>
        <w:t>sen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02B2B">
        <w:rPr>
          <w:rFonts w:ascii="Times New Roman" w:hAnsi="Times New Roman" w:cs="Times New Roman"/>
          <w:sz w:val="24"/>
          <w:szCs w:val="24"/>
        </w:rPr>
        <w:t>, Marie Veillard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02B2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Corey S. Davis</w:t>
      </w:r>
      <w:r w:rsidRPr="002D76ED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02B2B">
        <w:rPr>
          <w:rFonts w:ascii="Times New Roman" w:hAnsi="Times New Roman" w:cs="Times New Roman"/>
          <w:sz w:val="24"/>
          <w:szCs w:val="24"/>
        </w:rPr>
        <w:t>Doug Watkinson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002B2B">
        <w:rPr>
          <w:rFonts w:ascii="Times New Roman" w:hAnsi="Times New Roman" w:cs="Times New Roman"/>
          <w:sz w:val="24"/>
          <w:szCs w:val="24"/>
        </w:rPr>
        <w:t xml:space="preserve"> and Mark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002B2B">
        <w:rPr>
          <w:rFonts w:ascii="Times New Roman" w:hAnsi="Times New Roman" w:cs="Times New Roman"/>
          <w:sz w:val="24"/>
          <w:szCs w:val="24"/>
        </w:rPr>
        <w:t>Poesch</w:t>
      </w: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38AF6" w14:textId="77777777" w:rsidR="00DD31DA" w:rsidRPr="00002B2B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 xml:space="preserve">1 </w:t>
      </w:r>
      <w:r w:rsidRPr="00002B2B">
        <w:rPr>
          <w:rFonts w:ascii="Times New Roman" w:hAnsi="Times New Roman" w:cs="Times New Roman"/>
          <w:sz w:val="24"/>
          <w:szCs w:val="24"/>
        </w:rPr>
        <w:t>Department of Renewable Resources, University of Alberta, Edmonton, Alberta</w:t>
      </w:r>
    </w:p>
    <w:p w14:paraId="3996EC3D" w14:textId="77777777" w:rsidR="00DD31DA" w:rsidRPr="001960C3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CA"/>
        </w:rPr>
      </w:pPr>
      <w:r w:rsidRPr="001960C3">
        <w:rPr>
          <w:rFonts w:ascii="Times New Roman" w:hAnsi="Times New Roman" w:cs="Times New Roman"/>
          <w:sz w:val="24"/>
          <w:szCs w:val="24"/>
          <w:vertAlign w:val="superscript"/>
          <w:lang w:val="fr-CA"/>
        </w:rPr>
        <w:t xml:space="preserve">2 </w:t>
      </w:r>
      <w:proofErr w:type="spellStart"/>
      <w:r w:rsidRPr="001960C3">
        <w:rPr>
          <w:rFonts w:ascii="Times New Roman" w:hAnsi="Times New Roman" w:cs="Times New Roman"/>
          <w:sz w:val="24"/>
          <w:szCs w:val="24"/>
          <w:lang w:val="fr-CA"/>
        </w:rPr>
        <w:t>Départment</w:t>
      </w:r>
      <w:proofErr w:type="spellEnd"/>
      <w:r w:rsidRPr="001960C3">
        <w:rPr>
          <w:rFonts w:ascii="Times New Roman" w:hAnsi="Times New Roman" w:cs="Times New Roman"/>
          <w:sz w:val="24"/>
          <w:szCs w:val="24"/>
          <w:lang w:val="fr-CA"/>
        </w:rPr>
        <w:t xml:space="preserve"> de Sciences Biologiques, Université de Montréal, Montréal, Québec</w:t>
      </w:r>
    </w:p>
    <w:p w14:paraId="6DF1B713" w14:textId="77777777" w:rsidR="00DD31DA" w:rsidRPr="00002B2B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2B2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02B2B">
        <w:rPr>
          <w:rFonts w:ascii="Times New Roman" w:hAnsi="Times New Roman" w:cs="Times New Roman"/>
          <w:sz w:val="24"/>
          <w:szCs w:val="24"/>
        </w:rPr>
        <w:t xml:space="preserve"> Department of Zoology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Biodiversity Research Centre and Beaty Biodiversity Museum,</w:t>
      </w:r>
      <w:r w:rsidRPr="00002B2B">
        <w:rPr>
          <w:rFonts w:ascii="Times New Roman" w:hAnsi="Times New Roman" w:cs="Times New Roman"/>
          <w:sz w:val="24"/>
          <w:szCs w:val="24"/>
        </w:rPr>
        <w:t>, University of British Columbia, Vancouver, British Columbia</w:t>
      </w:r>
    </w:p>
    <w:p w14:paraId="6D0948B7" w14:textId="77777777" w:rsidR="00DD31DA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4 </w:t>
      </w:r>
      <w:r w:rsidRPr="00B36C08">
        <w:rPr>
          <w:rFonts w:ascii="Times New Roman" w:hAnsi="Times New Roman" w:cs="Times New Roman"/>
          <w:sz w:val="24"/>
          <w:szCs w:val="24"/>
        </w:rPr>
        <w:t xml:space="preserve">Molecular </w:t>
      </w:r>
      <w:r>
        <w:rPr>
          <w:rFonts w:ascii="Times New Roman" w:hAnsi="Times New Roman" w:cs="Times New Roman"/>
          <w:sz w:val="24"/>
          <w:szCs w:val="24"/>
        </w:rPr>
        <w:t xml:space="preserve">Biology Service Unit (MBSU), Department of Biological Sciences, </w:t>
      </w:r>
      <w:r w:rsidRPr="002D76ED">
        <w:rPr>
          <w:rFonts w:ascii="Times New Roman" w:hAnsi="Times New Roman" w:cs="Times New Roman"/>
          <w:sz w:val="24"/>
          <w:szCs w:val="24"/>
        </w:rPr>
        <w:t>Univer</w:t>
      </w:r>
      <w:r>
        <w:rPr>
          <w:rFonts w:ascii="Times New Roman" w:hAnsi="Times New Roman" w:cs="Times New Roman"/>
          <w:sz w:val="24"/>
          <w:szCs w:val="24"/>
        </w:rPr>
        <w:t>sity of    Alberta, Edmonton, Alberta</w:t>
      </w:r>
    </w:p>
    <w:p w14:paraId="18377537" w14:textId="77777777" w:rsidR="00DD31DA" w:rsidRDefault="00DD31DA" w:rsidP="00DD3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002B2B">
        <w:rPr>
          <w:rFonts w:ascii="Times New Roman" w:hAnsi="Times New Roman" w:cs="Times New Roman"/>
          <w:sz w:val="24"/>
          <w:szCs w:val="24"/>
        </w:rPr>
        <w:t xml:space="preserve"> </w:t>
      </w:r>
      <w:r w:rsidRPr="00002B2B">
        <w:rPr>
          <w:rFonts w:ascii="Times New Roman" w:hAnsi="Times New Roman" w:cs="Times New Roman"/>
          <w:color w:val="000000" w:themeColor="text1"/>
          <w:sz w:val="24"/>
          <w:szCs w:val="24"/>
        </w:rPr>
        <w:t>Fisheries and Oceans Canada, Central and Arctic Region, Winnipeg, Manitoba</w:t>
      </w:r>
    </w:p>
    <w:p w14:paraId="229885A4" w14:textId="77777777" w:rsidR="00DD31DA" w:rsidRDefault="00DD31DA">
      <w:pPr>
        <w:rPr>
          <w:rFonts w:ascii="Times New Roman" w:hAnsi="Times New Roman" w:cs="Times New Roman"/>
          <w:b/>
          <w:sz w:val="24"/>
        </w:rPr>
      </w:pPr>
    </w:p>
    <w:p w14:paraId="504BA311" w14:textId="77777777" w:rsidR="00BD44A5" w:rsidRPr="005706E1" w:rsidRDefault="005706E1" w:rsidP="009D6ED8">
      <w:pPr>
        <w:rPr>
          <w:rFonts w:ascii="Times New Roman" w:hAnsi="Times New Roman" w:cs="Times New Roman"/>
          <w:b/>
          <w:sz w:val="24"/>
        </w:rPr>
      </w:pPr>
      <w:r w:rsidRPr="005706E1">
        <w:rPr>
          <w:rFonts w:ascii="Times New Roman" w:hAnsi="Times New Roman" w:cs="Times New Roman"/>
          <w:b/>
          <w:sz w:val="24"/>
        </w:rPr>
        <w:t>Tables</w:t>
      </w:r>
    </w:p>
    <w:p w14:paraId="00BBAFC0" w14:textId="77777777" w:rsidR="00136B62" w:rsidRPr="00136B62" w:rsidRDefault="003125BD" w:rsidP="00136B6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Table S</w:t>
      </w:r>
      <w:r w:rsidR="00730E87">
        <w:rPr>
          <w:rFonts w:ascii="Times New Roman" w:hAnsi="Times New Roman" w:cs="Times New Roman"/>
          <w:b/>
          <w:sz w:val="24"/>
        </w:rPr>
        <w:t>1</w:t>
      </w:r>
      <w:r w:rsidR="004521D5">
        <w:rPr>
          <w:rFonts w:ascii="Times New Roman" w:hAnsi="Times New Roman" w:cs="Times New Roman"/>
          <w:sz w:val="24"/>
        </w:rPr>
        <w:t xml:space="preserve">. </w:t>
      </w:r>
      <w:r w:rsidR="00136B62" w:rsidRPr="00136B62">
        <w:rPr>
          <w:rFonts w:ascii="Times New Roman" w:hAnsi="Times New Roman" w:cs="Times New Roman"/>
          <w:sz w:val="24"/>
        </w:rPr>
        <w:t>Primer sequences, observed size ranges and PCR multiplex conditions for 11 microsatellite loci</w:t>
      </w:r>
      <w:r w:rsidR="00136B62">
        <w:rPr>
          <w:rFonts w:ascii="Times New Roman" w:hAnsi="Times New Roman" w:cs="Times New Roman"/>
          <w:sz w:val="24"/>
        </w:rPr>
        <w:t>.</w:t>
      </w:r>
    </w:p>
    <w:tbl>
      <w:tblPr>
        <w:tblW w:w="12648" w:type="dxa"/>
        <w:jc w:val="center"/>
        <w:tblLook w:val="04A0" w:firstRow="1" w:lastRow="0" w:firstColumn="1" w:lastColumn="0" w:noHBand="0" w:noVBand="1"/>
      </w:tblPr>
      <w:tblGrid>
        <w:gridCol w:w="1073"/>
        <w:gridCol w:w="3772"/>
        <w:gridCol w:w="3417"/>
        <w:gridCol w:w="2084"/>
        <w:gridCol w:w="590"/>
        <w:gridCol w:w="1056"/>
        <w:gridCol w:w="656"/>
      </w:tblGrid>
      <w:tr w:rsidR="00136B62" w:rsidRPr="00136B62" w14:paraId="52BE4A15" w14:textId="77777777" w:rsidTr="00136B62">
        <w:trPr>
          <w:trHeight w:val="550"/>
          <w:jc w:val="center"/>
        </w:trPr>
        <w:tc>
          <w:tcPr>
            <w:tcW w:w="107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5213CB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Locus</w:t>
            </w:r>
          </w:p>
        </w:tc>
        <w:tc>
          <w:tcPr>
            <w:tcW w:w="377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CE31AE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Forward Primer Sequence</w:t>
            </w:r>
          </w:p>
        </w:tc>
        <w:tc>
          <w:tcPr>
            <w:tcW w:w="341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54CAD6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Reverse Primer Sequence</w:t>
            </w:r>
          </w:p>
        </w:tc>
        <w:tc>
          <w:tcPr>
            <w:tcW w:w="208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2F6396D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Size Range (bp)</w:t>
            </w:r>
          </w:p>
        </w:tc>
        <w:tc>
          <w:tcPr>
            <w:tcW w:w="59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05E197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Mix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AC3347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[Primer]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37E0F8" w14:textId="77777777" w:rsidR="00136B62" w:rsidRPr="00136B62" w:rsidRDefault="00136B62" w:rsidP="00F659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lang w:val="en-CA"/>
              </w:rPr>
              <w:t>T</w:t>
            </w:r>
            <w:r w:rsidRPr="00136B62">
              <w:rPr>
                <w:rFonts w:ascii="Arial" w:eastAsia="Times New Roman" w:hAnsi="Arial" w:cs="Arial"/>
                <w:color w:val="000000"/>
                <w:sz w:val="24"/>
                <w:szCs w:val="20"/>
                <w:vertAlign w:val="subscript"/>
                <w:lang w:val="en-CA"/>
              </w:rPr>
              <w:t>a</w:t>
            </w:r>
          </w:p>
        </w:tc>
      </w:tr>
      <w:tr w:rsidR="00136B62" w:rsidRPr="00306422" w14:paraId="7C9F6CD9" w14:textId="77777777" w:rsidTr="00136B62">
        <w:trPr>
          <w:trHeight w:val="300"/>
          <w:jc w:val="center"/>
        </w:trPr>
        <w:tc>
          <w:tcPr>
            <w:tcW w:w="107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92CE61C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Cba42</w:t>
            </w:r>
          </w:p>
        </w:tc>
        <w:tc>
          <w:tcPr>
            <w:tcW w:w="3772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A84C23E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TET-AAATGGTCGTCTGCTCCCTG</w:t>
            </w:r>
          </w:p>
        </w:tc>
        <w:tc>
          <w:tcPr>
            <w:tcW w:w="341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21CD150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AGGCAGTGTGGGCATGAAAG</w:t>
            </w:r>
          </w:p>
        </w:tc>
        <w:tc>
          <w:tcPr>
            <w:tcW w:w="208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696CF97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106-140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2A6B26A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0176F30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E1166BD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3B568459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0B1FBB5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Cco02</w:t>
            </w:r>
          </w:p>
        </w:tc>
        <w:tc>
          <w:tcPr>
            <w:tcW w:w="3772" w:type="dxa"/>
            <w:noWrap/>
            <w:vAlign w:val="center"/>
            <w:hideMark/>
          </w:tcPr>
          <w:p w14:paraId="5B62D1D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6FAM-TTCTTGTTCTCCGTCTTGAGC</w:t>
            </w:r>
          </w:p>
        </w:tc>
        <w:tc>
          <w:tcPr>
            <w:tcW w:w="3417" w:type="dxa"/>
            <w:noWrap/>
            <w:vAlign w:val="center"/>
            <w:hideMark/>
          </w:tcPr>
          <w:p w14:paraId="7919321E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CCCATCTTCTCCTCCTGTCC</w:t>
            </w:r>
          </w:p>
        </w:tc>
        <w:tc>
          <w:tcPr>
            <w:tcW w:w="2084" w:type="dxa"/>
            <w:noWrap/>
            <w:vAlign w:val="center"/>
            <w:hideMark/>
          </w:tcPr>
          <w:p w14:paraId="56A4A34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236-299</w:t>
            </w:r>
          </w:p>
        </w:tc>
        <w:tc>
          <w:tcPr>
            <w:tcW w:w="590" w:type="dxa"/>
            <w:noWrap/>
            <w:vAlign w:val="center"/>
            <w:hideMark/>
          </w:tcPr>
          <w:p w14:paraId="0517E649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00EA20B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0.6µM</w:t>
            </w:r>
          </w:p>
        </w:tc>
        <w:tc>
          <w:tcPr>
            <w:tcW w:w="656" w:type="dxa"/>
            <w:noWrap/>
            <w:vAlign w:val="center"/>
            <w:hideMark/>
          </w:tcPr>
          <w:p w14:paraId="30F4D32F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18CAD03E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01201A3F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Cco13</w:t>
            </w:r>
          </w:p>
        </w:tc>
        <w:tc>
          <w:tcPr>
            <w:tcW w:w="3772" w:type="dxa"/>
            <w:noWrap/>
            <w:vAlign w:val="center"/>
            <w:hideMark/>
          </w:tcPr>
          <w:p w14:paraId="479B9ED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TET-CCTGGAATTTCACCAAGGTC</w:t>
            </w:r>
          </w:p>
        </w:tc>
        <w:tc>
          <w:tcPr>
            <w:tcW w:w="3417" w:type="dxa"/>
            <w:noWrap/>
            <w:vAlign w:val="center"/>
            <w:hideMark/>
          </w:tcPr>
          <w:p w14:paraId="382910D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TCACAACAAAGCCAGAGGAC</w:t>
            </w:r>
          </w:p>
        </w:tc>
        <w:tc>
          <w:tcPr>
            <w:tcW w:w="2084" w:type="dxa"/>
            <w:noWrap/>
            <w:vAlign w:val="center"/>
            <w:hideMark/>
          </w:tcPr>
          <w:p w14:paraId="1A780E0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218-224</w:t>
            </w:r>
          </w:p>
        </w:tc>
        <w:tc>
          <w:tcPr>
            <w:tcW w:w="590" w:type="dxa"/>
            <w:noWrap/>
            <w:vAlign w:val="center"/>
            <w:hideMark/>
          </w:tcPr>
          <w:p w14:paraId="0ABE068C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370DD598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28C7EC8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1E7B018F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37A3870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Cco15</w:t>
            </w:r>
          </w:p>
        </w:tc>
        <w:tc>
          <w:tcPr>
            <w:tcW w:w="3772" w:type="dxa"/>
            <w:noWrap/>
            <w:vAlign w:val="center"/>
            <w:hideMark/>
          </w:tcPr>
          <w:p w14:paraId="178013B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HEX-TTGGCACATTGTGGAGACTG</w:t>
            </w:r>
          </w:p>
        </w:tc>
        <w:tc>
          <w:tcPr>
            <w:tcW w:w="3417" w:type="dxa"/>
            <w:noWrap/>
            <w:vAlign w:val="center"/>
            <w:hideMark/>
          </w:tcPr>
          <w:p w14:paraId="2780930B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TGGAAAAGTTGTTCTTGTAACG</w:t>
            </w:r>
          </w:p>
        </w:tc>
        <w:tc>
          <w:tcPr>
            <w:tcW w:w="2084" w:type="dxa"/>
            <w:noWrap/>
            <w:vAlign w:val="center"/>
            <w:hideMark/>
          </w:tcPr>
          <w:p w14:paraId="0A95DEBF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159-234</w:t>
            </w:r>
          </w:p>
        </w:tc>
        <w:tc>
          <w:tcPr>
            <w:tcW w:w="590" w:type="dxa"/>
            <w:noWrap/>
            <w:vAlign w:val="center"/>
            <w:hideMark/>
          </w:tcPr>
          <w:p w14:paraId="328EFF62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32E81CB5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0DA217E2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2F0E24DB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6FF79739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Cco17</w:t>
            </w:r>
          </w:p>
        </w:tc>
        <w:tc>
          <w:tcPr>
            <w:tcW w:w="3772" w:type="dxa"/>
            <w:noWrap/>
            <w:vAlign w:val="center"/>
            <w:hideMark/>
          </w:tcPr>
          <w:p w14:paraId="08716277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6FAM-TCGTCTTGGAAATGGAAAGC</w:t>
            </w:r>
          </w:p>
        </w:tc>
        <w:tc>
          <w:tcPr>
            <w:tcW w:w="3417" w:type="dxa"/>
            <w:noWrap/>
            <w:vAlign w:val="center"/>
            <w:hideMark/>
          </w:tcPr>
          <w:p w14:paraId="00DB3358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CATGTCAGCAGGATATCACGTC</w:t>
            </w:r>
          </w:p>
        </w:tc>
        <w:tc>
          <w:tcPr>
            <w:tcW w:w="2084" w:type="dxa"/>
            <w:noWrap/>
            <w:vAlign w:val="center"/>
            <w:hideMark/>
          </w:tcPr>
          <w:p w14:paraId="744D6EB6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93-159</w:t>
            </w:r>
          </w:p>
        </w:tc>
        <w:tc>
          <w:tcPr>
            <w:tcW w:w="590" w:type="dxa"/>
            <w:noWrap/>
            <w:vAlign w:val="center"/>
            <w:hideMark/>
          </w:tcPr>
          <w:p w14:paraId="599D41B7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00EEE9C4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0.6µM</w:t>
            </w:r>
          </w:p>
        </w:tc>
        <w:tc>
          <w:tcPr>
            <w:tcW w:w="656" w:type="dxa"/>
            <w:noWrap/>
            <w:vAlign w:val="center"/>
            <w:hideMark/>
          </w:tcPr>
          <w:p w14:paraId="688AC756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255474C1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4CA8B91A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Cgo114</w:t>
            </w:r>
          </w:p>
        </w:tc>
        <w:tc>
          <w:tcPr>
            <w:tcW w:w="3772" w:type="dxa"/>
            <w:noWrap/>
            <w:vAlign w:val="center"/>
            <w:hideMark/>
          </w:tcPr>
          <w:p w14:paraId="7FD20896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HEX-GTGACTGAGCCTTGAGATTC</w:t>
            </w:r>
          </w:p>
        </w:tc>
        <w:tc>
          <w:tcPr>
            <w:tcW w:w="3417" w:type="dxa"/>
            <w:noWrap/>
            <w:vAlign w:val="center"/>
            <w:hideMark/>
          </w:tcPr>
          <w:p w14:paraId="37A06325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GAACCAACGGAAATGAAAC</w:t>
            </w:r>
          </w:p>
        </w:tc>
        <w:tc>
          <w:tcPr>
            <w:tcW w:w="2084" w:type="dxa"/>
            <w:noWrap/>
            <w:vAlign w:val="center"/>
            <w:hideMark/>
          </w:tcPr>
          <w:p w14:paraId="1F0857A3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123-131</w:t>
            </w:r>
          </w:p>
        </w:tc>
        <w:tc>
          <w:tcPr>
            <w:tcW w:w="590" w:type="dxa"/>
            <w:noWrap/>
            <w:vAlign w:val="center"/>
            <w:hideMark/>
          </w:tcPr>
          <w:p w14:paraId="1E16CFD9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1056" w:type="dxa"/>
            <w:noWrap/>
            <w:vAlign w:val="center"/>
            <w:hideMark/>
          </w:tcPr>
          <w:p w14:paraId="6C30842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1C4BDC70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57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5B273EF7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340FCF3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Cgo310</w:t>
            </w:r>
          </w:p>
        </w:tc>
        <w:tc>
          <w:tcPr>
            <w:tcW w:w="3772" w:type="dxa"/>
            <w:noWrap/>
            <w:vAlign w:val="center"/>
            <w:hideMark/>
          </w:tcPr>
          <w:p w14:paraId="5D8CD57B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HEX-CACTGTCATGTAGCGGCTC</w:t>
            </w:r>
          </w:p>
        </w:tc>
        <w:tc>
          <w:tcPr>
            <w:tcW w:w="3417" w:type="dxa"/>
            <w:noWrap/>
            <w:vAlign w:val="center"/>
            <w:hideMark/>
          </w:tcPr>
          <w:p w14:paraId="7EE6B67B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AGAACCAGTGTTTGACTCTGC</w:t>
            </w:r>
          </w:p>
        </w:tc>
        <w:tc>
          <w:tcPr>
            <w:tcW w:w="2084" w:type="dxa"/>
            <w:noWrap/>
            <w:vAlign w:val="center"/>
            <w:hideMark/>
          </w:tcPr>
          <w:p w14:paraId="73F394FA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180-256</w:t>
            </w:r>
          </w:p>
        </w:tc>
        <w:tc>
          <w:tcPr>
            <w:tcW w:w="590" w:type="dxa"/>
            <w:noWrap/>
            <w:vAlign w:val="center"/>
            <w:hideMark/>
          </w:tcPr>
          <w:p w14:paraId="62A7243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noWrap/>
            <w:vAlign w:val="center"/>
            <w:hideMark/>
          </w:tcPr>
          <w:p w14:paraId="41264E3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0.6µM</w:t>
            </w:r>
          </w:p>
        </w:tc>
        <w:tc>
          <w:tcPr>
            <w:tcW w:w="656" w:type="dxa"/>
            <w:noWrap/>
            <w:vAlign w:val="center"/>
            <w:hideMark/>
          </w:tcPr>
          <w:p w14:paraId="759473B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50A9E2B2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0BA778B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Cott130</w:t>
            </w:r>
          </w:p>
        </w:tc>
        <w:tc>
          <w:tcPr>
            <w:tcW w:w="3772" w:type="dxa"/>
            <w:noWrap/>
            <w:vAlign w:val="center"/>
            <w:hideMark/>
          </w:tcPr>
          <w:p w14:paraId="32CE453E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HEX-TCTGGATCCCTCGGACCAGG</w:t>
            </w:r>
          </w:p>
        </w:tc>
        <w:tc>
          <w:tcPr>
            <w:tcW w:w="3417" w:type="dxa"/>
            <w:noWrap/>
            <w:vAlign w:val="center"/>
            <w:hideMark/>
          </w:tcPr>
          <w:p w14:paraId="2E4329AD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TGAGCTCCATCGTGGGTTCG</w:t>
            </w:r>
          </w:p>
        </w:tc>
        <w:tc>
          <w:tcPr>
            <w:tcW w:w="2084" w:type="dxa"/>
            <w:noWrap/>
            <w:vAlign w:val="center"/>
            <w:hideMark/>
          </w:tcPr>
          <w:p w14:paraId="61A296A1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139-151</w:t>
            </w:r>
          </w:p>
        </w:tc>
        <w:tc>
          <w:tcPr>
            <w:tcW w:w="590" w:type="dxa"/>
            <w:noWrap/>
            <w:vAlign w:val="center"/>
            <w:hideMark/>
          </w:tcPr>
          <w:p w14:paraId="357994F3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noWrap/>
            <w:vAlign w:val="center"/>
            <w:hideMark/>
          </w:tcPr>
          <w:p w14:paraId="14540ECA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77C80D0F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719E2446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206AB662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Cott687</w:t>
            </w:r>
          </w:p>
        </w:tc>
        <w:tc>
          <w:tcPr>
            <w:tcW w:w="3772" w:type="dxa"/>
            <w:noWrap/>
            <w:vAlign w:val="center"/>
            <w:hideMark/>
          </w:tcPr>
          <w:p w14:paraId="38E3A0C6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6FAM-TGTACCTAGTGAGCCTGCTG</w:t>
            </w:r>
          </w:p>
        </w:tc>
        <w:tc>
          <w:tcPr>
            <w:tcW w:w="3417" w:type="dxa"/>
            <w:noWrap/>
            <w:vAlign w:val="center"/>
            <w:hideMark/>
          </w:tcPr>
          <w:p w14:paraId="0F9B973C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CGTCAGCATCTACTGGGCAG</w:t>
            </w:r>
          </w:p>
        </w:tc>
        <w:tc>
          <w:tcPr>
            <w:tcW w:w="2084" w:type="dxa"/>
            <w:noWrap/>
            <w:vAlign w:val="center"/>
            <w:hideMark/>
          </w:tcPr>
          <w:p w14:paraId="5F05A153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140-190</w:t>
            </w:r>
          </w:p>
        </w:tc>
        <w:tc>
          <w:tcPr>
            <w:tcW w:w="590" w:type="dxa"/>
            <w:noWrap/>
            <w:vAlign w:val="center"/>
            <w:hideMark/>
          </w:tcPr>
          <w:p w14:paraId="760AE6C2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noWrap/>
            <w:vAlign w:val="center"/>
            <w:hideMark/>
          </w:tcPr>
          <w:p w14:paraId="1B43991D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0.4µM</w:t>
            </w:r>
          </w:p>
        </w:tc>
        <w:tc>
          <w:tcPr>
            <w:tcW w:w="656" w:type="dxa"/>
            <w:noWrap/>
            <w:vAlign w:val="center"/>
            <w:hideMark/>
          </w:tcPr>
          <w:p w14:paraId="0B55B219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51BF97B0" w14:textId="77777777" w:rsidTr="00136B62">
        <w:trPr>
          <w:trHeight w:val="280"/>
          <w:jc w:val="center"/>
        </w:trPr>
        <w:tc>
          <w:tcPr>
            <w:tcW w:w="1073" w:type="dxa"/>
            <w:noWrap/>
            <w:vAlign w:val="center"/>
            <w:hideMark/>
          </w:tcPr>
          <w:p w14:paraId="5AE27E4D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CottES10</w:t>
            </w:r>
          </w:p>
        </w:tc>
        <w:tc>
          <w:tcPr>
            <w:tcW w:w="3772" w:type="dxa"/>
            <w:noWrap/>
            <w:vAlign w:val="center"/>
            <w:hideMark/>
          </w:tcPr>
          <w:p w14:paraId="3E1426F7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TET-CAGGCGGCGACACGGTG</w:t>
            </w:r>
          </w:p>
        </w:tc>
        <w:tc>
          <w:tcPr>
            <w:tcW w:w="3417" w:type="dxa"/>
            <w:noWrap/>
            <w:vAlign w:val="center"/>
            <w:hideMark/>
          </w:tcPr>
          <w:p w14:paraId="2627A727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TTATGAGGAGTCTGCCAATGCAG</w:t>
            </w:r>
          </w:p>
        </w:tc>
        <w:tc>
          <w:tcPr>
            <w:tcW w:w="2084" w:type="dxa"/>
            <w:noWrap/>
            <w:vAlign w:val="center"/>
            <w:hideMark/>
          </w:tcPr>
          <w:p w14:paraId="5A443957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176-188</w:t>
            </w:r>
          </w:p>
        </w:tc>
        <w:tc>
          <w:tcPr>
            <w:tcW w:w="590" w:type="dxa"/>
            <w:noWrap/>
            <w:vAlign w:val="center"/>
            <w:hideMark/>
          </w:tcPr>
          <w:p w14:paraId="0658A4F6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noWrap/>
            <w:vAlign w:val="center"/>
            <w:hideMark/>
          </w:tcPr>
          <w:p w14:paraId="11BD297E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0.2µM</w:t>
            </w:r>
          </w:p>
        </w:tc>
        <w:tc>
          <w:tcPr>
            <w:tcW w:w="656" w:type="dxa"/>
            <w:noWrap/>
            <w:vAlign w:val="center"/>
            <w:hideMark/>
          </w:tcPr>
          <w:p w14:paraId="20ED7C20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  <w:tr w:rsidR="00136B62" w:rsidRPr="00306422" w14:paraId="73DFFDCF" w14:textId="77777777" w:rsidTr="00136B62">
        <w:trPr>
          <w:trHeight w:val="280"/>
          <w:jc w:val="center"/>
        </w:trPr>
        <w:tc>
          <w:tcPr>
            <w:tcW w:w="107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E2B2064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CottES19</w:t>
            </w:r>
          </w:p>
        </w:tc>
        <w:tc>
          <w:tcPr>
            <w:tcW w:w="377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78673EC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TET-CCCCTTCCGTGAGCGACG</w:t>
            </w:r>
          </w:p>
        </w:tc>
        <w:tc>
          <w:tcPr>
            <w:tcW w:w="341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C19E52D" w14:textId="77777777" w:rsidR="00136B62" w:rsidRPr="00136B62" w:rsidRDefault="00136B62" w:rsidP="00136B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ATATCACAGCACTTTTGGGGATG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879AAEB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122-139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E9EBC5B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</w:t>
            </w:r>
          </w:p>
        </w:tc>
        <w:tc>
          <w:tcPr>
            <w:tcW w:w="105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AACD7BD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0.1µM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3DD179F" w14:textId="77777777" w:rsidR="00136B62" w:rsidRPr="00136B62" w:rsidRDefault="00136B62" w:rsidP="00136B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55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vertAlign w:val="superscript"/>
                <w:lang w:val="en-CA"/>
              </w:rPr>
              <w:t>o</w:t>
            </w:r>
            <w:r w:rsidRPr="00136B6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C</w:t>
            </w:r>
          </w:p>
        </w:tc>
      </w:tr>
    </w:tbl>
    <w:p w14:paraId="7318E03D" w14:textId="77777777" w:rsidR="00136B62" w:rsidRPr="00136B62" w:rsidRDefault="003859D7" w:rsidP="003859D7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3859D7">
        <w:rPr>
          <w:rFonts w:ascii="Arial" w:hAnsi="Arial" w:cs="Arial"/>
          <w:b/>
          <w:sz w:val="20"/>
          <w:szCs w:val="20"/>
        </w:rPr>
        <w:t>Note</w:t>
      </w:r>
      <w:r>
        <w:rPr>
          <w:rFonts w:ascii="Arial" w:hAnsi="Arial" w:cs="Arial"/>
          <w:sz w:val="20"/>
          <w:szCs w:val="20"/>
        </w:rPr>
        <w:t xml:space="preserve">: </w:t>
      </w:r>
      <w:r w:rsidR="00136B62" w:rsidRPr="00136B62">
        <w:rPr>
          <w:rFonts w:ascii="Arial" w:hAnsi="Arial" w:cs="Arial"/>
          <w:sz w:val="20"/>
          <w:szCs w:val="20"/>
        </w:rPr>
        <w:t xml:space="preserve">6FAM, TET and HEX indicate </w:t>
      </w:r>
      <w:proofErr w:type="spellStart"/>
      <w:r w:rsidR="00136B62" w:rsidRPr="00136B62">
        <w:rPr>
          <w:rFonts w:ascii="Arial" w:hAnsi="Arial" w:cs="Arial"/>
          <w:sz w:val="20"/>
          <w:szCs w:val="20"/>
        </w:rPr>
        <w:t>flourophores</w:t>
      </w:r>
      <w:proofErr w:type="spellEnd"/>
      <w:r w:rsidR="00136B62" w:rsidRPr="00136B62">
        <w:rPr>
          <w:rFonts w:ascii="Arial" w:hAnsi="Arial" w:cs="Arial"/>
          <w:sz w:val="20"/>
          <w:szCs w:val="20"/>
        </w:rPr>
        <w:t xml:space="preserve"> on 5” end of forward primer</w:t>
      </w:r>
      <w:r>
        <w:rPr>
          <w:rFonts w:ascii="Arial" w:hAnsi="Arial" w:cs="Arial"/>
          <w:sz w:val="20"/>
          <w:szCs w:val="20"/>
        </w:rPr>
        <w:t xml:space="preserve">; </w:t>
      </w:r>
      <w:r w:rsidR="00136B62" w:rsidRPr="00136B62">
        <w:rPr>
          <w:rFonts w:ascii="Arial" w:hAnsi="Arial" w:cs="Arial"/>
          <w:sz w:val="20"/>
          <w:szCs w:val="20"/>
        </w:rPr>
        <w:t>T</w:t>
      </w:r>
      <w:r w:rsidR="00136B62" w:rsidRPr="00136B62">
        <w:rPr>
          <w:rFonts w:ascii="Arial" w:hAnsi="Arial" w:cs="Arial"/>
          <w:sz w:val="20"/>
          <w:szCs w:val="20"/>
          <w:vertAlign w:val="subscript"/>
        </w:rPr>
        <w:t>a</w:t>
      </w:r>
      <w:r w:rsidR="00136B62" w:rsidRPr="00136B62">
        <w:rPr>
          <w:rFonts w:ascii="Arial" w:hAnsi="Arial" w:cs="Arial"/>
          <w:sz w:val="20"/>
          <w:szCs w:val="20"/>
        </w:rPr>
        <w:t xml:space="preserve"> = annealing temperature</w:t>
      </w:r>
      <w:r>
        <w:rPr>
          <w:rFonts w:ascii="Arial" w:hAnsi="Arial" w:cs="Arial"/>
          <w:sz w:val="20"/>
          <w:szCs w:val="20"/>
        </w:rPr>
        <w:t xml:space="preserve">; </w:t>
      </w:r>
      <w:r w:rsidR="00136B62" w:rsidRPr="00136B62">
        <w:rPr>
          <w:rFonts w:ascii="Arial" w:hAnsi="Arial" w:cs="Arial"/>
          <w:sz w:val="20"/>
          <w:szCs w:val="20"/>
        </w:rPr>
        <w:t xml:space="preserve">Mix = </w:t>
      </w:r>
      <w:proofErr w:type="spellStart"/>
      <w:r w:rsidR="00136B62" w:rsidRPr="00136B62">
        <w:rPr>
          <w:rFonts w:ascii="Arial" w:hAnsi="Arial" w:cs="Arial"/>
          <w:sz w:val="20"/>
          <w:szCs w:val="20"/>
        </w:rPr>
        <w:t>coamplification</w:t>
      </w:r>
      <w:proofErr w:type="spellEnd"/>
      <w:r w:rsidR="00136B62" w:rsidRPr="00136B62">
        <w:rPr>
          <w:rFonts w:ascii="Arial" w:hAnsi="Arial" w:cs="Arial"/>
          <w:sz w:val="20"/>
          <w:szCs w:val="20"/>
        </w:rPr>
        <w:t xml:space="preserve"> (multiplex) group</w:t>
      </w:r>
      <w:r>
        <w:rPr>
          <w:rFonts w:ascii="Arial" w:hAnsi="Arial" w:cs="Arial"/>
          <w:sz w:val="20"/>
          <w:szCs w:val="20"/>
        </w:rPr>
        <w:t>.</w:t>
      </w:r>
    </w:p>
    <w:p w14:paraId="1C5F6FAF" w14:textId="77777777" w:rsidR="004164B6" w:rsidRDefault="004164B6">
      <w:pPr>
        <w:rPr>
          <w:rFonts w:ascii="Times New Roman" w:hAnsi="Times New Roman" w:cs="Times New Roman"/>
          <w:b/>
          <w:sz w:val="24"/>
        </w:rPr>
        <w:sectPr w:rsidR="004164B6" w:rsidSect="004164B6">
          <w:footerReference w:type="default" r:id="rId6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44C593B" w14:textId="77777777" w:rsidR="004164B6" w:rsidRDefault="004164B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Table S2.</w:t>
      </w:r>
      <w:r w:rsidR="00387D6D" w:rsidRPr="00387D6D">
        <w:rPr>
          <w:rFonts w:ascii="Times New Roman" w:hAnsi="Times New Roman" w:cs="Times New Roman"/>
          <w:sz w:val="24"/>
        </w:rPr>
        <w:t xml:space="preserve"> </w:t>
      </w:r>
      <w:r w:rsidR="00387D6D" w:rsidRPr="00286652">
        <w:rPr>
          <w:rFonts w:ascii="Times New Roman" w:hAnsi="Times New Roman" w:cs="Times New Roman"/>
          <w:sz w:val="24"/>
        </w:rPr>
        <w:t xml:space="preserve">Summary of </w:t>
      </w:r>
      <w:r w:rsidR="00387D6D">
        <w:rPr>
          <w:rFonts w:ascii="Times New Roman" w:hAnsi="Times New Roman" w:cs="Times New Roman"/>
          <w:sz w:val="24"/>
        </w:rPr>
        <w:t>diversity measures for each site. Included is the location (basin or sub-basin), site number, sample size (</w:t>
      </w:r>
      <w:r w:rsidR="00387D6D" w:rsidRPr="00BD297B">
        <w:rPr>
          <w:rFonts w:ascii="Times New Roman" w:hAnsi="Times New Roman" w:cs="Times New Roman"/>
          <w:i/>
          <w:sz w:val="24"/>
        </w:rPr>
        <w:t>n</w:t>
      </w:r>
      <w:r w:rsidR="00387D6D">
        <w:rPr>
          <w:rFonts w:ascii="Times New Roman" w:hAnsi="Times New Roman" w:cs="Times New Roman"/>
          <w:sz w:val="24"/>
        </w:rPr>
        <w:t xml:space="preserve">), number of alleles, </w:t>
      </w:r>
      <w:r w:rsidR="00290E66">
        <w:rPr>
          <w:rFonts w:ascii="Times New Roman" w:hAnsi="Times New Roman" w:cs="Times New Roman"/>
          <w:sz w:val="24"/>
        </w:rPr>
        <w:t>o</w:t>
      </w:r>
      <w:r w:rsidR="00387D6D">
        <w:rPr>
          <w:rFonts w:ascii="Times New Roman" w:hAnsi="Times New Roman" w:cs="Times New Roman"/>
          <w:sz w:val="24"/>
        </w:rPr>
        <w:t>bserved heterozygosity (</w:t>
      </w:r>
      <w:r w:rsidR="00387D6D" w:rsidRPr="00595391">
        <w:rPr>
          <w:rFonts w:ascii="Times New Roman" w:hAnsi="Times New Roman" w:cs="Times New Roman"/>
          <w:i/>
          <w:sz w:val="24"/>
        </w:rPr>
        <w:t>H</w:t>
      </w:r>
      <w:r w:rsidR="00387D6D" w:rsidRPr="00595391">
        <w:rPr>
          <w:rFonts w:ascii="Times New Roman" w:hAnsi="Times New Roman" w:cs="Times New Roman"/>
          <w:i/>
          <w:sz w:val="24"/>
          <w:vertAlign w:val="subscript"/>
        </w:rPr>
        <w:t>o</w:t>
      </w:r>
      <w:r w:rsidR="00387D6D">
        <w:rPr>
          <w:rFonts w:ascii="Times New Roman" w:hAnsi="Times New Roman" w:cs="Times New Roman"/>
          <w:sz w:val="24"/>
        </w:rPr>
        <w:t>), and unbiased expected h</w:t>
      </w:r>
      <w:r w:rsidR="00387D6D" w:rsidRPr="00286652">
        <w:rPr>
          <w:rFonts w:ascii="Times New Roman" w:hAnsi="Times New Roman" w:cs="Times New Roman"/>
          <w:sz w:val="24"/>
        </w:rPr>
        <w:t xml:space="preserve">eterozygosity </w:t>
      </w:r>
      <w:r w:rsidR="00387D6D">
        <w:rPr>
          <w:rFonts w:ascii="Times New Roman" w:hAnsi="Times New Roman" w:cs="Times New Roman"/>
          <w:sz w:val="24"/>
        </w:rPr>
        <w:t>(</w:t>
      </w:r>
      <w:r w:rsidR="00387D6D" w:rsidRPr="00595391">
        <w:rPr>
          <w:rFonts w:ascii="Times New Roman" w:hAnsi="Times New Roman" w:cs="Times New Roman"/>
          <w:i/>
          <w:sz w:val="24"/>
        </w:rPr>
        <w:t>H</w:t>
      </w:r>
      <w:r w:rsidR="00387D6D" w:rsidRPr="00595391">
        <w:rPr>
          <w:rFonts w:ascii="Times New Roman" w:hAnsi="Times New Roman" w:cs="Times New Roman"/>
          <w:i/>
          <w:sz w:val="24"/>
          <w:vertAlign w:val="subscript"/>
        </w:rPr>
        <w:t>e</w:t>
      </w:r>
      <w:r w:rsidR="00387D6D">
        <w:rPr>
          <w:rFonts w:ascii="Times New Roman" w:hAnsi="Times New Roman" w:cs="Times New Roman"/>
          <w:i/>
          <w:sz w:val="24"/>
          <w:vertAlign w:val="subscript"/>
        </w:rPr>
        <w:t xml:space="preserve">; </w:t>
      </w:r>
      <w:r w:rsidR="00387D6D">
        <w:rPr>
          <w:rFonts w:ascii="Times New Roman" w:hAnsi="Times New Roman" w:cs="Times New Roman"/>
          <w:i/>
          <w:sz w:val="24"/>
          <w:vertAlign w:val="subscript"/>
        </w:rPr>
        <w:fldChar w:fldCharType="begin"/>
      </w:r>
      <w:r w:rsidR="00387D6D">
        <w:rPr>
          <w:rFonts w:ascii="Times New Roman" w:hAnsi="Times New Roman" w:cs="Times New Roman"/>
          <w:i/>
          <w:sz w:val="24"/>
          <w:vertAlign w:val="subscript"/>
        </w:rPr>
        <w:instrText xml:space="preserve"> ADDIN EN.CITE &lt;EndNote&gt;&lt;Cite Hidden="1"&gt;&lt;Author&gt;Nei&lt;/Author&gt;&lt;Year&gt;1973&lt;/Year&gt;&lt;RecNum&gt;1547&lt;/RecNum&gt;&lt;record&gt;&lt;rec-number&gt;1547&lt;/rec-number&gt;&lt;foreign-keys&gt;&lt;key app="EN" db-id="a2rtftd20vtxdee2t0l5tepx5r0d2vrw9f02" timestamp="1467923332"&gt;1547&lt;/key&gt;&lt;/foreign-keys&gt;&lt;ref-type name="Journal Article"&gt;17&lt;/ref-type&gt;&lt;contributors&gt;&lt;authors&gt;&lt;author&gt;Nei, M.&lt;/author&gt;&lt;/authors&gt;&lt;/contributors&gt;&lt;auth-address&gt;UNIV TEXAS,CTR DEMOG &amp;amp; POPULATION GENET,HOUSTON,TX 77025.&lt;/auth-address&gt;&lt;titles&gt;&lt;title&gt;ANALYSIS OF GENE DIVERSITY IN SUBDIVIDED POPULATIONS&lt;/title&gt;&lt;secondary-title&gt;Proceedings of the National Academy of Sciences of the United States of America&lt;/secondary-title&gt;&lt;/titles&gt;&lt;periodical&gt;&lt;full-title&gt;Proceedings of the National Academy of Sciences of the United States of America&lt;/full-title&gt;&lt;/periodical&gt;&lt;pages&gt;3321-3323&lt;/pages&gt;&lt;volume&gt;70&lt;/volume&gt;&lt;number&gt;12&lt;/number&gt;&lt;keywords&gt;&lt;keyword&gt;Science &amp;amp; Technology - Other Topics&lt;/keyword&gt;&lt;/keywords&gt;&lt;dates&gt;&lt;year&gt;1973&lt;/year&gt;&lt;/dates&gt;&lt;isbn&gt;0027-8424&lt;/isbn&gt;&lt;accession-num&gt;WOS:A1973R637400010&lt;/accession-num&gt;&lt;work-type&gt;Article&lt;/work-type&gt;&lt;urls&gt;&lt;related-urls&gt;&lt;url&gt;&amp;lt;Go to ISI&amp;gt;://WOS:A1973R637400010&lt;/url&gt;&lt;/related-urls&gt;&lt;/urls&gt;&lt;electronic-resource-num&gt;10.1073/pnas.70.12.3321&lt;/electronic-resource-num&gt;&lt;language&gt;English&lt;/language&gt;&lt;/record&gt;&lt;/Cite&gt;&lt;/EndNote&gt;</w:instrText>
      </w:r>
      <w:r w:rsidR="00387D6D">
        <w:rPr>
          <w:rFonts w:ascii="Times New Roman" w:hAnsi="Times New Roman" w:cs="Times New Roman"/>
          <w:i/>
          <w:sz w:val="24"/>
          <w:vertAlign w:val="subscript"/>
        </w:rPr>
        <w:fldChar w:fldCharType="end"/>
      </w:r>
      <w:r w:rsidR="00387D6D" w:rsidRPr="00114131">
        <w:rPr>
          <w:rFonts w:ascii="Times New Roman" w:hAnsi="Times New Roman" w:cs="Times New Roman"/>
          <w:sz w:val="24"/>
        </w:rPr>
        <w:t>Nei 1973</w:t>
      </w:r>
      <w:r w:rsidR="00387D6D">
        <w:rPr>
          <w:rFonts w:ascii="Times New Roman" w:hAnsi="Times New Roman" w:cs="Times New Roman"/>
          <w:sz w:val="24"/>
        </w:rPr>
        <w:t>)</w:t>
      </w:r>
      <w:r w:rsidR="00387D6D" w:rsidRPr="00286652">
        <w:rPr>
          <w:rFonts w:ascii="Times New Roman" w:hAnsi="Times New Roman" w:cs="Times New Roman"/>
          <w:sz w:val="24"/>
        </w:rPr>
        <w:t xml:space="preserve">. Values in brackets represent the standard </w:t>
      </w:r>
      <w:r w:rsidR="00387D6D">
        <w:rPr>
          <w:rFonts w:ascii="Times New Roman" w:hAnsi="Times New Roman" w:cs="Times New Roman"/>
          <w:sz w:val="24"/>
        </w:rPr>
        <w:t>deviations</w:t>
      </w:r>
      <w:r w:rsidR="00387D6D" w:rsidRPr="00286652">
        <w:rPr>
          <w:rFonts w:ascii="Times New Roman" w:hAnsi="Times New Roman" w:cs="Times New Roman"/>
          <w:sz w:val="24"/>
        </w:rPr>
        <w:t>.</w:t>
      </w:r>
      <w:r w:rsidR="00387D6D">
        <w:rPr>
          <w:rFonts w:ascii="Times New Roman" w:hAnsi="Times New Roman" w:cs="Times New Roman"/>
          <w:sz w:val="24"/>
        </w:rPr>
        <w:t xml:space="preserve"> All values, except for allelic richness were calculated in </w:t>
      </w:r>
      <w:proofErr w:type="spellStart"/>
      <w:r w:rsidR="00387D6D">
        <w:rPr>
          <w:rFonts w:ascii="Times New Roman" w:hAnsi="Times New Roman" w:cs="Times New Roman"/>
          <w:sz w:val="24"/>
        </w:rPr>
        <w:t>GenAIEx</w:t>
      </w:r>
      <w:proofErr w:type="spellEnd"/>
      <w:r w:rsidR="00387D6D">
        <w:rPr>
          <w:rFonts w:ascii="Times New Roman" w:hAnsi="Times New Roman" w:cs="Times New Roman"/>
          <w:sz w:val="24"/>
        </w:rPr>
        <w:t xml:space="preserve"> 6.5.</w:t>
      </w:r>
    </w:p>
    <w:tbl>
      <w:tblPr>
        <w:tblW w:w="8224" w:type="dxa"/>
        <w:jc w:val="center"/>
        <w:tblLook w:val="04A0" w:firstRow="1" w:lastRow="0" w:firstColumn="1" w:lastColumn="0" w:noHBand="0" w:noVBand="1"/>
      </w:tblPr>
      <w:tblGrid>
        <w:gridCol w:w="2057"/>
        <w:gridCol w:w="764"/>
        <w:gridCol w:w="617"/>
        <w:gridCol w:w="1764"/>
        <w:gridCol w:w="1511"/>
        <w:gridCol w:w="1511"/>
      </w:tblGrid>
      <w:tr w:rsidR="00387D6D" w:rsidRPr="00387D6D" w14:paraId="2C0867A4" w14:textId="77777777" w:rsidTr="00387D6D">
        <w:trPr>
          <w:trHeight w:val="390"/>
          <w:jc w:val="center"/>
        </w:trPr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07D8F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  <w:t>Location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1A6B5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  <w:t>Site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94E7F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94804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  <w:t>No. of Alleles</w:t>
            </w:r>
            <w:r w:rsidRPr="00BD297B">
              <w:rPr>
                <w:rFonts w:ascii="Times New Roman" w:hAnsi="Times New Roman" w:cs="Times New Roman"/>
              </w:rPr>
              <w:t>†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0A9D9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  <w:t>H</w:t>
            </w: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vertAlign w:val="subscript"/>
                <w:lang w:val="en-CA" w:eastAsia="en-CA"/>
              </w:rPr>
              <w:t>o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4D0D6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val="en-CA" w:eastAsia="en-CA"/>
              </w:rPr>
              <w:t>H</w:t>
            </w:r>
            <w:r w:rsidRPr="00387D6D">
              <w:rPr>
                <w:rFonts w:ascii="Arial" w:eastAsia="Times New Roman" w:hAnsi="Arial" w:cs="Arial"/>
                <w:color w:val="000000"/>
                <w:sz w:val="24"/>
                <w:szCs w:val="24"/>
                <w:vertAlign w:val="subscript"/>
                <w:lang w:val="en-CA" w:eastAsia="en-CA"/>
              </w:rPr>
              <w:t>e</w:t>
            </w:r>
          </w:p>
        </w:tc>
      </w:tr>
      <w:tr w:rsidR="00387D6D" w:rsidRPr="00387D6D" w14:paraId="72061732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CB7AC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Flathead River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F2B1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3B5A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25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D251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2.14 (1.11)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466C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8ADF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(0.09)</w:t>
            </w:r>
          </w:p>
        </w:tc>
      </w:tr>
      <w:tr w:rsidR="00387D6D" w:rsidRPr="00387D6D" w14:paraId="199D9038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4C3C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7E22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B5D1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28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FF9C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2.33 (0.95)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F064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0.29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01B8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0.30 (0.08)</w:t>
            </w:r>
          </w:p>
        </w:tc>
      </w:tr>
      <w:tr w:rsidR="00387D6D" w:rsidRPr="00387D6D" w14:paraId="503DA1F9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27D5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EAFD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CD16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93CE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2.10 (1.10)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2022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82C6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0.27 (0.09)</w:t>
            </w:r>
          </w:p>
        </w:tc>
      </w:tr>
      <w:tr w:rsidR="00387D6D" w:rsidRPr="00387D6D" w14:paraId="4D4FAA19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BACD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296B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C9F7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E0F1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2.09 (1.12)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5B90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0.27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8FD7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0.28 (0.09)</w:t>
            </w:r>
          </w:p>
        </w:tc>
      </w:tr>
      <w:tr w:rsidR="00387D6D" w:rsidRPr="00387D6D" w14:paraId="4100E11B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D56F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D884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13FF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FC77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2.26 (1.19)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3E6D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A977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(0.08)</w:t>
            </w:r>
          </w:p>
        </w:tc>
      </w:tr>
      <w:tr w:rsidR="00387D6D" w:rsidRPr="00387D6D" w14:paraId="2308D5B8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8A9D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87F9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284B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A2C4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2.15 (1.12)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2BCA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0.25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000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0.26 (0.08)</w:t>
            </w:r>
          </w:p>
        </w:tc>
      </w:tr>
      <w:tr w:rsidR="00387D6D" w:rsidRPr="00387D6D" w14:paraId="2F053E46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FBC5E4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E391B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5939A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0562E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1.88 (0.97)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B1253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0.24 (0.09)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ECB5B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0.24 (0.09)</w:t>
            </w:r>
          </w:p>
        </w:tc>
      </w:tr>
      <w:tr w:rsidR="00387D6D" w:rsidRPr="00387D6D" w14:paraId="18917B96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2CDC1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Lee Creek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C6C8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B99C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67BE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3.60 (1.84)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CDB6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0.49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A1A5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0.50 (0.10)</w:t>
            </w:r>
          </w:p>
        </w:tc>
      </w:tr>
      <w:tr w:rsidR="00387D6D" w:rsidRPr="00387D6D" w14:paraId="70680F7C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EE64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457B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9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66E0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8259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3.59 (1.56)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6CEE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0.51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D0F1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</w:tr>
      <w:tr w:rsidR="00387D6D" w:rsidRPr="00387D6D" w14:paraId="365D4C7B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7021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89B9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63BF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71E1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3.61 (1.53)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B1EE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0.54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D017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</w:tr>
      <w:tr w:rsidR="00387D6D" w:rsidRPr="00387D6D" w14:paraId="04CE8483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BCAE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3A69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A717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03CD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3.68 (1.64)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C11E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0.54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78B0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(0.09)</w:t>
            </w:r>
          </w:p>
        </w:tc>
      </w:tr>
      <w:tr w:rsidR="00387D6D" w:rsidRPr="00387D6D" w14:paraId="7CD0F5FD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E42B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18DD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B4F8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666C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3.87 (1.68)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1A27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224F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</w:tr>
      <w:tr w:rsidR="00387D6D" w:rsidRPr="00387D6D" w14:paraId="5844011F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9D81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36A2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B5F5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6316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3.80 (1.73)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2F6B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0B03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0.54 (0.08)</w:t>
            </w:r>
          </w:p>
        </w:tc>
      </w:tr>
      <w:tr w:rsidR="00387D6D" w:rsidRPr="00387D6D" w14:paraId="7355633B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BDA6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861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60BC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FA37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3.76 (1.57)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E1C7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5CE3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(0.07)</w:t>
            </w:r>
          </w:p>
        </w:tc>
      </w:tr>
      <w:tr w:rsidR="00387D6D" w:rsidRPr="00387D6D" w14:paraId="3BEBA4EF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CB84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77B8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9BE4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22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6AA4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3.59 (1.86)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E331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ACB0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(0.09)</w:t>
            </w:r>
          </w:p>
        </w:tc>
      </w:tr>
      <w:tr w:rsidR="00387D6D" w:rsidRPr="00387D6D" w14:paraId="0B3658CD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3330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A457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8254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28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BB57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3.70 (1.46)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E775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62DC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(0.06)</w:t>
            </w:r>
          </w:p>
        </w:tc>
      </w:tr>
      <w:tr w:rsidR="00387D6D" w:rsidRPr="00387D6D" w14:paraId="4A48C554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9647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0520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17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852E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138C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3.87 (1.69)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B9C2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1918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(0.07)</w:t>
            </w:r>
          </w:p>
        </w:tc>
      </w:tr>
      <w:tr w:rsidR="00387D6D" w:rsidRPr="00387D6D" w14:paraId="00A2A591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706E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0882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4683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F896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3.89 (2.15)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6484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0615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0.61 (0.08)</w:t>
            </w:r>
          </w:p>
        </w:tc>
      </w:tr>
      <w:tr w:rsidR="00387D6D" w:rsidRPr="00387D6D" w14:paraId="604BA110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65B2D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D4D3B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19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CA2CE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29809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4.03 (1.85)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36350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(0.06)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9D657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(0.06)</w:t>
            </w:r>
          </w:p>
        </w:tc>
      </w:tr>
      <w:tr w:rsidR="00387D6D" w:rsidRPr="00387D6D" w14:paraId="34161F9D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EBA41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St. Mary River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C287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9BA7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45C5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3.90 (1.84)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8983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4E29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</w:tr>
      <w:tr w:rsidR="00387D6D" w:rsidRPr="00387D6D" w14:paraId="41468C9C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7929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E97E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70B0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E102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3.95 (1.93)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DE25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0DA6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(0.07)</w:t>
            </w:r>
          </w:p>
        </w:tc>
      </w:tr>
      <w:tr w:rsidR="00387D6D" w:rsidRPr="00387D6D" w14:paraId="18D31F9C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D208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69FE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25E1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FFF5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4.02 (1.96)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3201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305D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(0.07)</w:t>
            </w:r>
          </w:p>
        </w:tc>
      </w:tr>
      <w:tr w:rsidR="00387D6D" w:rsidRPr="00387D6D" w14:paraId="29FA2D77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060B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C0DE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EF9D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4790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3.95 (1.80)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441B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A9F9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(0.07)</w:t>
            </w:r>
          </w:p>
        </w:tc>
      </w:tr>
      <w:tr w:rsidR="00387D6D" w:rsidRPr="00387D6D" w14:paraId="5AFE8C4E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F097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C09C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F090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947A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4.13 (1.87)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F894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2ED1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0.61 (0.07)</w:t>
            </w:r>
          </w:p>
        </w:tc>
      </w:tr>
      <w:tr w:rsidR="00387D6D" w:rsidRPr="00387D6D" w14:paraId="04ECAA05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97D5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9D60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5CF7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6111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4.11 (1.93)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A133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(0.06)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014D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0.61 (0.06)</w:t>
            </w:r>
          </w:p>
        </w:tc>
      </w:tr>
      <w:tr w:rsidR="00387D6D" w:rsidRPr="00387D6D" w14:paraId="658CCBFA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3257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1CB3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D7CD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AC34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4.04 (1.98)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27B1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83A2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</w:tr>
      <w:tr w:rsidR="00387D6D" w:rsidRPr="00387D6D" w14:paraId="1B9C97AA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A2AC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8294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27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359F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FFB4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4.28 (2.11)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8A24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0.59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52C9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0.60 (0.08)</w:t>
            </w:r>
          </w:p>
        </w:tc>
      </w:tr>
      <w:tr w:rsidR="00387D6D" w:rsidRPr="00387D6D" w14:paraId="329E7811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73236E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23288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D6764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84FE6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3.95 (1.83)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1F8EB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(0.07)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B2637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0.58 (0.07)</w:t>
            </w:r>
          </w:p>
        </w:tc>
      </w:tr>
      <w:tr w:rsidR="00387D6D" w:rsidRPr="00387D6D" w14:paraId="60333C80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0E19F" w14:textId="77777777" w:rsidR="00387D6D" w:rsidRPr="00387D6D" w:rsidRDefault="00387D6D" w:rsidP="00387D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North Milk River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C422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22D7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694F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3.99 (1.93)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E32D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1D4F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  <w:tr w:rsidR="00387D6D" w:rsidRPr="00387D6D" w14:paraId="7BE8A6C8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4EC9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63560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A84C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27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3DAF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3.7 (1.78)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53E4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31B3D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0.54 (0.08)</w:t>
            </w:r>
          </w:p>
        </w:tc>
      </w:tr>
      <w:tr w:rsidR="00387D6D" w:rsidRPr="00387D6D" w14:paraId="52117F9F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34CA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F8DA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9753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19D8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3.94 (2.10)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473B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0.55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83E7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</w:tr>
      <w:tr w:rsidR="00387D6D" w:rsidRPr="00387D6D" w14:paraId="0DA73060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9E48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1133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B0EB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FF48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3.94 (2.18)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55A9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0B0A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  <w:tr w:rsidR="00387D6D" w:rsidRPr="00387D6D" w14:paraId="1CCF8553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77DA8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C8B5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B803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27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2D3E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3.93 (2.05)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87D3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0.56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9871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0.57 (0.08)</w:t>
            </w:r>
          </w:p>
        </w:tc>
      </w:tr>
      <w:tr w:rsidR="00387D6D" w:rsidRPr="00387D6D" w14:paraId="566CBCE5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A751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A5562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A77A1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C2BF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3.16 (1.55)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F595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0.51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3BB7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</w:tr>
      <w:tr w:rsidR="00387D6D" w:rsidRPr="00387D6D" w14:paraId="77F17085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77B2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C587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AAA25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E09E9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3.19 (1.57)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EF987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7674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  <w:tr w:rsidR="00387D6D" w:rsidRPr="00387D6D" w14:paraId="74C7E783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6A6E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E1794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36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B67EE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29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EBCCC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3.37 (1.61)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DC5CF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A7F0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  <w:tr w:rsidR="00387D6D" w:rsidRPr="00387D6D" w14:paraId="1BF6056C" w14:textId="77777777" w:rsidTr="00387D6D">
        <w:trPr>
          <w:trHeight w:val="255"/>
          <w:jc w:val="center"/>
        </w:trPr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0980BB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9C4E63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781E9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3AF6D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3.28 (1.54)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1CDB2A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0.52 (0.08)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10CF86" w14:textId="77777777" w:rsidR="00387D6D" w:rsidRPr="00387D6D" w:rsidRDefault="00387D6D" w:rsidP="00387D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</w:pPr>
            <w:r w:rsidRPr="00387D6D">
              <w:rPr>
                <w:rFonts w:ascii="Arial" w:eastAsia="Times New Roman" w:hAnsi="Arial" w:cs="Arial"/>
                <w:color w:val="000000"/>
                <w:sz w:val="20"/>
                <w:szCs w:val="20"/>
                <w:lang w:val="en-CA" w:eastAsia="en-CA"/>
              </w:rPr>
              <w:t>0.53 (0.08)</w:t>
            </w:r>
          </w:p>
        </w:tc>
      </w:tr>
    </w:tbl>
    <w:p w14:paraId="483ACD7C" w14:textId="77777777" w:rsidR="004164B6" w:rsidRPr="00387D6D" w:rsidRDefault="00387D6D" w:rsidP="00387D6D">
      <w:pPr>
        <w:spacing w:line="240" w:lineRule="auto"/>
        <w:ind w:left="720"/>
        <w:rPr>
          <w:rFonts w:ascii="Times New Roman" w:hAnsi="Times New Roman" w:cs="Times New Roman"/>
        </w:rPr>
        <w:sectPr w:rsidR="004164B6" w:rsidRPr="00387D6D" w:rsidSect="004164B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D297B">
        <w:rPr>
          <w:rFonts w:ascii="Times New Roman" w:hAnsi="Times New Roman" w:cs="Times New Roman"/>
        </w:rPr>
        <w:t xml:space="preserve">†Allelic richness estimated using rarefied counts; richness is </w:t>
      </w:r>
      <w:r w:rsidR="00BA66D6">
        <w:rPr>
          <w:rFonts w:ascii="Times New Roman" w:hAnsi="Times New Roman" w:cs="Times New Roman"/>
        </w:rPr>
        <w:t>rarefied to 11</w:t>
      </w:r>
      <w:r w:rsidRPr="00BD297B">
        <w:rPr>
          <w:rFonts w:ascii="Times New Roman" w:hAnsi="Times New Roman" w:cs="Times New Roman"/>
        </w:rPr>
        <w:t xml:space="preserve"> diploid individuals (</w:t>
      </w:r>
      <w:proofErr w:type="spellStart"/>
      <w:r w:rsidRPr="00BD297B">
        <w:rPr>
          <w:rFonts w:ascii="Times New Roman" w:hAnsi="Times New Roman" w:cs="Times New Roman"/>
          <w:i/>
        </w:rPr>
        <w:t>hi</w:t>
      </w:r>
      <w:r>
        <w:rPr>
          <w:rFonts w:ascii="Times New Roman" w:hAnsi="Times New Roman" w:cs="Times New Roman"/>
          <w:i/>
        </w:rPr>
        <w:t>e</w:t>
      </w:r>
      <w:r w:rsidRPr="00BD297B">
        <w:rPr>
          <w:rFonts w:ascii="Times New Roman" w:hAnsi="Times New Roman" w:cs="Times New Roman"/>
          <w:i/>
        </w:rPr>
        <w:t>rfstat</w:t>
      </w:r>
      <w:proofErr w:type="spellEnd"/>
      <w:r w:rsidRPr="00BD297B">
        <w:rPr>
          <w:rFonts w:ascii="Times New Roman" w:hAnsi="Times New Roman" w:cs="Times New Roman"/>
        </w:rPr>
        <w:t xml:space="preserve"> in R).</w:t>
      </w:r>
      <w:r w:rsidR="004164B6">
        <w:rPr>
          <w:rFonts w:ascii="Times New Roman" w:hAnsi="Times New Roman" w:cs="Times New Roman"/>
          <w:b/>
          <w:sz w:val="24"/>
        </w:rPr>
        <w:br w:type="page"/>
      </w:r>
    </w:p>
    <w:p w14:paraId="12E9F24E" w14:textId="77777777" w:rsidR="004521D5" w:rsidRDefault="004164B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</w:t>
      </w:r>
      <w:r w:rsidR="00136B62" w:rsidRPr="00136B62">
        <w:rPr>
          <w:rFonts w:ascii="Times New Roman" w:hAnsi="Times New Roman" w:cs="Times New Roman"/>
          <w:b/>
          <w:sz w:val="24"/>
        </w:rPr>
        <w:t>able S</w:t>
      </w:r>
      <w:r>
        <w:rPr>
          <w:rFonts w:ascii="Times New Roman" w:hAnsi="Times New Roman" w:cs="Times New Roman"/>
          <w:b/>
          <w:sz w:val="24"/>
        </w:rPr>
        <w:t>3</w:t>
      </w:r>
      <w:r w:rsidR="00136B62">
        <w:rPr>
          <w:rFonts w:ascii="Times New Roman" w:hAnsi="Times New Roman" w:cs="Times New Roman"/>
          <w:sz w:val="24"/>
        </w:rPr>
        <w:t xml:space="preserve">. </w:t>
      </w:r>
      <w:r w:rsidR="004521D5" w:rsidRPr="00355A0B">
        <w:rPr>
          <w:rFonts w:ascii="Times New Roman" w:hAnsi="Times New Roman" w:cs="Times New Roman"/>
          <w:sz w:val="24"/>
        </w:rPr>
        <w:t xml:space="preserve">Hardy-Weinberg equilibrium test results by </w:t>
      </w:r>
      <w:r w:rsidR="007E323F">
        <w:rPr>
          <w:rFonts w:ascii="Times New Roman" w:hAnsi="Times New Roman" w:cs="Times New Roman"/>
          <w:sz w:val="24"/>
        </w:rPr>
        <w:t>location</w:t>
      </w:r>
      <w:r w:rsidR="004521D5" w:rsidRPr="00355A0B">
        <w:rPr>
          <w:rFonts w:ascii="Times New Roman" w:hAnsi="Times New Roman" w:cs="Times New Roman"/>
          <w:sz w:val="24"/>
        </w:rPr>
        <w:t xml:space="preserve">. </w:t>
      </w:r>
      <w:r w:rsidR="004521D5" w:rsidRPr="00355A0B">
        <w:rPr>
          <w:rFonts w:ascii="Times New Roman" w:hAnsi="Times New Roman" w:cs="Times New Roman"/>
          <w:i/>
          <w:sz w:val="24"/>
        </w:rPr>
        <w:t>P</w:t>
      </w:r>
      <w:r w:rsidR="004521D5" w:rsidRPr="00355A0B">
        <w:rPr>
          <w:rFonts w:ascii="Times New Roman" w:hAnsi="Times New Roman" w:cs="Times New Roman"/>
          <w:sz w:val="24"/>
        </w:rPr>
        <w:t>-values are given for the upper tail and were Bonferroni corrected for multiple tests (</w:t>
      </w:r>
      <w:r w:rsidR="004521D5" w:rsidRPr="00355A0B">
        <w:rPr>
          <w:rFonts w:ascii="Times New Roman" w:hAnsi="Times New Roman" w:cs="Times New Roman"/>
          <w:i/>
          <w:sz w:val="24"/>
        </w:rPr>
        <w:t>P</w:t>
      </w:r>
      <w:r w:rsidR="004521D5">
        <w:rPr>
          <w:rFonts w:ascii="Times New Roman" w:hAnsi="Times New Roman" w:cs="Times New Roman"/>
          <w:sz w:val="24"/>
        </w:rPr>
        <w:t>&lt;</w:t>
      </w:r>
      <w:r w:rsidR="004521D5" w:rsidRPr="00355A0B">
        <w:rPr>
          <w:rFonts w:ascii="Times New Roman" w:hAnsi="Times New Roman" w:cs="Times New Roman"/>
          <w:sz w:val="24"/>
        </w:rPr>
        <w:t xml:space="preserve">0.05/# of tests). Bold </w:t>
      </w:r>
      <w:r w:rsidR="004521D5" w:rsidRPr="00355A0B">
        <w:rPr>
          <w:rFonts w:ascii="Times New Roman" w:hAnsi="Times New Roman" w:cs="Times New Roman"/>
          <w:i/>
          <w:sz w:val="24"/>
        </w:rPr>
        <w:t>p</w:t>
      </w:r>
      <w:r w:rsidR="004521D5" w:rsidRPr="00355A0B">
        <w:rPr>
          <w:rFonts w:ascii="Times New Roman" w:hAnsi="Times New Roman" w:cs="Times New Roman"/>
          <w:sz w:val="24"/>
        </w:rPr>
        <w:t>-values designate those tests that exceed the significance level.</w:t>
      </w:r>
    </w:p>
    <w:tbl>
      <w:tblPr>
        <w:tblW w:w="11426" w:type="dxa"/>
        <w:jc w:val="center"/>
        <w:tblLook w:val="04A0" w:firstRow="1" w:lastRow="0" w:firstColumn="1" w:lastColumn="0" w:noHBand="0" w:noVBand="1"/>
      </w:tblPr>
      <w:tblGrid>
        <w:gridCol w:w="1911"/>
        <w:gridCol w:w="1020"/>
        <w:gridCol w:w="1057"/>
        <w:gridCol w:w="1020"/>
        <w:gridCol w:w="1020"/>
        <w:gridCol w:w="1020"/>
        <w:gridCol w:w="1020"/>
        <w:gridCol w:w="1244"/>
        <w:gridCol w:w="1057"/>
        <w:gridCol w:w="1057"/>
      </w:tblGrid>
      <w:tr w:rsidR="008E463F" w:rsidRPr="003859D7" w14:paraId="690F69C1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014F29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46B3E8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Cba42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70A739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Cgo114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CBE44F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Cco02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02AA28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Cco13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467E7F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Cco15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6FB04B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Cco17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CB0523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CottES10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90EC07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Cott130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BB99F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Cott687</w:t>
            </w:r>
          </w:p>
        </w:tc>
      </w:tr>
      <w:tr w:rsidR="008E463F" w:rsidRPr="003859D7" w14:paraId="29448556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91211" w14:textId="77777777" w:rsidR="008E463F" w:rsidRPr="003859D7" w:rsidRDefault="008E463F" w:rsidP="003859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Flathead River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6E0C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B156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FFC35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B72AB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AD5E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BBE5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26394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2F94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23B29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0.99</w:t>
            </w:r>
          </w:p>
        </w:tc>
      </w:tr>
      <w:tr w:rsidR="008E463F" w:rsidRPr="003859D7" w14:paraId="37F58A8C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C0E3B" w14:textId="77777777" w:rsidR="008E463F" w:rsidRPr="003859D7" w:rsidRDefault="008E463F" w:rsidP="003859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Lee Creek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ACD0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8F024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18A7E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ACF87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83A06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6B2B3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2518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F4BE4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F301C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0.70</w:t>
            </w:r>
          </w:p>
        </w:tc>
      </w:tr>
      <w:tr w:rsidR="008E463F" w:rsidRPr="003859D7" w14:paraId="4267E869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0F7AC" w14:textId="77777777" w:rsidR="008E463F" w:rsidRPr="003859D7" w:rsidRDefault="008E463F" w:rsidP="003859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St. Mary River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A6105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8C70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6F7BB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AABA1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73281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951B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16F17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F9E5E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B7442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0.60</w:t>
            </w:r>
          </w:p>
        </w:tc>
      </w:tr>
      <w:tr w:rsidR="008E463F" w:rsidRPr="003859D7" w14:paraId="059FDD7B" w14:textId="77777777" w:rsidTr="003859D7">
        <w:trPr>
          <w:trHeight w:val="315"/>
          <w:jc w:val="center"/>
        </w:trPr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4BD538" w14:textId="77777777" w:rsidR="008E463F" w:rsidRPr="003859D7" w:rsidRDefault="008E463F" w:rsidP="003859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North Milk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3F8D5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1E7E86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E8C9CD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27F43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28F34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08A3C9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801F14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34F990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56E51A" w14:textId="77777777" w:rsidR="008E463F" w:rsidRPr="003859D7" w:rsidRDefault="008E463F" w:rsidP="003859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59D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1.00</w:t>
            </w:r>
          </w:p>
        </w:tc>
      </w:tr>
    </w:tbl>
    <w:p w14:paraId="610072A7" w14:textId="77777777" w:rsidR="003125BD" w:rsidRDefault="003125BD">
      <w:pPr>
        <w:rPr>
          <w:rFonts w:ascii="Times New Roman" w:hAnsi="Times New Roman" w:cs="Times New Roman"/>
          <w:sz w:val="24"/>
        </w:rPr>
      </w:pPr>
    </w:p>
    <w:p w14:paraId="693B48A2" w14:textId="77777777" w:rsidR="004E4AFF" w:rsidRDefault="004E4AF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225E5222" w14:textId="77777777" w:rsidR="008A5760" w:rsidRDefault="008A5760" w:rsidP="008A576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</w:t>
      </w:r>
      <w:r w:rsidRPr="00136B62">
        <w:rPr>
          <w:rFonts w:ascii="Times New Roman" w:hAnsi="Times New Roman" w:cs="Times New Roman"/>
          <w:b/>
          <w:sz w:val="24"/>
        </w:rPr>
        <w:t>able S</w:t>
      </w:r>
      <w:r>
        <w:rPr>
          <w:rFonts w:ascii="Times New Roman" w:hAnsi="Times New Roman" w:cs="Times New Roman"/>
          <w:b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. Pairwise </w:t>
      </w:r>
      <w:r w:rsidRPr="004E4AFF">
        <w:rPr>
          <w:rFonts w:ascii="Times New Roman" w:hAnsi="Times New Roman" w:cs="Times New Roman"/>
          <w:i/>
          <w:sz w:val="24"/>
        </w:rPr>
        <w:t>F</w:t>
      </w:r>
      <w:r w:rsidRPr="004E4AFF">
        <w:rPr>
          <w:rFonts w:ascii="Times New Roman" w:hAnsi="Times New Roman" w:cs="Times New Roman"/>
          <w:sz w:val="24"/>
          <w:vertAlign w:val="subscript"/>
        </w:rPr>
        <w:t>ST</w:t>
      </w:r>
      <w:r>
        <w:rPr>
          <w:rFonts w:ascii="Times New Roman" w:hAnsi="Times New Roman" w:cs="Times New Roman"/>
          <w:sz w:val="24"/>
        </w:rPr>
        <w:t xml:space="preserve"> values (lower diagonal) and the associated p-values (upper diagonal) between sites</w:t>
      </w:r>
      <w:r w:rsidR="004E4AFF">
        <w:rPr>
          <w:rFonts w:ascii="Times New Roman" w:hAnsi="Times New Roman" w:cs="Times New Roman"/>
          <w:sz w:val="24"/>
        </w:rPr>
        <w:t xml:space="preserve"> within the study</w:t>
      </w:r>
      <w:r>
        <w:rPr>
          <w:rFonts w:ascii="Times New Roman" w:hAnsi="Times New Roman" w:cs="Times New Roman"/>
          <w:sz w:val="24"/>
        </w:rPr>
        <w:t>.</w:t>
      </w:r>
      <w:r w:rsidRPr="00355A0B">
        <w:rPr>
          <w:rFonts w:ascii="Times New Roman" w:hAnsi="Times New Roman" w:cs="Times New Roman"/>
          <w:sz w:val="24"/>
        </w:rPr>
        <w:t xml:space="preserve"> </w:t>
      </w:r>
      <w:r w:rsidR="004E4AFF">
        <w:rPr>
          <w:rFonts w:ascii="Times New Roman" w:hAnsi="Times New Roman" w:cs="Times New Roman"/>
          <w:sz w:val="24"/>
        </w:rPr>
        <w:t xml:space="preserve">Significance was tested at the </w:t>
      </w:r>
      <w:r w:rsidR="004E4AFF" w:rsidRPr="004E4AFF">
        <w:rPr>
          <w:rFonts w:ascii="Times New Roman" w:hAnsi="Times New Roman" w:cs="Times New Roman"/>
          <w:i/>
          <w:sz w:val="24"/>
        </w:rPr>
        <w:t>α</w:t>
      </w:r>
      <w:r w:rsidR="004E4AFF">
        <w:rPr>
          <w:rFonts w:ascii="Times New Roman" w:hAnsi="Times New Roman" w:cs="Times New Roman"/>
          <w:sz w:val="24"/>
        </w:rPr>
        <w:t xml:space="preserve"> = 0.01 level using bootstrapped </w:t>
      </w:r>
      <w:r w:rsidR="004E4AFF" w:rsidRPr="004E4AFF">
        <w:rPr>
          <w:rFonts w:ascii="Times New Roman" w:hAnsi="Times New Roman" w:cs="Times New Roman"/>
          <w:i/>
          <w:sz w:val="24"/>
        </w:rPr>
        <w:t>F</w:t>
      </w:r>
      <w:r w:rsidR="004E4AFF" w:rsidRPr="004E4AFF">
        <w:rPr>
          <w:rFonts w:ascii="Times New Roman" w:hAnsi="Times New Roman" w:cs="Times New Roman"/>
          <w:sz w:val="24"/>
          <w:vertAlign w:val="subscript"/>
        </w:rPr>
        <w:t>ST</w:t>
      </w:r>
      <w:r w:rsidR="004E4AFF">
        <w:rPr>
          <w:rFonts w:ascii="Times New Roman" w:hAnsi="Times New Roman" w:cs="Times New Roman"/>
          <w:sz w:val="24"/>
        </w:rPr>
        <w:t xml:space="preserve"> values from the </w:t>
      </w:r>
      <w:proofErr w:type="spellStart"/>
      <w:r w:rsidR="004E4AFF" w:rsidRPr="004E4AFF">
        <w:rPr>
          <w:rFonts w:ascii="Times New Roman" w:hAnsi="Times New Roman" w:cs="Times New Roman"/>
          <w:i/>
          <w:sz w:val="24"/>
        </w:rPr>
        <w:t>diffcalc</w:t>
      </w:r>
      <w:proofErr w:type="spellEnd"/>
      <w:r w:rsidR="004E4AFF">
        <w:rPr>
          <w:rFonts w:ascii="Times New Roman" w:hAnsi="Times New Roman" w:cs="Times New Roman"/>
          <w:sz w:val="24"/>
        </w:rPr>
        <w:t xml:space="preserve"> function in the </w:t>
      </w:r>
      <w:proofErr w:type="spellStart"/>
      <w:r w:rsidR="004E4AFF" w:rsidRPr="004E4AFF">
        <w:rPr>
          <w:rFonts w:ascii="Times New Roman" w:hAnsi="Times New Roman" w:cs="Times New Roman"/>
          <w:i/>
          <w:sz w:val="24"/>
        </w:rPr>
        <w:t>di</w:t>
      </w:r>
      <w:r w:rsidR="004E4AFF">
        <w:rPr>
          <w:rFonts w:ascii="Times New Roman" w:hAnsi="Times New Roman" w:cs="Times New Roman"/>
          <w:i/>
          <w:sz w:val="24"/>
        </w:rPr>
        <w:t>veR</w:t>
      </w:r>
      <w:r w:rsidR="004E4AFF" w:rsidRPr="004E4AFF">
        <w:rPr>
          <w:rFonts w:ascii="Times New Roman" w:hAnsi="Times New Roman" w:cs="Times New Roman"/>
          <w:i/>
          <w:sz w:val="24"/>
        </w:rPr>
        <w:t>sity</w:t>
      </w:r>
      <w:proofErr w:type="spellEnd"/>
      <w:r w:rsidR="004E4AFF">
        <w:rPr>
          <w:rFonts w:ascii="Times New Roman" w:hAnsi="Times New Roman" w:cs="Times New Roman"/>
          <w:sz w:val="24"/>
        </w:rPr>
        <w:t xml:space="preserve"> package in r software</w:t>
      </w:r>
      <w:r w:rsidRPr="00355A0B">
        <w:rPr>
          <w:rFonts w:ascii="Times New Roman" w:hAnsi="Times New Roman" w:cs="Times New Roman"/>
          <w:sz w:val="24"/>
        </w:rPr>
        <w:t>.</w:t>
      </w:r>
    </w:p>
    <w:p w14:paraId="1781AFAE" w14:textId="77777777" w:rsidR="008A5760" w:rsidRDefault="004E4AFF" w:rsidP="008A576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94FBEEA" wp14:editId="535BBD4C">
            <wp:extent cx="8229600" cy="23850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38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6B11" w14:textId="77777777" w:rsidR="004164B6" w:rsidRDefault="004164B6">
      <w:pPr>
        <w:rPr>
          <w:rFonts w:ascii="Times New Roman" w:hAnsi="Times New Roman" w:cs="Times New Roman"/>
          <w:sz w:val="24"/>
        </w:rPr>
        <w:sectPr w:rsidR="004164B6" w:rsidSect="004164B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041689C" w14:textId="77777777" w:rsidR="00E36423" w:rsidRDefault="004164B6">
      <w:pPr>
        <w:rPr>
          <w:rFonts w:ascii="Times New Roman" w:hAnsi="Times New Roman" w:cs="Times New Roman"/>
          <w:sz w:val="24"/>
        </w:rPr>
      </w:pPr>
      <w:r w:rsidRPr="004164B6">
        <w:rPr>
          <w:rFonts w:ascii="Times New Roman" w:hAnsi="Times New Roman" w:cs="Times New Roman"/>
          <w:b/>
          <w:sz w:val="24"/>
        </w:rPr>
        <w:lastRenderedPageBreak/>
        <w:t>Figure S1</w:t>
      </w:r>
      <w:r>
        <w:rPr>
          <w:rFonts w:ascii="Times New Roman" w:hAnsi="Times New Roman" w:cs="Times New Roman"/>
          <w:sz w:val="24"/>
        </w:rPr>
        <w:t>.</w:t>
      </w:r>
      <w:r w:rsidR="00387D6D">
        <w:rPr>
          <w:rFonts w:ascii="Times New Roman" w:hAnsi="Times New Roman" w:cs="Times New Roman"/>
          <w:sz w:val="24"/>
        </w:rPr>
        <w:t xml:space="preserve"> Sample sizes and genetic diversity measures </w:t>
      </w:r>
      <w:r w:rsidR="00290E66">
        <w:rPr>
          <w:rFonts w:ascii="Times New Roman" w:hAnsi="Times New Roman" w:cs="Times New Roman"/>
          <w:sz w:val="24"/>
        </w:rPr>
        <w:t xml:space="preserve">at each site </w:t>
      </w:r>
      <w:r w:rsidR="00387D6D">
        <w:rPr>
          <w:rFonts w:ascii="Times New Roman" w:hAnsi="Times New Roman" w:cs="Times New Roman"/>
          <w:sz w:val="24"/>
        </w:rPr>
        <w:t>plotted geographically. Included is (</w:t>
      </w:r>
      <w:r w:rsidR="00387D6D" w:rsidRPr="00C33F65">
        <w:rPr>
          <w:rFonts w:ascii="Times New Roman" w:hAnsi="Times New Roman" w:cs="Times New Roman"/>
          <w:b/>
          <w:sz w:val="24"/>
        </w:rPr>
        <w:t>A</w:t>
      </w:r>
      <w:r w:rsidR="00387D6D">
        <w:rPr>
          <w:rFonts w:ascii="Times New Roman" w:hAnsi="Times New Roman" w:cs="Times New Roman"/>
          <w:sz w:val="24"/>
        </w:rPr>
        <w:t>) sample size (</w:t>
      </w:r>
      <w:r w:rsidR="00387D6D" w:rsidRPr="00BD297B">
        <w:rPr>
          <w:rFonts w:ascii="Times New Roman" w:hAnsi="Times New Roman" w:cs="Times New Roman"/>
          <w:i/>
          <w:sz w:val="24"/>
        </w:rPr>
        <w:t>n</w:t>
      </w:r>
      <w:r w:rsidR="00387D6D">
        <w:rPr>
          <w:rFonts w:ascii="Times New Roman" w:hAnsi="Times New Roman" w:cs="Times New Roman"/>
          <w:sz w:val="24"/>
        </w:rPr>
        <w:t>), (</w:t>
      </w:r>
      <w:r w:rsidR="00387D6D" w:rsidRPr="00C33F65">
        <w:rPr>
          <w:rFonts w:ascii="Times New Roman" w:hAnsi="Times New Roman" w:cs="Times New Roman"/>
          <w:b/>
          <w:sz w:val="24"/>
        </w:rPr>
        <w:t>B</w:t>
      </w:r>
      <w:r w:rsidR="00387D6D">
        <w:rPr>
          <w:rFonts w:ascii="Times New Roman" w:hAnsi="Times New Roman" w:cs="Times New Roman"/>
          <w:sz w:val="24"/>
        </w:rPr>
        <w:t>) number of alleles, (</w:t>
      </w:r>
      <w:r w:rsidR="00387D6D" w:rsidRPr="00C33F65">
        <w:rPr>
          <w:rFonts w:ascii="Times New Roman" w:hAnsi="Times New Roman" w:cs="Times New Roman"/>
          <w:b/>
          <w:sz w:val="24"/>
        </w:rPr>
        <w:t>C</w:t>
      </w:r>
      <w:r w:rsidR="00290E66">
        <w:rPr>
          <w:rFonts w:ascii="Times New Roman" w:hAnsi="Times New Roman" w:cs="Times New Roman"/>
          <w:sz w:val="24"/>
        </w:rPr>
        <w:t>) o</w:t>
      </w:r>
      <w:r w:rsidR="00387D6D">
        <w:rPr>
          <w:rFonts w:ascii="Times New Roman" w:hAnsi="Times New Roman" w:cs="Times New Roman"/>
          <w:sz w:val="24"/>
        </w:rPr>
        <w:t>bserved heterozygosity (</w:t>
      </w:r>
      <w:r w:rsidR="00387D6D" w:rsidRPr="00595391">
        <w:rPr>
          <w:rFonts w:ascii="Times New Roman" w:hAnsi="Times New Roman" w:cs="Times New Roman"/>
          <w:i/>
          <w:sz w:val="24"/>
        </w:rPr>
        <w:t>H</w:t>
      </w:r>
      <w:r w:rsidR="00387D6D" w:rsidRPr="00595391">
        <w:rPr>
          <w:rFonts w:ascii="Times New Roman" w:hAnsi="Times New Roman" w:cs="Times New Roman"/>
          <w:i/>
          <w:sz w:val="24"/>
          <w:vertAlign w:val="subscript"/>
        </w:rPr>
        <w:t>o</w:t>
      </w:r>
      <w:r w:rsidR="00387D6D">
        <w:rPr>
          <w:rFonts w:ascii="Times New Roman" w:hAnsi="Times New Roman" w:cs="Times New Roman"/>
          <w:sz w:val="24"/>
        </w:rPr>
        <w:t>), and (</w:t>
      </w:r>
      <w:r w:rsidR="00387D6D" w:rsidRPr="00C33F65">
        <w:rPr>
          <w:rFonts w:ascii="Times New Roman" w:hAnsi="Times New Roman" w:cs="Times New Roman"/>
          <w:b/>
          <w:sz w:val="24"/>
        </w:rPr>
        <w:t>D</w:t>
      </w:r>
      <w:r w:rsidR="00387D6D">
        <w:rPr>
          <w:rFonts w:ascii="Times New Roman" w:hAnsi="Times New Roman" w:cs="Times New Roman"/>
          <w:sz w:val="24"/>
        </w:rPr>
        <w:t>) unbiased expected h</w:t>
      </w:r>
      <w:r w:rsidR="00387D6D" w:rsidRPr="00286652">
        <w:rPr>
          <w:rFonts w:ascii="Times New Roman" w:hAnsi="Times New Roman" w:cs="Times New Roman"/>
          <w:sz w:val="24"/>
        </w:rPr>
        <w:t xml:space="preserve">eterozygosity </w:t>
      </w:r>
      <w:r w:rsidR="00387D6D">
        <w:rPr>
          <w:rFonts w:ascii="Times New Roman" w:hAnsi="Times New Roman" w:cs="Times New Roman"/>
          <w:sz w:val="24"/>
        </w:rPr>
        <w:t>(</w:t>
      </w:r>
      <w:r w:rsidR="00387D6D" w:rsidRPr="00595391">
        <w:rPr>
          <w:rFonts w:ascii="Times New Roman" w:hAnsi="Times New Roman" w:cs="Times New Roman"/>
          <w:i/>
          <w:sz w:val="24"/>
        </w:rPr>
        <w:t>H</w:t>
      </w:r>
      <w:r w:rsidR="00387D6D" w:rsidRPr="00595391">
        <w:rPr>
          <w:rFonts w:ascii="Times New Roman" w:hAnsi="Times New Roman" w:cs="Times New Roman"/>
          <w:i/>
          <w:sz w:val="24"/>
          <w:vertAlign w:val="subscript"/>
        </w:rPr>
        <w:t>e</w:t>
      </w:r>
      <w:r w:rsidR="00387D6D">
        <w:rPr>
          <w:rFonts w:ascii="Times New Roman" w:hAnsi="Times New Roman" w:cs="Times New Roman"/>
          <w:i/>
          <w:sz w:val="24"/>
          <w:vertAlign w:val="subscript"/>
        </w:rPr>
        <w:t xml:space="preserve">; </w:t>
      </w:r>
      <w:r w:rsidR="00387D6D">
        <w:rPr>
          <w:rFonts w:ascii="Times New Roman" w:hAnsi="Times New Roman" w:cs="Times New Roman"/>
          <w:i/>
          <w:sz w:val="24"/>
          <w:vertAlign w:val="subscript"/>
        </w:rPr>
        <w:fldChar w:fldCharType="begin"/>
      </w:r>
      <w:r w:rsidR="00387D6D">
        <w:rPr>
          <w:rFonts w:ascii="Times New Roman" w:hAnsi="Times New Roman" w:cs="Times New Roman"/>
          <w:i/>
          <w:sz w:val="24"/>
          <w:vertAlign w:val="subscript"/>
        </w:rPr>
        <w:instrText xml:space="preserve"> ADDIN EN.CITE &lt;EndNote&gt;&lt;Cite Hidden="1"&gt;&lt;Author&gt;Nei&lt;/Author&gt;&lt;Year&gt;1973&lt;/Year&gt;&lt;RecNum&gt;1547&lt;/RecNum&gt;&lt;record&gt;&lt;rec-number&gt;1547&lt;/rec-number&gt;&lt;foreign-keys&gt;&lt;key app="EN" db-id="a2rtftd20vtxdee2t0l5tepx5r0d2vrw9f02" timestamp="1467923332"&gt;1547&lt;/key&gt;&lt;/foreign-keys&gt;&lt;ref-type name="Journal Article"&gt;17&lt;/ref-type&gt;&lt;contributors&gt;&lt;authors&gt;&lt;author&gt;Nei, M.&lt;/author&gt;&lt;/authors&gt;&lt;/contributors&gt;&lt;auth-address&gt;UNIV TEXAS,CTR DEMOG &amp;amp; POPULATION GENET,HOUSTON,TX 77025.&lt;/auth-address&gt;&lt;titles&gt;&lt;title&gt;ANALYSIS OF GENE DIVERSITY IN SUBDIVIDED POPULATIONS&lt;/title&gt;&lt;secondary-title&gt;Proceedings of the National Academy of Sciences of the United States of America&lt;/secondary-title&gt;&lt;/titles&gt;&lt;periodical&gt;&lt;full-title&gt;Proceedings of the National Academy of Sciences of the United States of America&lt;/full-title&gt;&lt;/periodical&gt;&lt;pages&gt;3321-3323&lt;/pages&gt;&lt;volume&gt;70&lt;/volume&gt;&lt;number&gt;12&lt;/number&gt;&lt;keywords&gt;&lt;keyword&gt;Science &amp;amp; Technology - Other Topics&lt;/keyword&gt;&lt;/keywords&gt;&lt;dates&gt;&lt;year&gt;1973&lt;/year&gt;&lt;/dates&gt;&lt;isbn&gt;0027-8424&lt;/isbn&gt;&lt;accession-num&gt;WOS:A1973R637400010&lt;/accession-num&gt;&lt;work-type&gt;Article&lt;/work-type&gt;&lt;urls&gt;&lt;related-urls&gt;&lt;url&gt;&amp;lt;Go to ISI&amp;gt;://WOS:A1973R637400010&lt;/url&gt;&lt;/related-urls&gt;&lt;/urls&gt;&lt;electronic-resource-num&gt;10.1073/pnas.70.12.3321&lt;/electronic-resource-num&gt;&lt;language&gt;English&lt;/language&gt;&lt;/record&gt;&lt;/Cite&gt;&lt;/EndNote&gt;</w:instrText>
      </w:r>
      <w:r w:rsidR="00387D6D">
        <w:rPr>
          <w:rFonts w:ascii="Times New Roman" w:hAnsi="Times New Roman" w:cs="Times New Roman"/>
          <w:i/>
          <w:sz w:val="24"/>
          <w:vertAlign w:val="subscript"/>
        </w:rPr>
        <w:fldChar w:fldCharType="end"/>
      </w:r>
      <w:r w:rsidR="00387D6D" w:rsidRPr="00114131">
        <w:rPr>
          <w:rFonts w:ascii="Times New Roman" w:hAnsi="Times New Roman" w:cs="Times New Roman"/>
          <w:sz w:val="24"/>
        </w:rPr>
        <w:t>Nei 1973</w:t>
      </w:r>
      <w:r w:rsidR="00387D6D">
        <w:rPr>
          <w:rFonts w:ascii="Times New Roman" w:hAnsi="Times New Roman" w:cs="Times New Roman"/>
          <w:sz w:val="24"/>
        </w:rPr>
        <w:t>).</w:t>
      </w:r>
    </w:p>
    <w:p w14:paraId="6856DEB1" w14:textId="77777777" w:rsidR="00E36423" w:rsidRDefault="00E36423">
      <w:pPr>
        <w:rPr>
          <w:rFonts w:ascii="Times New Roman" w:hAnsi="Times New Roman" w:cs="Times New Roman"/>
          <w:sz w:val="24"/>
        </w:rPr>
        <w:sectPr w:rsidR="00E36423" w:rsidSect="004164B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179DF7C" wp14:editId="3B7F477A">
            <wp:extent cx="5943600" cy="6024720"/>
            <wp:effectExtent l="0" t="0" r="0" b="0"/>
            <wp:docPr id="1" name="Picture 1" descr="R:\Poesch\Jonathan\MS_Sculpins\Figures\Supp_fig\Fig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:\Poesch\Jonathan\MS_Sculpins\Figures\Supp_fig\FigS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2B14" w14:textId="77777777" w:rsidR="000E0167" w:rsidRPr="000E0167" w:rsidRDefault="000E0167" w:rsidP="008D6A9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7C3447">
        <w:rPr>
          <w:rFonts w:ascii="Times New Roman" w:hAnsi="Times New Roman" w:cs="Times New Roman"/>
          <w:b/>
          <w:sz w:val="24"/>
        </w:rPr>
        <w:lastRenderedPageBreak/>
        <w:t xml:space="preserve">Figure </w:t>
      </w:r>
      <w:r w:rsidR="00DD31DA">
        <w:rPr>
          <w:rFonts w:ascii="Times New Roman" w:hAnsi="Times New Roman" w:cs="Times New Roman"/>
          <w:b/>
          <w:sz w:val="24"/>
        </w:rPr>
        <w:t xml:space="preserve"> S</w:t>
      </w:r>
      <w:proofErr w:type="gramEnd"/>
      <w:r w:rsidR="00DD31DA">
        <w:rPr>
          <w:rFonts w:ascii="Times New Roman" w:hAnsi="Times New Roman" w:cs="Times New Roman"/>
          <w:b/>
          <w:sz w:val="24"/>
        </w:rPr>
        <w:t>2</w:t>
      </w:r>
      <w:r w:rsidRPr="007C3447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STRUCTURE results showing the (</w:t>
      </w:r>
      <w:r w:rsidRPr="007C3447">
        <w:rPr>
          <w:rFonts w:ascii="Times New Roman" w:hAnsi="Times New Roman" w:cs="Times New Roman"/>
          <w:b/>
          <w:sz w:val="24"/>
        </w:rPr>
        <w:t>A</w:t>
      </w:r>
      <w:r>
        <w:rPr>
          <w:rFonts w:ascii="Times New Roman" w:hAnsi="Times New Roman" w:cs="Times New Roman"/>
          <w:sz w:val="24"/>
        </w:rPr>
        <w:t>) mean of estimated ln probability of different group sizes (</w:t>
      </w:r>
      <w:r w:rsidRPr="00C33F65">
        <w:rPr>
          <w:rFonts w:ascii="Times New Roman" w:hAnsi="Times New Roman" w:cs="Times New Roman"/>
          <w:i/>
          <w:sz w:val="24"/>
        </w:rPr>
        <w:t>K</w:t>
      </w:r>
      <w:r>
        <w:rPr>
          <w:rFonts w:ascii="Times New Roman" w:hAnsi="Times New Roman" w:cs="Times New Roman"/>
          <w:sz w:val="24"/>
        </w:rPr>
        <w:t>) with bars denoting standard deviations. (</w:t>
      </w:r>
      <w:r w:rsidRPr="007C3447">
        <w:rPr>
          <w:rFonts w:ascii="Times New Roman" w:hAnsi="Times New Roman" w:cs="Times New Roman"/>
          <w:b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) The corresponding Delta </w:t>
      </w:r>
      <w:r w:rsidRPr="00C33F65">
        <w:rPr>
          <w:rFonts w:ascii="Times New Roman" w:hAnsi="Times New Roman" w:cs="Times New Roman"/>
          <w:i/>
          <w:sz w:val="24"/>
        </w:rPr>
        <w:t>K</w:t>
      </w:r>
      <w:r>
        <w:rPr>
          <w:rFonts w:ascii="Times New Roman" w:hAnsi="Times New Roman" w:cs="Times New Roman"/>
          <w:sz w:val="24"/>
        </w:rPr>
        <w:t xml:space="preserve"> value across different group sizes (</w:t>
      </w:r>
      <w:r w:rsidRPr="00C33F65">
        <w:rPr>
          <w:rFonts w:ascii="Times New Roman" w:hAnsi="Times New Roman" w:cs="Times New Roman"/>
          <w:i/>
          <w:sz w:val="24"/>
        </w:rPr>
        <w:t>K</w:t>
      </w:r>
      <w:r>
        <w:rPr>
          <w:rFonts w:ascii="Times New Roman" w:hAnsi="Times New Roman" w:cs="Times New Roman"/>
          <w:sz w:val="24"/>
        </w:rPr>
        <w:t xml:space="preserve">) via the </w:t>
      </w:r>
      <w:proofErr w:type="spellStart"/>
      <w:r>
        <w:rPr>
          <w:rFonts w:ascii="Times New Roman" w:hAnsi="Times New Roman" w:cs="Times New Roman"/>
          <w:sz w:val="24"/>
        </w:rPr>
        <w:t>Evanno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B4611C">
        <w:rPr>
          <w:rFonts w:ascii="Times New Roman" w:hAnsi="Times New Roman" w:cs="Times New Roman"/>
          <w:i/>
          <w:sz w:val="24"/>
        </w:rPr>
        <w:t>et al.</w:t>
      </w:r>
      <w:r>
        <w:rPr>
          <w:rFonts w:ascii="Times New Roman" w:hAnsi="Times New Roman" w:cs="Times New Roman"/>
          <w:sz w:val="24"/>
        </w:rPr>
        <w:t xml:space="preserve"> (2006) method </w:t>
      </w:r>
      <w:proofErr w:type="gramStart"/>
      <w:r>
        <w:rPr>
          <w:rFonts w:ascii="Times New Roman" w:hAnsi="Times New Roman" w:cs="Times New Roman"/>
          <w:sz w:val="24"/>
        </w:rPr>
        <w:t>are</w:t>
      </w:r>
      <w:proofErr w:type="gramEnd"/>
      <w:r>
        <w:rPr>
          <w:rFonts w:ascii="Times New Roman" w:hAnsi="Times New Roman" w:cs="Times New Roman"/>
          <w:sz w:val="24"/>
        </w:rPr>
        <w:t xml:space="preserve"> also shown.</w:t>
      </w:r>
    </w:p>
    <w:p w14:paraId="06439362" w14:textId="77777777" w:rsidR="000E0167" w:rsidRDefault="000E0167" w:rsidP="000E01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92A7EFA" wp14:editId="2E561ADB">
            <wp:extent cx="5942174" cy="2650787"/>
            <wp:effectExtent l="0" t="0" r="1905" b="0"/>
            <wp:docPr id="9" name="Picture 9" descr="R:\Poesch\Jonathan\MS_Sculpins\Figures\Fig3_April2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:\Poesch\Jonathan\MS_Sculpins\Figures\Fig3_April20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5" b="10000"/>
                    <a:stretch/>
                  </pic:blipFill>
                  <pic:spPr bwMode="auto">
                    <a:xfrm>
                      <a:off x="0" y="0"/>
                      <a:ext cx="5943600" cy="265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9C667" w14:textId="77777777" w:rsidR="005706E1" w:rsidRDefault="000E0167" w:rsidP="005706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Figure S</w:t>
      </w:r>
      <w:r w:rsidR="00DD31DA">
        <w:rPr>
          <w:rFonts w:ascii="Times New Roman" w:hAnsi="Times New Roman" w:cs="Times New Roman"/>
          <w:b/>
          <w:sz w:val="24"/>
        </w:rPr>
        <w:t>3</w:t>
      </w:r>
      <w:r w:rsidR="005706E1">
        <w:rPr>
          <w:rFonts w:ascii="Times New Roman" w:hAnsi="Times New Roman" w:cs="Times New Roman"/>
          <w:b/>
          <w:sz w:val="24"/>
        </w:rPr>
        <w:t>.</w:t>
      </w:r>
      <w:r w:rsidR="005706E1">
        <w:rPr>
          <w:rFonts w:ascii="Times New Roman" w:hAnsi="Times New Roman" w:cs="Times New Roman"/>
          <w:sz w:val="24"/>
        </w:rPr>
        <w:t xml:space="preserve"> STRUCTURE results for individuals from Lee Creek and St. Mary River showing the (</w:t>
      </w:r>
      <w:r w:rsidR="005706E1" w:rsidRPr="00AB1B3C">
        <w:rPr>
          <w:rFonts w:ascii="Times New Roman" w:hAnsi="Times New Roman" w:cs="Times New Roman"/>
          <w:b/>
          <w:sz w:val="24"/>
        </w:rPr>
        <w:t>A</w:t>
      </w:r>
      <w:r w:rsidR="005706E1">
        <w:rPr>
          <w:rFonts w:ascii="Times New Roman" w:hAnsi="Times New Roman" w:cs="Times New Roman"/>
          <w:sz w:val="24"/>
        </w:rPr>
        <w:t>) mean of estimated ln probability of different group sizes (</w:t>
      </w:r>
      <w:r w:rsidR="005706E1" w:rsidRPr="00C33F65">
        <w:rPr>
          <w:rFonts w:ascii="Times New Roman" w:hAnsi="Times New Roman" w:cs="Times New Roman"/>
          <w:i/>
          <w:sz w:val="24"/>
        </w:rPr>
        <w:t>K</w:t>
      </w:r>
      <w:r w:rsidR="005706E1">
        <w:rPr>
          <w:rFonts w:ascii="Times New Roman" w:hAnsi="Times New Roman" w:cs="Times New Roman"/>
          <w:sz w:val="24"/>
        </w:rPr>
        <w:t>) with bars denoting standard deviations. (</w:t>
      </w:r>
      <w:r w:rsidR="005706E1" w:rsidRPr="00AB1B3C">
        <w:rPr>
          <w:rFonts w:ascii="Times New Roman" w:hAnsi="Times New Roman" w:cs="Times New Roman"/>
          <w:b/>
          <w:sz w:val="24"/>
        </w:rPr>
        <w:t>B</w:t>
      </w:r>
      <w:r w:rsidR="005706E1">
        <w:rPr>
          <w:rFonts w:ascii="Times New Roman" w:hAnsi="Times New Roman" w:cs="Times New Roman"/>
          <w:sz w:val="24"/>
        </w:rPr>
        <w:t xml:space="preserve">) The corresponding Delta </w:t>
      </w:r>
      <w:r w:rsidR="005706E1" w:rsidRPr="00C33F65">
        <w:rPr>
          <w:rFonts w:ascii="Times New Roman" w:hAnsi="Times New Roman" w:cs="Times New Roman"/>
          <w:i/>
          <w:sz w:val="24"/>
        </w:rPr>
        <w:t>K</w:t>
      </w:r>
      <w:r w:rsidR="005706E1">
        <w:rPr>
          <w:rFonts w:ascii="Times New Roman" w:hAnsi="Times New Roman" w:cs="Times New Roman"/>
          <w:sz w:val="24"/>
        </w:rPr>
        <w:t xml:space="preserve"> value across different group sizes (</w:t>
      </w:r>
      <w:r w:rsidR="005706E1" w:rsidRPr="00C33F65">
        <w:rPr>
          <w:rFonts w:ascii="Times New Roman" w:hAnsi="Times New Roman" w:cs="Times New Roman"/>
          <w:i/>
          <w:sz w:val="24"/>
        </w:rPr>
        <w:t>K</w:t>
      </w:r>
      <w:r w:rsidR="005706E1">
        <w:rPr>
          <w:rFonts w:ascii="Times New Roman" w:hAnsi="Times New Roman" w:cs="Times New Roman"/>
          <w:sz w:val="24"/>
        </w:rPr>
        <w:t xml:space="preserve">) via the </w:t>
      </w:r>
      <w:proofErr w:type="spellStart"/>
      <w:r w:rsidR="005706E1">
        <w:rPr>
          <w:rFonts w:ascii="Times New Roman" w:hAnsi="Times New Roman" w:cs="Times New Roman"/>
          <w:sz w:val="24"/>
        </w:rPr>
        <w:t>Evanno</w:t>
      </w:r>
      <w:proofErr w:type="spellEnd"/>
      <w:r w:rsidR="005706E1">
        <w:rPr>
          <w:rFonts w:ascii="Times New Roman" w:hAnsi="Times New Roman" w:cs="Times New Roman"/>
          <w:sz w:val="24"/>
        </w:rPr>
        <w:t xml:space="preserve"> </w:t>
      </w:r>
      <w:r w:rsidR="005706E1" w:rsidRPr="00B4611C">
        <w:rPr>
          <w:rFonts w:ascii="Times New Roman" w:hAnsi="Times New Roman" w:cs="Times New Roman"/>
          <w:i/>
          <w:sz w:val="24"/>
        </w:rPr>
        <w:t>et al.</w:t>
      </w:r>
      <w:r w:rsidR="005706E1">
        <w:rPr>
          <w:rFonts w:ascii="Times New Roman" w:hAnsi="Times New Roman" w:cs="Times New Roman"/>
          <w:sz w:val="24"/>
        </w:rPr>
        <w:t xml:space="preserve"> (2006) method </w:t>
      </w:r>
      <w:proofErr w:type="gramStart"/>
      <w:r w:rsidR="005706E1">
        <w:rPr>
          <w:rFonts w:ascii="Times New Roman" w:hAnsi="Times New Roman" w:cs="Times New Roman"/>
          <w:sz w:val="24"/>
        </w:rPr>
        <w:t>are</w:t>
      </w:r>
      <w:proofErr w:type="gramEnd"/>
      <w:r w:rsidR="005706E1">
        <w:rPr>
          <w:rFonts w:ascii="Times New Roman" w:hAnsi="Times New Roman" w:cs="Times New Roman"/>
          <w:sz w:val="24"/>
        </w:rPr>
        <w:t xml:space="preserve"> also shown.</w:t>
      </w:r>
    </w:p>
    <w:p w14:paraId="7FBD5945" w14:textId="77777777" w:rsidR="005706E1" w:rsidRDefault="005706E1" w:rsidP="005706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9B44552" wp14:editId="23D4354E">
            <wp:extent cx="5943600" cy="2795897"/>
            <wp:effectExtent l="0" t="0" r="0" b="5080"/>
            <wp:docPr id="5" name="Picture 5" descr="C:\Users\jruppert\Dropbox\MS_Sculpins\Figures\FigS1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ruppert\Dropbox\MS_Sculpins\Figures\FigS1_final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B5F0" w14:textId="77777777" w:rsidR="003125BD" w:rsidRDefault="003125BD">
      <w:pPr>
        <w:rPr>
          <w:rFonts w:ascii="Times New Roman" w:hAnsi="Times New Roman" w:cs="Times New Roman"/>
          <w:sz w:val="24"/>
        </w:rPr>
      </w:pPr>
    </w:p>
    <w:p w14:paraId="684E740E" w14:textId="77777777" w:rsidR="008D6A91" w:rsidRDefault="008D6A91" w:rsidP="005706E1">
      <w:pPr>
        <w:rPr>
          <w:rFonts w:ascii="Times New Roman" w:hAnsi="Times New Roman" w:cs="Times New Roman"/>
          <w:b/>
          <w:sz w:val="24"/>
        </w:rPr>
      </w:pPr>
    </w:p>
    <w:p w14:paraId="24C71BF2" w14:textId="77777777" w:rsidR="00F44798" w:rsidRDefault="00F44798" w:rsidP="005706E1">
      <w:pPr>
        <w:rPr>
          <w:rFonts w:ascii="Times New Roman" w:hAnsi="Times New Roman" w:cs="Times New Roman"/>
          <w:b/>
          <w:sz w:val="24"/>
        </w:rPr>
      </w:pPr>
    </w:p>
    <w:p w14:paraId="0587EB1C" w14:textId="77777777" w:rsidR="00F44798" w:rsidRPr="004A436E" w:rsidRDefault="00F44798" w:rsidP="005706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Figure S4. </w:t>
      </w:r>
      <w:r w:rsidR="004A436E" w:rsidRPr="004A436E">
        <w:rPr>
          <w:rFonts w:ascii="Times New Roman" w:hAnsi="Times New Roman" w:cs="Times New Roman"/>
          <w:sz w:val="24"/>
        </w:rPr>
        <w:t xml:space="preserve">Results from one </w:t>
      </w:r>
      <w:r w:rsidR="004A436E">
        <w:rPr>
          <w:rFonts w:ascii="Times New Roman" w:hAnsi="Times New Roman" w:cs="Times New Roman"/>
          <w:sz w:val="24"/>
        </w:rPr>
        <w:t xml:space="preserve">run </w:t>
      </w:r>
      <w:r w:rsidR="004A436E" w:rsidRPr="004A436E">
        <w:rPr>
          <w:rFonts w:ascii="Times New Roman" w:hAnsi="Times New Roman" w:cs="Times New Roman"/>
          <w:sz w:val="24"/>
        </w:rPr>
        <w:t>of GENELAND</w:t>
      </w:r>
      <w:r w:rsidR="004A436E">
        <w:rPr>
          <w:rFonts w:ascii="Times New Roman" w:hAnsi="Times New Roman" w:cs="Times New Roman"/>
          <w:sz w:val="24"/>
        </w:rPr>
        <w:t xml:space="preserve"> using 500,000 iterations, correlated allele frequencies, and a maximum of 10 populations</w:t>
      </w:r>
      <w:r w:rsidR="004A436E" w:rsidRPr="004A436E">
        <w:rPr>
          <w:rFonts w:ascii="Times New Roman" w:hAnsi="Times New Roman" w:cs="Times New Roman"/>
          <w:sz w:val="24"/>
        </w:rPr>
        <w:t>.</w:t>
      </w:r>
      <w:r w:rsidR="004A436E">
        <w:rPr>
          <w:rFonts w:ascii="Times New Roman" w:hAnsi="Times New Roman" w:cs="Times New Roman"/>
          <w:sz w:val="24"/>
        </w:rPr>
        <w:t xml:space="preserve"> Shown is the (A) number of clusters or populations (</w:t>
      </w:r>
      <w:r w:rsidR="004A436E" w:rsidRPr="004A436E">
        <w:rPr>
          <w:rFonts w:ascii="Times New Roman" w:hAnsi="Times New Roman" w:cs="Times New Roman"/>
          <w:i/>
          <w:sz w:val="24"/>
        </w:rPr>
        <w:t>K</w:t>
      </w:r>
      <w:r w:rsidR="004A436E">
        <w:rPr>
          <w:rFonts w:ascii="Times New Roman" w:hAnsi="Times New Roman" w:cs="Times New Roman"/>
          <w:sz w:val="24"/>
        </w:rPr>
        <w:t xml:space="preserve">; not shown is that multiple runs (10) confirm that </w:t>
      </w:r>
      <w:r w:rsidR="004A436E" w:rsidRPr="004A436E">
        <w:rPr>
          <w:rFonts w:ascii="Times New Roman" w:hAnsi="Times New Roman" w:cs="Times New Roman"/>
          <w:i/>
          <w:sz w:val="24"/>
        </w:rPr>
        <w:t>K</w:t>
      </w:r>
      <w:r w:rsidR="004A436E">
        <w:rPr>
          <w:rFonts w:ascii="Times New Roman" w:hAnsi="Times New Roman" w:cs="Times New Roman"/>
          <w:sz w:val="24"/>
        </w:rPr>
        <w:t xml:space="preserve"> = 4), alongside the probability of population assignment for (B) cluster 1, (C) cluster 2, (D) cluster 3 and (E) cluster 4 for all sample sites.</w:t>
      </w:r>
    </w:p>
    <w:p w14:paraId="4A533CA1" w14:textId="77777777" w:rsidR="00244997" w:rsidRDefault="00244997" w:rsidP="005706E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CE5EC57" wp14:editId="3BA87C74">
            <wp:extent cx="5231765" cy="2945765"/>
            <wp:effectExtent l="0" t="0" r="6985" b="6985"/>
            <wp:docPr id="3" name="Picture 3" descr="R:\Poesch\Jonathan\MS_Sculpins\Figures\Fig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:\Poesch\Jonathan\MS_Sculpins\Figures\FigS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D3D0" w14:textId="77777777" w:rsidR="00730E87" w:rsidRDefault="00730E87" w:rsidP="00A71F76">
      <w:pPr>
        <w:jc w:val="center"/>
        <w:rPr>
          <w:rFonts w:ascii="Times New Roman" w:hAnsi="Times New Roman" w:cs="Times New Roman"/>
          <w:sz w:val="24"/>
        </w:rPr>
      </w:pPr>
    </w:p>
    <w:sectPr w:rsidR="00730E87" w:rsidSect="00BA6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D635" w14:textId="77777777" w:rsidR="00BF0935" w:rsidRDefault="00BF0935" w:rsidP="00FD66A7">
      <w:pPr>
        <w:spacing w:after="0" w:line="240" w:lineRule="auto"/>
      </w:pPr>
      <w:r>
        <w:separator/>
      </w:r>
    </w:p>
  </w:endnote>
  <w:endnote w:type="continuationSeparator" w:id="0">
    <w:p w14:paraId="390E4126" w14:textId="77777777" w:rsidR="00BF0935" w:rsidRDefault="00BF0935" w:rsidP="00FD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4093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B6019" w14:textId="77777777" w:rsidR="00813EDA" w:rsidRDefault="00813E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387A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2326092" w14:textId="77777777" w:rsidR="00813EDA" w:rsidRDefault="00813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13028" w14:textId="77777777" w:rsidR="00BF0935" w:rsidRDefault="00BF0935" w:rsidP="00FD66A7">
      <w:pPr>
        <w:spacing w:after="0" w:line="240" w:lineRule="auto"/>
      </w:pPr>
      <w:r>
        <w:separator/>
      </w:r>
    </w:p>
  </w:footnote>
  <w:footnote w:type="continuationSeparator" w:id="0">
    <w:p w14:paraId="5803FC30" w14:textId="77777777" w:rsidR="00BF0935" w:rsidRDefault="00BF0935" w:rsidP="00FD66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5BC9"/>
    <w:rsid w:val="000054C8"/>
    <w:rsid w:val="00007C83"/>
    <w:rsid w:val="00015196"/>
    <w:rsid w:val="000619F1"/>
    <w:rsid w:val="00065CBA"/>
    <w:rsid w:val="00090E8C"/>
    <w:rsid w:val="000A1D02"/>
    <w:rsid w:val="000A3862"/>
    <w:rsid w:val="000E0167"/>
    <w:rsid w:val="00125082"/>
    <w:rsid w:val="00136B62"/>
    <w:rsid w:val="00173981"/>
    <w:rsid w:val="00185370"/>
    <w:rsid w:val="001B3DB3"/>
    <w:rsid w:val="001C39E3"/>
    <w:rsid w:val="001C4395"/>
    <w:rsid w:val="001C62CA"/>
    <w:rsid w:val="001E2F4B"/>
    <w:rsid w:val="002215C6"/>
    <w:rsid w:val="00225760"/>
    <w:rsid w:val="00227953"/>
    <w:rsid w:val="00244997"/>
    <w:rsid w:val="00290E66"/>
    <w:rsid w:val="00293A50"/>
    <w:rsid w:val="002C1438"/>
    <w:rsid w:val="003125BD"/>
    <w:rsid w:val="00323767"/>
    <w:rsid w:val="00353659"/>
    <w:rsid w:val="003652CF"/>
    <w:rsid w:val="0037456E"/>
    <w:rsid w:val="00382D7B"/>
    <w:rsid w:val="00385287"/>
    <w:rsid w:val="003859D7"/>
    <w:rsid w:val="00387D6D"/>
    <w:rsid w:val="003A2BEB"/>
    <w:rsid w:val="003B07E3"/>
    <w:rsid w:val="003B7A6F"/>
    <w:rsid w:val="003C0E12"/>
    <w:rsid w:val="003E518F"/>
    <w:rsid w:val="003F5BA8"/>
    <w:rsid w:val="004164B6"/>
    <w:rsid w:val="004223C2"/>
    <w:rsid w:val="0044387A"/>
    <w:rsid w:val="004521D5"/>
    <w:rsid w:val="004619B7"/>
    <w:rsid w:val="004A436E"/>
    <w:rsid w:val="004B0CD9"/>
    <w:rsid w:val="004B4D3F"/>
    <w:rsid w:val="004C211C"/>
    <w:rsid w:val="004C5BC9"/>
    <w:rsid w:val="004D0249"/>
    <w:rsid w:val="004E4AFF"/>
    <w:rsid w:val="005706E1"/>
    <w:rsid w:val="00595391"/>
    <w:rsid w:val="005A1DF6"/>
    <w:rsid w:val="00600B03"/>
    <w:rsid w:val="00605AAD"/>
    <w:rsid w:val="00626A0B"/>
    <w:rsid w:val="00631C07"/>
    <w:rsid w:val="00643812"/>
    <w:rsid w:val="0069630C"/>
    <w:rsid w:val="006F3376"/>
    <w:rsid w:val="00723E24"/>
    <w:rsid w:val="00730E87"/>
    <w:rsid w:val="00733D8D"/>
    <w:rsid w:val="00736A1E"/>
    <w:rsid w:val="00784178"/>
    <w:rsid w:val="007B7B00"/>
    <w:rsid w:val="007E323F"/>
    <w:rsid w:val="007F33A4"/>
    <w:rsid w:val="00813EDA"/>
    <w:rsid w:val="008A5760"/>
    <w:rsid w:val="008C000F"/>
    <w:rsid w:val="008C79AD"/>
    <w:rsid w:val="008D2BA6"/>
    <w:rsid w:val="008D6A91"/>
    <w:rsid w:val="008E463F"/>
    <w:rsid w:val="0095696F"/>
    <w:rsid w:val="009C7F63"/>
    <w:rsid w:val="009D44AE"/>
    <w:rsid w:val="009D6ED8"/>
    <w:rsid w:val="00A41E95"/>
    <w:rsid w:val="00A51D21"/>
    <w:rsid w:val="00A71F76"/>
    <w:rsid w:val="00AB1B3C"/>
    <w:rsid w:val="00AD36E1"/>
    <w:rsid w:val="00AE129A"/>
    <w:rsid w:val="00AF2770"/>
    <w:rsid w:val="00AF70B9"/>
    <w:rsid w:val="00B14F07"/>
    <w:rsid w:val="00B210E1"/>
    <w:rsid w:val="00B35196"/>
    <w:rsid w:val="00B41248"/>
    <w:rsid w:val="00B4611C"/>
    <w:rsid w:val="00B53415"/>
    <w:rsid w:val="00BA66D6"/>
    <w:rsid w:val="00BD297B"/>
    <w:rsid w:val="00BD44A5"/>
    <w:rsid w:val="00BE6069"/>
    <w:rsid w:val="00BE6E95"/>
    <w:rsid w:val="00BF0935"/>
    <w:rsid w:val="00C33F65"/>
    <w:rsid w:val="00C72590"/>
    <w:rsid w:val="00C97C40"/>
    <w:rsid w:val="00CE4824"/>
    <w:rsid w:val="00D04CA2"/>
    <w:rsid w:val="00DB53F4"/>
    <w:rsid w:val="00DD31DA"/>
    <w:rsid w:val="00DE4E37"/>
    <w:rsid w:val="00DE77E6"/>
    <w:rsid w:val="00DF42F0"/>
    <w:rsid w:val="00E36423"/>
    <w:rsid w:val="00E421C4"/>
    <w:rsid w:val="00E9678E"/>
    <w:rsid w:val="00EA01C2"/>
    <w:rsid w:val="00F01F7D"/>
    <w:rsid w:val="00F01FB9"/>
    <w:rsid w:val="00F15D76"/>
    <w:rsid w:val="00F44798"/>
    <w:rsid w:val="00FB637E"/>
    <w:rsid w:val="00FD66A7"/>
    <w:rsid w:val="00FE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9072"/>
  <w15:docId w15:val="{CC91FFBE-18D8-5140-A324-6528463B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5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B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53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B7A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7A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7A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7A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7A6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6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6A7"/>
  </w:style>
  <w:style w:type="paragraph" w:styleId="Footer">
    <w:name w:val="footer"/>
    <w:basedOn w:val="Normal"/>
    <w:link w:val="FooterChar"/>
    <w:uiPriority w:val="99"/>
    <w:unhideWhenUsed/>
    <w:rsid w:val="00FD6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6A7"/>
  </w:style>
  <w:style w:type="character" w:styleId="LineNumber">
    <w:name w:val="line number"/>
    <w:basedOn w:val="DefaultParagraphFont"/>
    <w:uiPriority w:val="99"/>
    <w:semiHidden/>
    <w:unhideWhenUsed/>
    <w:rsid w:val="00730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943</Words>
  <Characters>5160</Characters>
  <Application>Microsoft Office Word</Application>
  <DocSecurity>0</DocSecurity>
  <Lines>417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UofA</Company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Ruppert</dc:creator>
  <cp:lastModifiedBy>McCall, John</cp:lastModifiedBy>
  <cp:revision>4</cp:revision>
  <cp:lastPrinted>2016-03-11T18:31:00Z</cp:lastPrinted>
  <dcterms:created xsi:type="dcterms:W3CDTF">2016-12-07T19:23:00Z</dcterms:created>
  <dcterms:modified xsi:type="dcterms:W3CDTF">2026-04-02T23:03:00Z</dcterms:modified>
</cp:coreProperties>
</file>