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NUR 416 Exam 2 Study Guide</w:t>
      </w:r>
    </w:p>
    <w:p>
      <w:pPr>
        <w:pStyle w:val="Subtitle"/>
      </w:pPr>
      <w:r>
        <w:t>Jack • Study notes</w:t>
      </w:r>
    </w:p>
    <w:p>
      <w:pPr>
        <w:pStyle w:val="Heading1"/>
      </w:pPr>
      <w:r>
        <w:t>Chapter 16: Sensory Function</w:t>
      </w:r>
    </w:p>
    <w:p>
      <w:pPr>
        <w:pStyle w:val="Heading2"/>
      </w:pPr>
      <w:r>
        <w:t>Identify normal and abnormal assessment findings in common problems &amp; conditions in hearing and balance.</w:t>
      </w:r>
    </w:p>
    <w:p>
      <w:pPr>
        <w:keepNext/>
      </w:pPr>
      <w:r>
        <w:rPr>
          <w:b w:val="0"/>
        </w:rPr>
      </w:r>
      <w:r>
        <w:rPr>
          <w:b/>
        </w:rPr>
        <w:t>Normal age-related changes</w:t>
      </w:r>
      <w:r>
        <w:rPr>
          <w:b w:val="0"/>
        </w:rPr>
      </w:r>
    </w:p>
    <w:p>
      <w:pPr>
        <w:pStyle w:val="ListBullet"/>
      </w:pPr>
      <w:r>
        <w:rPr>
          <w:b w:val="0"/>
        </w:rPr>
      </w:r>
      <w:r>
        <w:rPr>
          <w:b/>
        </w:rPr>
        <w:t>Presbycusis:</w:t>
      </w:r>
      <w:r>
        <w:rPr>
          <w:b w:val="0"/>
        </w:rPr>
        <w:t xml:space="preserve"> gradual, bilateral sensorineural hearing loss associated with aging.</w:t>
      </w:r>
    </w:p>
    <w:p>
      <w:pPr>
        <w:pStyle w:val="ListBullet"/>
      </w:pPr>
      <w:r>
        <w:rPr>
          <w:b w:val="0"/>
        </w:rPr>
        <w:t>High-frequency sounds are typically lost first.</w:t>
      </w:r>
    </w:p>
    <w:p>
      <w:pPr>
        <w:pStyle w:val="ListBullet"/>
      </w:pPr>
      <w:r>
        <w:rPr>
          <w:b w:val="0"/>
        </w:rPr>
        <w:t>Difficulty distinguishing speech, especially with background noise.</w:t>
      </w:r>
    </w:p>
    <w:p>
      <w:pPr>
        <w:pStyle w:val="ListBullet"/>
      </w:pPr>
      <w:r>
        <w:rPr>
          <w:b w:val="0"/>
        </w:rPr>
        <w:t xml:space="preserve">Cerumen tends to become </w:t>
      </w:r>
      <w:r>
        <w:rPr>
          <w:b/>
        </w:rPr>
        <w:t>drier and harder</w:t>
      </w:r>
      <w:r>
        <w:rPr>
          <w:b w:val="0"/>
        </w:rPr>
        <w:t>, increasing risk for impaction.</w:t>
      </w:r>
    </w:p>
    <w:p>
      <w:pPr>
        <w:pStyle w:val="ListBullet"/>
      </w:pPr>
      <w:r>
        <w:rPr>
          <w:b w:val="0"/>
        </w:rPr>
        <w:t>Some decline in vestibular function can contribute to impaired balance.</w:t>
      </w:r>
    </w:p>
    <w:p>
      <w:pPr>
        <w:keepNext/>
      </w:pPr>
      <w:r>
        <w:rPr>
          <w:b w:val="0"/>
        </w:rPr>
      </w:r>
      <w:r>
        <w:rPr>
          <w:b/>
        </w:rPr>
        <w:t>Abnormal / concerning</w:t>
      </w:r>
      <w:r>
        <w:rPr>
          <w:b w:val="0"/>
        </w:rPr>
      </w:r>
    </w:p>
    <w:p>
      <w:pPr>
        <w:pStyle w:val="ListBullet"/>
      </w:pPr>
      <w:r>
        <w:rPr>
          <w:b w:val="0"/>
        </w:rPr>
        <w:t>Sudden hearing loss</w:t>
      </w:r>
    </w:p>
    <w:p>
      <w:pPr>
        <w:pStyle w:val="ListBullet"/>
      </w:pPr>
      <w:r>
        <w:rPr>
          <w:b w:val="0"/>
        </w:rPr>
        <w:t>Unilateral hearing loss</w:t>
      </w:r>
    </w:p>
    <w:p>
      <w:pPr>
        <w:pStyle w:val="ListBullet"/>
      </w:pPr>
      <w:r>
        <w:rPr>
          <w:b w:val="0"/>
        </w:rPr>
        <w:t>New tinnitus, especially unilateral</w:t>
      </w:r>
    </w:p>
    <w:p>
      <w:pPr>
        <w:pStyle w:val="ListBullet"/>
      </w:pPr>
      <w:r>
        <w:rPr>
          <w:b w:val="0"/>
        </w:rPr>
        <w:t>Ear pain or drainage</w:t>
      </w:r>
    </w:p>
    <w:p>
      <w:pPr>
        <w:pStyle w:val="ListBullet"/>
      </w:pPr>
      <w:r>
        <w:rPr>
          <w:b w:val="0"/>
        </w:rPr>
        <w:t>Severe/new vertigo</w:t>
      </w:r>
    </w:p>
    <w:p>
      <w:pPr>
        <w:pStyle w:val="ListBullet"/>
      </w:pPr>
      <w:r>
        <w:rPr>
          <w:b w:val="0"/>
        </w:rPr>
        <w:t>Hearing loss associated with neurologic findings</w:t>
      </w:r>
    </w:p>
    <w:p>
      <w:pPr>
        <w:keepNext/>
      </w:pPr>
      <w:r>
        <w:rPr>
          <w:b w:val="0"/>
        </w:rPr>
      </w:r>
      <w:r>
        <w:rPr>
          <w:b/>
        </w:rPr>
        <w:t>Nursing communication</w:t>
      </w:r>
      <w:r>
        <w:rPr>
          <w:b w:val="0"/>
        </w:rPr>
      </w:r>
    </w:p>
    <w:p>
      <w:pPr>
        <w:pStyle w:val="ListBullet"/>
      </w:pPr>
      <w:r>
        <w:rPr>
          <w:b w:val="0"/>
        </w:rPr>
        <w:t>Face the patient.</w:t>
      </w:r>
    </w:p>
    <w:p>
      <w:pPr>
        <w:pStyle w:val="ListBullet"/>
      </w:pPr>
      <w:r>
        <w:rPr>
          <w:b w:val="0"/>
        </w:rPr>
        <w:t>Reduce background noise.</w:t>
      </w:r>
    </w:p>
    <w:p>
      <w:pPr>
        <w:pStyle w:val="ListBullet"/>
      </w:pPr>
      <w:r>
        <w:rPr>
          <w:b w:val="0"/>
        </w:rPr>
        <w:t xml:space="preserve">Speak </w:t>
      </w:r>
      <w:r>
        <w:rPr>
          <w:b/>
        </w:rPr>
        <w:t>clearly and slowly in a normal/lower-pitched voice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>Do not shout.</w:t>
      </w:r>
    </w:p>
    <w:p>
      <w:pPr>
        <w:pStyle w:val="ListBullet"/>
      </w:pPr>
      <w:r>
        <w:rPr>
          <w:b w:val="0"/>
        </w:rPr>
        <w:t>Make sure hearing aids are functioning.</w:t>
      </w:r>
    </w:p>
    <w:p>
      <w:pPr>
        <w:pStyle w:val="ListBullet"/>
      </w:pPr>
      <w:r>
        <w:rPr>
          <w:b w:val="0"/>
        </w:rPr>
        <w:t>Confirm understanding rather than assuming the patient heard you.</w:t>
      </w:r>
    </w:p>
    <w:p>
      <w:pPr>
        <w:keepLines/>
        <w:shd w:fill="EAF3F5"/>
        <w:spacing w:before="140" w:after="160"/>
      </w:pPr>
      <w:r>
        <w:rPr>
          <w:b w:val="0"/>
        </w:rPr>
      </w:r>
      <w:r>
        <w:rPr>
          <w:b/>
        </w:rPr>
        <w:t xml:space="preserve"> Remember:</w:t>
      </w:r>
      <w:r>
        <w:rPr>
          <w:b w:val="0"/>
        </w:rPr>
        <w:t xml:space="preserve"> Older adults commonly lose </w:t>
      </w:r>
      <w:r>
        <w:rPr>
          <w:b/>
        </w:rPr>
        <w:t>high-frequency</w:t>
      </w:r>
      <w:r>
        <w:rPr>
          <w:b w:val="0"/>
        </w:rPr>
        <w:t xml:space="preserve"> hearing first.</w:t>
      </w:r>
    </w:p>
    <w:p>
      <w:pPr>
        <w:pStyle w:val="Heading3"/>
      </w:pPr>
      <w:r>
        <w:t>Notes</w:t>
      </w:r>
    </w:p>
    <w:p>
      <w:pPr>
        <w:spacing w:after="240"/>
        <w:pBdr>
          <w:bottom w:val="single" w:sz="4" w:color="D9D9D9"/>
        </w:pBdr>
      </w:pPr>
    </w:p>
    <w:p>
      <w:pPr>
        <w:spacing w:after="240"/>
        <w:pBdr>
          <w:bottom w:val="single" w:sz="4" w:color="D9D9D9"/>
        </w:pBdr>
      </w:pPr>
    </w:p>
    <w:p>
      <w:pPr>
        <w:pStyle w:val="Heading2"/>
        <w:pageBreakBefore/>
      </w:pPr>
      <w:r>
        <w:t>Identify normal and abnormal assessment findings in common problems &amp; conditions in vision.</w:t>
      </w:r>
    </w:p>
    <w:p>
      <w:pPr>
        <w:keepNext/>
      </w:pPr>
      <w:r>
        <w:rPr>
          <w:b w:val="0"/>
        </w:rPr>
      </w:r>
      <w:r>
        <w:rPr>
          <w:b/>
        </w:rPr>
        <w:t>Expected aging changes</w:t>
      </w:r>
      <w:r>
        <w:rPr>
          <w:b w:val="0"/>
        </w:rPr>
      </w:r>
    </w:p>
    <w:p>
      <w:pPr>
        <w:pStyle w:val="ListBullet"/>
      </w:pPr>
      <w:r>
        <w:rPr>
          <w:b w:val="0"/>
        </w:rPr>
      </w:r>
      <w:r>
        <w:rPr>
          <w:b/>
        </w:rPr>
        <w:t>Presbyopia:</w:t>
      </w:r>
      <w:r>
        <w:rPr>
          <w:b w:val="0"/>
        </w:rPr>
        <w:t xml:space="preserve"> decreased ability to focus on near objects.</w:t>
      </w:r>
    </w:p>
    <w:p>
      <w:pPr>
        <w:pStyle w:val="ListBullet"/>
      </w:pPr>
      <w:r>
        <w:rPr>
          <w:b w:val="0"/>
        </w:rPr>
        <w:t>Smaller pupils and slower adaptation to changes in light.</w:t>
      </w:r>
    </w:p>
    <w:p>
      <w:pPr>
        <w:pStyle w:val="ListBullet"/>
      </w:pPr>
      <w:r>
        <w:rPr>
          <w:b w:val="0"/>
        </w:rPr>
        <w:t>Increased need for illumination.</w:t>
      </w:r>
    </w:p>
    <w:p>
      <w:pPr>
        <w:pStyle w:val="ListBullet"/>
      </w:pPr>
      <w:r>
        <w:rPr>
          <w:b w:val="0"/>
        </w:rPr>
        <w:t>Decreased contrast sensitivity.</w:t>
      </w:r>
    </w:p>
    <w:p>
      <w:pPr>
        <w:pStyle w:val="ListBullet"/>
      </w:pPr>
      <w:r>
        <w:rPr>
          <w:b w:val="0"/>
        </w:rPr>
        <w:t>More difficulty with glare/night vision.</w:t>
      </w:r>
    </w:p>
    <w:p>
      <w:pPr>
        <w:keepNext/>
      </w:pPr>
      <w:r>
        <w:rPr>
          <w:b w:val="0"/>
        </w:rPr>
      </w:r>
      <w:r>
        <w:rPr>
          <w:b/>
        </w:rPr>
        <w:t>Common disorders</w:t>
      </w:r>
      <w:r>
        <w:rPr>
          <w:b w:val="0"/>
        </w:rPr>
      </w:r>
    </w:p>
    <w:p>
      <w:pPr>
        <w:keepNext/>
      </w:pPr>
      <w:r>
        <w:rPr>
          <w:b w:val="0"/>
        </w:rPr>
      </w:r>
      <w:r>
        <w:rPr>
          <w:b/>
        </w:rPr>
        <w:t>Cataracts</w:t>
      </w:r>
      <w:r>
        <w:rPr>
          <w:b w:val="0"/>
        </w:rPr>
      </w:r>
    </w:p>
    <w:p>
      <w:pPr>
        <w:pStyle w:val="ListBullet"/>
      </w:pPr>
      <w:r>
        <w:rPr>
          <w:b w:val="0"/>
        </w:rPr>
        <w:t>Clouding of the lens</w:t>
      </w:r>
    </w:p>
    <w:p>
      <w:pPr>
        <w:pStyle w:val="ListBullet"/>
      </w:pPr>
      <w:r>
        <w:rPr>
          <w:b w:val="0"/>
        </w:rPr>
        <w:t>Gradual, painless vision loss</w:t>
      </w:r>
    </w:p>
    <w:p>
      <w:pPr>
        <w:pStyle w:val="ListBullet"/>
      </w:pPr>
      <w:r>
        <w:rPr>
          <w:b w:val="0"/>
        </w:rPr>
        <w:t>Blurred/cloudy vision</w:t>
      </w:r>
    </w:p>
    <w:p>
      <w:pPr>
        <w:pStyle w:val="ListBullet"/>
      </w:pPr>
      <w:r>
        <w:rPr>
          <w:b w:val="0"/>
        </w:rPr>
        <w:t>Glare/halos around lights</w:t>
      </w:r>
    </w:p>
    <w:p>
      <w:pPr>
        <w:pStyle w:val="ListBullet"/>
      </w:pPr>
      <w:r>
        <w:rPr>
          <w:b w:val="0"/>
        </w:rPr>
        <w:t>Colors may appear faded</w:t>
      </w:r>
    </w:p>
    <w:p>
      <w:pPr>
        <w:keepNext/>
      </w:pPr>
      <w:r>
        <w:rPr>
          <w:b w:val="0"/>
        </w:rPr>
      </w:r>
      <w:r>
        <w:rPr>
          <w:b/>
        </w:rPr>
        <w:t>Glaucoma</w:t>
      </w:r>
      <w:r>
        <w:rPr>
          <w:b w:val="0"/>
        </w:rPr>
      </w:r>
    </w:p>
    <w:p>
      <w:pPr>
        <w:pStyle w:val="ListBullet"/>
      </w:pPr>
      <w:r>
        <w:rPr>
          <w:b w:val="0"/>
        </w:rPr>
        <w:t>Increased optic nerve damage, often associated with increased intraocular pressure.</w:t>
      </w:r>
    </w:p>
    <w:p>
      <w:pPr>
        <w:pStyle w:val="ListBullet"/>
      </w:pPr>
      <w:r>
        <w:rPr>
          <w:b w:val="0"/>
        </w:rPr>
        <w:t xml:space="preserve">Open-angle glaucoma may initially be </w:t>
      </w:r>
      <w:r>
        <w:rPr>
          <w:b/>
        </w:rPr>
        <w:t>silent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Progressive </w:t>
      </w:r>
      <w:r>
        <w:rPr>
          <w:b/>
        </w:rPr>
        <w:t>peripheral vision loss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>Acute angle-closure symptoms are an emergency: severe eye pain, headache, halos, nausea/vomiting.</w:t>
      </w:r>
    </w:p>
    <w:p>
      <w:pPr>
        <w:keepNext/>
      </w:pPr>
      <w:r>
        <w:rPr>
          <w:b w:val="0"/>
        </w:rPr>
      </w:r>
      <w:r>
        <w:rPr>
          <w:b/>
        </w:rPr>
        <w:t>Macular degeneration</w:t>
      </w:r>
      <w:r>
        <w:rPr>
          <w:b w:val="0"/>
        </w:rPr>
      </w:r>
    </w:p>
    <w:p>
      <w:pPr>
        <w:pStyle w:val="ListBullet"/>
      </w:pPr>
      <w:r>
        <w:rPr>
          <w:b w:val="0"/>
        </w:rPr>
        <w:t xml:space="preserve">Primarily affects </w:t>
      </w:r>
      <w:r>
        <w:rPr>
          <w:b/>
        </w:rPr>
        <w:t>central vision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>Peripheral vision may remain intact.</w:t>
      </w:r>
    </w:p>
    <w:p>
      <w:pPr>
        <w:pStyle w:val="ListBullet"/>
      </w:pPr>
      <w:r>
        <w:rPr>
          <w:b w:val="0"/>
        </w:rPr>
        <w:t>Difficulty reading and recognizing faces.</w:t>
      </w:r>
    </w:p>
    <w:p>
      <w:pPr>
        <w:keepNext/>
      </w:pPr>
      <w:r>
        <w:rPr>
          <w:b w:val="0"/>
        </w:rPr>
      </w:r>
      <w:r>
        <w:rPr>
          <w:b/>
        </w:rPr>
        <w:t>Memory trick</w:t>
      </w:r>
      <w:r>
        <w:rPr>
          <w:b w:val="0"/>
        </w:rPr>
      </w:r>
    </w:p>
    <w:p>
      <w:pPr>
        <w:pStyle w:val="ListBullet"/>
      </w:pPr>
      <w:r>
        <w:rPr>
          <w:b w:val="0"/>
        </w:rPr>
      </w:r>
      <w:r>
        <w:rPr>
          <w:b/>
        </w:rPr>
        <w:t>Glaucoma = peripheral</w:t>
      </w:r>
      <w:r>
        <w:rPr>
          <w:b w:val="0"/>
        </w:rPr>
      </w:r>
    </w:p>
    <w:p>
      <w:pPr>
        <w:pStyle w:val="ListBullet"/>
      </w:pPr>
      <w:r>
        <w:rPr>
          <w:b w:val="0"/>
        </w:rPr>
      </w:r>
      <w:r>
        <w:rPr>
          <w:b/>
        </w:rPr>
        <w:t>Macular = middle/central</w:t>
      </w:r>
      <w:r>
        <w:rPr>
          <w:b w:val="0"/>
        </w:rPr>
      </w:r>
    </w:p>
    <w:p>
      <w:pPr>
        <w:pStyle w:val="ListBullet"/>
      </w:pPr>
      <w:r>
        <w:rPr>
          <w:b w:val="0"/>
        </w:rPr>
      </w:r>
      <w:r>
        <w:rPr>
          <w:b/>
        </w:rPr>
        <w:t>Cataract = cloudy</w:t>
      </w:r>
      <w:r>
        <w:rPr>
          <w:b w:val="0"/>
        </w:rPr>
      </w:r>
    </w:p>
    <w:p>
      <w:pPr>
        <w:pStyle w:val="Heading2"/>
      </w:pPr>
      <w:r>
        <w:t>Differentiate between retinal disorders and nursing interventions associated with each.</w:t>
      </w:r>
    </w:p>
    <w:p>
      <w:pPr>
        <w:keepNext/>
      </w:pPr>
      <w:r>
        <w:rPr>
          <w:b w:val="0"/>
        </w:rPr>
      </w:r>
      <w:r>
        <w:rPr>
          <w:b/>
        </w:rPr>
        <w:t>Retinal detachment</w:t>
      </w:r>
      <w:r>
        <w:rPr>
          <w:b w:val="0"/>
        </w:rPr>
      </w:r>
    </w:p>
    <w:p>
      <w:pPr>
        <w:pStyle w:val="ListBullet"/>
      </w:pPr>
      <w:r>
        <w:rPr>
          <w:b w:val="0"/>
        </w:rPr>
        <w:t>Flashes of light</w:t>
      </w:r>
    </w:p>
    <w:p>
      <w:pPr>
        <w:pStyle w:val="ListBullet"/>
      </w:pPr>
      <w:r>
        <w:rPr>
          <w:b w:val="0"/>
        </w:rPr>
        <w:t>New floaters</w:t>
      </w:r>
    </w:p>
    <w:p>
      <w:pPr>
        <w:pStyle w:val="ListBullet"/>
      </w:pPr>
      <w:r>
        <w:rPr>
          <w:b w:val="0"/>
        </w:rPr>
        <w:t>"Curtain" or shadow across visual field</w:t>
      </w:r>
    </w:p>
    <w:p>
      <w:pPr>
        <w:pStyle w:val="ListBullet"/>
      </w:pPr>
      <w:r>
        <w:rPr>
          <w:b w:val="0"/>
        </w:rPr>
      </w:r>
      <w:r>
        <w:rPr>
          <w:b/>
        </w:rPr>
        <w:t>Emergency evaluation required</w:t>
      </w:r>
      <w:r>
        <w:rPr>
          <w:b w:val="0"/>
        </w:rPr>
      </w:r>
    </w:p>
    <w:p>
      <w:pPr>
        <w:keepNext/>
      </w:pPr>
      <w:r>
        <w:rPr>
          <w:b w:val="0"/>
        </w:rPr>
      </w:r>
      <w:r>
        <w:rPr>
          <w:b/>
        </w:rPr>
        <w:t>Diabetic retinopathy</w:t>
      </w:r>
      <w:r>
        <w:rPr>
          <w:b w:val="0"/>
        </w:rPr>
      </w:r>
    </w:p>
    <w:p>
      <w:pPr>
        <w:pStyle w:val="ListBullet"/>
      </w:pPr>
      <w:r>
        <w:rPr>
          <w:b w:val="0"/>
        </w:rPr>
        <w:t>Damage to retinal blood vessels from diabetes.</w:t>
      </w:r>
    </w:p>
    <w:p>
      <w:pPr>
        <w:pStyle w:val="ListBullet"/>
      </w:pPr>
      <w:r>
        <w:rPr>
          <w:b w:val="0"/>
        </w:rPr>
        <w:t>May initially be asymptomatic.</w:t>
      </w:r>
    </w:p>
    <w:p>
      <w:pPr>
        <w:pStyle w:val="ListBullet"/>
      </w:pPr>
      <w:r>
        <w:rPr>
          <w:b w:val="0"/>
        </w:rPr>
        <w:t>Prevention/progression reduction focuses heavily on glucose and BP control and routine dilated eye exams.</w:t>
      </w:r>
    </w:p>
    <w:p>
      <w:pPr>
        <w:keepNext/>
      </w:pPr>
      <w:r>
        <w:rPr>
          <w:b w:val="0"/>
        </w:rPr>
      </w:r>
      <w:r>
        <w:rPr>
          <w:b/>
        </w:rPr>
        <w:t>Macular degeneration</w:t>
      </w:r>
      <w:r>
        <w:rPr>
          <w:b w:val="0"/>
        </w:rPr>
      </w:r>
    </w:p>
    <w:p>
      <w:pPr>
        <w:pStyle w:val="ListBullet"/>
      </w:pPr>
      <w:r>
        <w:rPr>
          <w:b w:val="0"/>
        </w:rPr>
        <w:t>Central vision loss.</w:t>
      </w:r>
    </w:p>
    <w:p>
      <w:pPr>
        <w:pStyle w:val="ListBullet"/>
      </w:pPr>
      <w:r>
        <w:rPr>
          <w:b w:val="0"/>
        </w:rPr>
        <w:t>Dry form is more common and progresses more slowly.</w:t>
      </w:r>
    </w:p>
    <w:p>
      <w:pPr>
        <w:pStyle w:val="ListBullet"/>
      </w:pPr>
      <w:r>
        <w:rPr>
          <w:b w:val="0"/>
        </w:rPr>
        <w:t>Wet form involves abnormal blood vessel growth/leakage and can progress rapidly.</w:t>
      </w:r>
    </w:p>
    <w:p>
      <w:pPr>
        <w:keepNext/>
        <w:keepLines/>
        <w:shd w:fill="FFF2DE"/>
        <w:spacing w:before="140" w:after="160"/>
      </w:pPr>
      <w:r>
        <w:rPr>
          <w:b w:val="0"/>
        </w:rPr>
      </w:r>
      <w:r>
        <w:rPr>
          <w:b/>
        </w:rPr>
        <w:t>Sudden flashes + floaters + curtain = retinal detachment until proven otherwise.</w:t>
      </w:r>
      <w:r>
        <w:rPr>
          <w:b w:val="0"/>
        </w:rPr>
      </w:r>
    </w:p>
    <w:p>
      <w:pPr>
        <w:pStyle w:val="Heading3"/>
      </w:pPr>
      <w:r>
        <w:t>Notes</w:t>
      </w:r>
    </w:p>
    <w:p>
      <w:pPr>
        <w:spacing w:after="240"/>
        <w:pBdr>
          <w:bottom w:val="single" w:sz="4" w:color="D9D9D9"/>
        </w:pBdr>
      </w:pPr>
    </w:p>
    <w:p>
      <w:pPr>
        <w:spacing w:after="240"/>
        <w:pBdr>
          <w:bottom w:val="single" w:sz="4" w:color="D9D9D9"/>
        </w:pBdr>
      </w:pPr>
    </w:p>
    <w:p>
      <w:pPr>
        <w:pStyle w:val="Heading2"/>
        <w:pageBreakBefore/>
      </w:pPr>
      <w:r>
        <w:t>Identify nursing care guidelines for xerostomia.</w:t>
      </w:r>
    </w:p>
    <w:p>
      <w:pPr>
        <w:keepNext/>
      </w:pPr>
      <w:r>
        <w:rPr>
          <w:b w:val="0"/>
        </w:rPr>
      </w:r>
      <w:r>
        <w:rPr>
          <w:b/>
        </w:rPr>
        <w:t>Xerostomia = dry mouth</w:t>
      </w:r>
      <w:r>
        <w:rPr>
          <w:b w:val="0"/>
        </w:rPr>
      </w:r>
    </w:p>
    <w:p>
      <w:r>
        <w:rPr>
          <w:b w:val="0"/>
        </w:rPr>
        <w:t>Common contributors:</w:t>
      </w:r>
    </w:p>
    <w:p>
      <w:pPr>
        <w:pStyle w:val="ListBullet"/>
      </w:pPr>
      <w:r>
        <w:rPr>
          <w:b w:val="0"/>
        </w:rPr>
        <w:t>Medications, especially those with anticholinergic effects</w:t>
      </w:r>
    </w:p>
    <w:p>
      <w:pPr>
        <w:pStyle w:val="ListBullet"/>
      </w:pPr>
      <w:r>
        <w:rPr>
          <w:b w:val="0"/>
        </w:rPr>
        <w:t>Dehydration</w:t>
      </w:r>
    </w:p>
    <w:p>
      <w:pPr>
        <w:pStyle w:val="ListBullet"/>
      </w:pPr>
      <w:r>
        <w:rPr>
          <w:b w:val="0"/>
        </w:rPr>
        <w:t>Reduced salivary production</w:t>
      </w:r>
    </w:p>
    <w:p>
      <w:pPr>
        <w:pStyle w:val="ListBullet"/>
      </w:pPr>
      <w:r>
        <w:rPr>
          <w:b w:val="0"/>
        </w:rPr>
        <w:t>Radiation involving salivary glands</w:t>
      </w:r>
    </w:p>
    <w:p>
      <w:pPr>
        <w:keepNext/>
      </w:pPr>
      <w:r>
        <w:rPr>
          <w:b w:val="0"/>
        </w:rPr>
      </w:r>
      <w:r>
        <w:rPr>
          <w:b/>
        </w:rPr>
        <w:t>Care</w:t>
      </w:r>
      <w:r>
        <w:rPr>
          <w:b w:val="0"/>
        </w:rPr>
      </w:r>
    </w:p>
    <w:p>
      <w:pPr>
        <w:pStyle w:val="ListBullet"/>
      </w:pPr>
      <w:r>
        <w:rPr>
          <w:b w:val="0"/>
        </w:rPr>
        <w:t>Frequent sips of water</w:t>
      </w:r>
    </w:p>
    <w:p>
      <w:pPr>
        <w:pStyle w:val="ListBullet"/>
      </w:pPr>
      <w:r>
        <w:rPr>
          <w:b w:val="0"/>
        </w:rPr>
        <w:t>Good oral hygiene</w:t>
      </w:r>
    </w:p>
    <w:p>
      <w:pPr>
        <w:pStyle w:val="ListBullet"/>
      </w:pPr>
      <w:r>
        <w:rPr>
          <w:b w:val="0"/>
        </w:rPr>
        <w:t>Sugar-free gum/candy if appropriate to stimulate saliva</w:t>
      </w:r>
    </w:p>
    <w:p>
      <w:pPr>
        <w:pStyle w:val="ListBullet"/>
      </w:pPr>
      <w:r>
        <w:rPr>
          <w:b w:val="0"/>
        </w:rPr>
        <w:t>Saliva substitutes/artificial saliva</w:t>
      </w:r>
    </w:p>
    <w:p>
      <w:pPr>
        <w:pStyle w:val="ListBullet"/>
      </w:pPr>
      <w:r>
        <w:rPr>
          <w:b w:val="0"/>
        </w:rPr>
        <w:t>Avoid tobacco and alcohol-containing mouthwash</w:t>
      </w:r>
    </w:p>
    <w:p>
      <w:pPr>
        <w:pStyle w:val="ListBullet"/>
      </w:pPr>
      <w:r>
        <w:rPr>
          <w:b w:val="0"/>
        </w:rPr>
        <w:t>Regular dental care</w:t>
      </w:r>
    </w:p>
    <w:p>
      <w:r>
        <w:rPr>
          <w:b w:val="0"/>
        </w:rPr>
        <w:t xml:space="preserve">Dry mouth increases risk for </w:t>
      </w:r>
      <w:r>
        <w:rPr>
          <w:b/>
        </w:rPr>
        <w:t>dental caries, oral infection, difficulty swallowing, and poor nutrition.</w:t>
      </w:r>
      <w:r>
        <w:rPr>
          <w:b w:val="0"/>
        </w:rPr>
      </w:r>
    </w:p>
    <w:p>
      <w:pPr>
        <w:pStyle w:val="Heading2"/>
      </w:pPr>
      <w:r>
        <w:t>Identify age-related changes in regard to touch.</w:t>
      </w:r>
    </w:p>
    <w:p>
      <w:r>
        <w:rPr>
          <w:b w:val="0"/>
        </w:rPr>
        <w:t>Aging may cause:</w:t>
      </w:r>
    </w:p>
    <w:p>
      <w:pPr>
        <w:pStyle w:val="ListBullet"/>
      </w:pPr>
      <w:r>
        <w:rPr>
          <w:b w:val="0"/>
        </w:rPr>
        <w:t>↓ tactile sensitivity</w:t>
      </w:r>
    </w:p>
    <w:p>
      <w:pPr>
        <w:pStyle w:val="ListBullet"/>
      </w:pPr>
      <w:r>
        <w:rPr>
          <w:b w:val="0"/>
        </w:rPr>
        <w:t>↓ ability to detect vibration/pressure</w:t>
      </w:r>
    </w:p>
    <w:p>
      <w:pPr>
        <w:pStyle w:val="ListBullet"/>
      </w:pPr>
      <w:r>
        <w:rPr>
          <w:b w:val="0"/>
        </w:rPr>
        <w:t>↓ temperature discrimination</w:t>
      </w:r>
    </w:p>
    <w:p>
      <w:pPr>
        <w:pStyle w:val="ListBullet"/>
      </w:pPr>
      <w:r>
        <w:rPr>
          <w:b w:val="0"/>
        </w:rPr>
        <w:t>Slower sensory processing</w:t>
      </w:r>
    </w:p>
    <w:p>
      <w:pPr>
        <w:keepLines/>
        <w:shd w:fill="EAF3F5"/>
        <w:spacing w:before="140" w:after="160"/>
      </w:pPr>
      <w:r>
        <w:rPr>
          <w:b w:val="0"/>
        </w:rPr>
      </w:r>
      <w:r>
        <w:rPr>
          <w:b/>
        </w:rPr>
        <w:t>Safety implication:</w:t>
      </w:r>
      <w:r>
        <w:rPr>
          <w:b w:val="0"/>
        </w:rPr>
        <w:t xml:space="preserve"> An older adult may not recognize excessive heat/cold as quickly, increasing risk for </w:t>
      </w:r>
      <w:r>
        <w:rPr>
          <w:b/>
        </w:rPr>
        <w:t>burns and injury</w:t>
      </w:r>
      <w:r>
        <w:rPr>
          <w:b w:val="0"/>
        </w:rPr>
        <w:t>.</w:t>
      </w:r>
    </w:p>
    <w:p>
      <w:pPr>
        <w:pStyle w:val="Heading3"/>
      </w:pPr>
      <w:r>
        <w:t>Notes</w:t>
      </w:r>
    </w:p>
    <w:p>
      <w:pPr>
        <w:spacing w:after="240"/>
        <w:pBdr>
          <w:bottom w:val="single" w:sz="4" w:color="D9D9D9"/>
        </w:pBdr>
      </w:pPr>
    </w:p>
    <w:p>
      <w:pPr>
        <w:spacing w:after="240"/>
        <w:pBdr>
          <w:bottom w:val="single" w:sz="4" w:color="D9D9D9"/>
        </w:pBdr>
      </w:pPr>
    </w:p>
    <w:p>
      <w:pPr>
        <w:pStyle w:val="Heading1"/>
        <w:pageBreakBefore/>
      </w:pPr>
      <w:r>
        <w:t>Chapter 17: Cardiovascular Function</w:t>
      </w:r>
    </w:p>
    <w:p>
      <w:pPr>
        <w:pStyle w:val="Heading2"/>
      </w:pPr>
      <w:r>
        <w:t>Understand patient teachings for older adults with a pacemaker.</w:t>
      </w:r>
    </w:p>
    <w:p>
      <w:r>
        <w:rPr>
          <w:b w:val="0"/>
        </w:rPr>
        <w:t>Teach the patient to:</w:t>
      </w:r>
    </w:p>
    <w:p>
      <w:pPr>
        <w:pStyle w:val="ListBullet"/>
      </w:pPr>
      <w:r>
        <w:rPr>
          <w:b w:val="0"/>
        </w:rPr>
        <w:t>Monitor pulse as instructed.</w:t>
      </w:r>
    </w:p>
    <w:p>
      <w:pPr>
        <w:pStyle w:val="ListBullet"/>
      </w:pPr>
      <w:r>
        <w:rPr>
          <w:b w:val="0"/>
        </w:rPr>
        <w:t>Keep follow-up appointments for device checks.</w:t>
      </w:r>
    </w:p>
    <w:p>
      <w:pPr>
        <w:pStyle w:val="ListBullet"/>
      </w:pPr>
      <w:r>
        <w:rPr>
          <w:b w:val="0"/>
        </w:rPr>
        <w:t>Carry pacemaker identification information.</w:t>
      </w:r>
    </w:p>
    <w:p>
      <w:pPr>
        <w:pStyle w:val="ListBullet"/>
      </w:pPr>
      <w:r>
        <w:rPr>
          <w:b w:val="0"/>
        </w:rPr>
        <w:t>Report dizziness, syncope, palpitations, dyspnea, or persistent hiccups.</w:t>
      </w:r>
    </w:p>
    <w:p>
      <w:pPr>
        <w:pStyle w:val="ListBullet"/>
      </w:pPr>
      <w:r>
        <w:rPr>
          <w:b w:val="0"/>
        </w:rPr>
        <w:t>Follow restrictions after implantation regarding the affected arm as prescribed while the leads heal.</w:t>
      </w:r>
    </w:p>
    <w:p>
      <w:pPr>
        <w:pStyle w:val="ListBullet"/>
      </w:pPr>
      <w:r>
        <w:rPr>
          <w:b w:val="0"/>
        </w:rPr>
        <w:t>Avoid placing strong magnets directly over the device.</w:t>
      </w:r>
    </w:p>
    <w:p>
      <w:pPr>
        <w:pStyle w:val="ListBullet"/>
      </w:pPr>
      <w:r>
        <w:rPr>
          <w:b w:val="0"/>
        </w:rPr>
        <w:t>Tell healthcare providers about the pacemaker before procedures.</w:t>
      </w:r>
    </w:p>
    <w:p>
      <w:r>
        <w:rPr>
          <w:b w:val="0"/>
        </w:rPr>
      </w:r>
      <w:r>
        <w:rPr>
          <w:b/>
        </w:rPr>
        <w:t>Possible pacemaker malfunction symptoms:</w:t>
      </w:r>
      <w:r>
        <w:rPr>
          <w:b w:val="0"/>
        </w:rPr>
        <w:t xml:space="preserve"> dizziness, syncope, fatigue, bradycardia, palpitations.</w:t>
      </w:r>
    </w:p>
    <w:p>
      <w:pPr>
        <w:pStyle w:val="Heading2"/>
      </w:pPr>
      <w:r>
        <w:t>Differentiate between PAD and chronic venous insufficiency.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3"/>
        <w:gridCol w:w="3844"/>
        <w:gridCol w:w="4279"/>
      </w:tblGrid>
      <w:tr>
        <w:trPr>
          <w:cantSplit/>
          <w:tblHeader/>
        </w:trPr>
        <w:tc>
          <w:tcPr>
            <w:tcW w:type="dxa" w:w="1813"/>
            <w:vAlign w:val="center"/>
            <w:shd w:fill="244A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844"/>
            <w:vAlign w:val="center"/>
            <w:shd w:fill="244A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PAD</w:t>
            </w:r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4279"/>
            <w:vAlign w:val="center"/>
            <w:shd w:fill="244A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Chronic Venous Insufficiency</w:t>
            </w:r>
            <w:r>
              <w:rPr>
                <w:b/>
                <w:color w:val="FFFFFF"/>
                <w:sz w:val="20"/>
              </w:rPr>
            </w:r>
          </w:p>
        </w:tc>
      </w:tr>
      <w:tr>
        <w:trPr>
          <w:cantSplit/>
        </w:trPr>
        <w:tc>
          <w:tcPr>
            <w:tcW w:type="dxa" w:w="1813"/>
            <w:vAlign w:val="center"/>
            <w:shd w:fill="F0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Problem</w:t>
            </w:r>
          </w:p>
        </w:tc>
        <w:tc>
          <w:tcPr>
            <w:tcW w:type="dxa" w:w="3844"/>
            <w:vAlign w:val="center"/>
            <w:shd w:fill="F0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 xml:space="preserve">Arterial blood can't get </w:t>
            </w:r>
            <w:r>
              <w:rPr>
                <w:b/>
                <w:color w:val="000000"/>
                <w:sz w:val="20"/>
              </w:rPr>
              <w:t>to</w:t>
            </w:r>
            <w:r>
              <w:rPr>
                <w:b w:val="0"/>
                <w:color w:val="000000"/>
                <w:sz w:val="20"/>
              </w:rPr>
              <w:t xml:space="preserve"> tissue</w:t>
            </w:r>
          </w:p>
        </w:tc>
        <w:tc>
          <w:tcPr>
            <w:tcW w:type="dxa" w:w="4279"/>
            <w:vAlign w:val="center"/>
            <w:shd w:fill="F0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 xml:space="preserve">Venous blood can't get </w:t>
            </w:r>
            <w:r>
              <w:rPr>
                <w:b/>
                <w:color w:val="000000"/>
                <w:sz w:val="20"/>
              </w:rPr>
              <w:t>back</w:t>
            </w:r>
            <w:r>
              <w:rPr>
                <w:b w:val="0"/>
                <w:color w:val="000000"/>
                <w:sz w:val="20"/>
              </w:rPr>
            </w:r>
          </w:p>
        </w:tc>
      </w:tr>
      <w:tr>
        <w:trPr>
          <w:cantSplit/>
        </w:trPr>
        <w:tc>
          <w:tcPr>
            <w:tcW w:type="dxa" w:w="181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Skin temp</w:t>
            </w:r>
          </w:p>
        </w:tc>
        <w:tc>
          <w:tcPr>
            <w:tcW w:type="dxa" w:w="38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Cool</w:t>
            </w:r>
          </w:p>
        </w:tc>
        <w:tc>
          <w:tcPr>
            <w:tcW w:type="dxa" w:w="427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Warm</w:t>
            </w:r>
          </w:p>
        </w:tc>
      </w:tr>
      <w:tr>
        <w:trPr>
          <w:cantSplit/>
        </w:trPr>
        <w:tc>
          <w:tcPr>
            <w:tcW w:type="dxa" w:w="1813"/>
            <w:vAlign w:val="center"/>
            <w:shd w:fill="F0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Color</w:t>
            </w:r>
          </w:p>
        </w:tc>
        <w:tc>
          <w:tcPr>
            <w:tcW w:type="dxa" w:w="3844"/>
            <w:vAlign w:val="center"/>
            <w:shd w:fill="F0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Pale; dependent rubor possible</w:t>
            </w:r>
          </w:p>
        </w:tc>
        <w:tc>
          <w:tcPr>
            <w:tcW w:type="dxa" w:w="4279"/>
            <w:vAlign w:val="center"/>
            <w:shd w:fill="F0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Brown discoloration</w:t>
            </w:r>
          </w:p>
        </w:tc>
      </w:tr>
      <w:tr>
        <w:trPr>
          <w:cantSplit/>
        </w:trPr>
        <w:tc>
          <w:tcPr>
            <w:tcW w:type="dxa" w:w="181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Pulses</w:t>
            </w:r>
          </w:p>
        </w:tc>
        <w:tc>
          <w:tcPr>
            <w:tcW w:type="dxa" w:w="38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Weak/absent</w:t>
            </w:r>
          </w:p>
        </w:tc>
        <w:tc>
          <w:tcPr>
            <w:tcW w:type="dxa" w:w="427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Usually present</w:t>
            </w:r>
          </w:p>
        </w:tc>
      </w:tr>
      <w:tr>
        <w:trPr>
          <w:cantSplit/>
        </w:trPr>
        <w:tc>
          <w:tcPr>
            <w:tcW w:type="dxa" w:w="1813"/>
            <w:vAlign w:val="center"/>
            <w:shd w:fill="F0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Edema</w:t>
            </w:r>
          </w:p>
        </w:tc>
        <w:tc>
          <w:tcPr>
            <w:tcW w:type="dxa" w:w="3844"/>
            <w:vAlign w:val="center"/>
            <w:shd w:fill="F0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Little/minimal</w:t>
            </w:r>
          </w:p>
        </w:tc>
        <w:tc>
          <w:tcPr>
            <w:tcW w:type="dxa" w:w="4279"/>
            <w:vAlign w:val="center"/>
            <w:shd w:fill="F0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Common</w:t>
            </w:r>
          </w:p>
        </w:tc>
      </w:tr>
      <w:tr>
        <w:trPr>
          <w:cantSplit/>
        </w:trPr>
        <w:tc>
          <w:tcPr>
            <w:tcW w:type="dxa" w:w="181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Pain</w:t>
            </w:r>
          </w:p>
        </w:tc>
        <w:tc>
          <w:tcPr>
            <w:tcW w:type="dxa" w:w="38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Claudication/rest pain</w:t>
            </w:r>
          </w:p>
        </w:tc>
        <w:tc>
          <w:tcPr>
            <w:tcW w:type="dxa" w:w="427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Aching/heaviness</w:t>
            </w:r>
          </w:p>
        </w:tc>
      </w:tr>
      <w:tr>
        <w:trPr>
          <w:cantSplit/>
        </w:trPr>
        <w:tc>
          <w:tcPr>
            <w:tcW w:type="dxa" w:w="1813"/>
            <w:vAlign w:val="center"/>
            <w:shd w:fill="F0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Elevation</w:t>
            </w:r>
          </w:p>
        </w:tc>
        <w:tc>
          <w:tcPr>
            <w:tcW w:type="dxa" w:w="3844"/>
            <w:vAlign w:val="center"/>
            <w:shd w:fill="F0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Can worsen symptoms</w:t>
            </w:r>
          </w:p>
        </w:tc>
        <w:tc>
          <w:tcPr>
            <w:tcW w:type="dxa" w:w="4279"/>
            <w:vAlign w:val="center"/>
            <w:shd w:fill="F0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Improves edema</w:t>
            </w:r>
          </w:p>
        </w:tc>
      </w:tr>
      <w:tr>
        <w:trPr>
          <w:cantSplit/>
        </w:trPr>
        <w:tc>
          <w:tcPr>
            <w:tcW w:type="dxa" w:w="181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Ulcers</w:t>
            </w:r>
          </w:p>
        </w:tc>
        <w:tc>
          <w:tcPr>
            <w:tcW w:type="dxa" w:w="38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Toes/feet; punched-out</w:t>
            </w:r>
          </w:p>
        </w:tc>
        <w:tc>
          <w:tcPr>
            <w:tcW w:type="dxa" w:w="427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Medial ankle; irregular</w:t>
            </w:r>
          </w:p>
        </w:tc>
      </w:tr>
      <w:tr>
        <w:trPr>
          <w:cantSplit/>
        </w:trPr>
        <w:tc>
          <w:tcPr>
            <w:tcW w:type="dxa" w:w="1813"/>
            <w:vAlign w:val="center"/>
            <w:shd w:fill="F0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Hair</w:t>
            </w:r>
          </w:p>
        </w:tc>
        <w:tc>
          <w:tcPr>
            <w:tcW w:type="dxa" w:w="3844"/>
            <w:vAlign w:val="center"/>
            <w:shd w:fill="F0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Decreased</w:t>
            </w:r>
          </w:p>
        </w:tc>
        <w:tc>
          <w:tcPr>
            <w:tcW w:type="dxa" w:w="4279"/>
            <w:vAlign w:val="center"/>
            <w:shd w:fill="F0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Less characteristic</w:t>
            </w:r>
          </w:p>
        </w:tc>
      </w:tr>
    </w:tbl>
    <w:p>
      <w:pPr>
        <w:spacing w:after="20"/>
      </w:pPr>
    </w:p>
    <w:p>
      <w:pPr>
        <w:keepNext/>
      </w:pPr>
      <w:r>
        <w:rPr>
          <w:b w:val="0"/>
        </w:rPr>
      </w:r>
      <w:r>
        <w:rPr>
          <w:b/>
        </w:rPr>
        <w:t xml:space="preserve"> Think:</w:t>
      </w:r>
      <w:r>
        <w:rPr>
          <w:b w:val="0"/>
        </w:rPr>
      </w:r>
    </w:p>
    <w:p>
      <w:pPr>
        <w:keepNext/>
      </w:pPr>
      <w:r>
        <w:rPr>
          <w:b w:val="0"/>
        </w:rPr>
      </w:r>
      <w:r>
        <w:rPr>
          <w:b/>
        </w:rPr>
        <w:t>PAD = problem getting blood DOWN.</w:t>
      </w:r>
      <w:r>
        <w:rPr>
          <w:b w:val="0"/>
        </w:rPr>
      </w:r>
    </w:p>
    <w:p>
      <w:pPr>
        <w:keepNext/>
      </w:pPr>
      <w:r>
        <w:rPr>
          <w:b w:val="0"/>
        </w:rPr>
      </w:r>
      <w:r>
        <w:rPr>
          <w:b/>
        </w:rPr>
        <w:t>Venous = problem getting blood BACK UP.</w:t>
      </w:r>
      <w:r>
        <w:rPr>
          <w:b w:val="0"/>
        </w:rPr>
      </w:r>
    </w:p>
    <w:p>
      <w:pPr>
        <w:pStyle w:val="Heading3"/>
      </w:pPr>
      <w:r>
        <w:t>Notes</w:t>
      </w:r>
    </w:p>
    <w:p>
      <w:pPr>
        <w:spacing w:after="240"/>
        <w:pBdr>
          <w:bottom w:val="single" w:sz="4" w:color="D9D9D9"/>
        </w:pBdr>
      </w:pPr>
    </w:p>
    <w:p>
      <w:pPr>
        <w:spacing w:after="240"/>
        <w:pBdr>
          <w:bottom w:val="single" w:sz="4" w:color="D9D9D9"/>
        </w:pBdr>
      </w:pPr>
    </w:p>
    <w:p>
      <w:pPr>
        <w:pStyle w:val="Heading2"/>
        <w:pageBreakBefore/>
      </w:pPr>
      <w:r>
        <w:t>Understand risk factors for cardiovascular disease.</w:t>
      </w:r>
    </w:p>
    <w:p>
      <w:pPr>
        <w:keepNext/>
      </w:pPr>
      <w:r>
        <w:rPr>
          <w:b w:val="0"/>
        </w:rPr>
      </w:r>
      <w:r>
        <w:rPr>
          <w:b/>
        </w:rPr>
        <w:t>Modifiable</w:t>
      </w:r>
      <w:r>
        <w:rPr>
          <w:b w:val="0"/>
        </w:rPr>
      </w:r>
    </w:p>
    <w:p>
      <w:pPr>
        <w:pStyle w:val="ListBullet"/>
      </w:pPr>
      <w:r>
        <w:rPr>
          <w:b w:val="0"/>
        </w:rPr>
        <w:t>Smoking</w:t>
      </w:r>
    </w:p>
    <w:p>
      <w:pPr>
        <w:pStyle w:val="ListBullet"/>
      </w:pPr>
      <w:r>
        <w:rPr>
          <w:b w:val="0"/>
        </w:rPr>
        <w:t>Hypertension</w:t>
      </w:r>
    </w:p>
    <w:p>
      <w:pPr>
        <w:pStyle w:val="ListBullet"/>
      </w:pPr>
      <w:r>
        <w:rPr>
          <w:b w:val="0"/>
        </w:rPr>
        <w:t>Hyperlipidemia</w:t>
      </w:r>
    </w:p>
    <w:p>
      <w:pPr>
        <w:pStyle w:val="ListBullet"/>
      </w:pPr>
      <w:r>
        <w:rPr>
          <w:b w:val="0"/>
        </w:rPr>
        <w:t>Diabetes</w:t>
      </w:r>
    </w:p>
    <w:p>
      <w:pPr>
        <w:pStyle w:val="ListBullet"/>
      </w:pPr>
      <w:r>
        <w:rPr>
          <w:b w:val="0"/>
        </w:rPr>
        <w:t>Obesity</w:t>
      </w:r>
    </w:p>
    <w:p>
      <w:pPr>
        <w:pStyle w:val="ListBullet"/>
      </w:pPr>
      <w:r>
        <w:rPr>
          <w:b w:val="0"/>
        </w:rPr>
        <w:t>Physical inactivity</w:t>
      </w:r>
    </w:p>
    <w:p>
      <w:pPr>
        <w:pStyle w:val="ListBullet"/>
      </w:pPr>
      <w:r>
        <w:rPr>
          <w:b w:val="0"/>
        </w:rPr>
        <w:t>Poor dietary patterns</w:t>
      </w:r>
    </w:p>
    <w:p>
      <w:pPr>
        <w:keepNext/>
      </w:pPr>
      <w:r>
        <w:rPr>
          <w:b w:val="0"/>
        </w:rPr>
      </w:r>
      <w:r>
        <w:rPr>
          <w:b/>
        </w:rPr>
        <w:t>Nonmodifiable</w:t>
      </w:r>
      <w:r>
        <w:rPr>
          <w:b w:val="0"/>
        </w:rPr>
      </w:r>
    </w:p>
    <w:p>
      <w:pPr>
        <w:pStyle w:val="ListBullet"/>
      </w:pPr>
      <w:r>
        <w:rPr>
          <w:b w:val="0"/>
        </w:rPr>
        <w:t>Increasing age</w:t>
      </w:r>
    </w:p>
    <w:p>
      <w:pPr>
        <w:pStyle w:val="ListBullet"/>
      </w:pPr>
      <w:r>
        <w:rPr>
          <w:b w:val="0"/>
        </w:rPr>
        <w:t>Family history/genetics</w:t>
      </w:r>
    </w:p>
    <w:p>
      <w:r>
        <w:rPr>
          <w:b w:val="0"/>
        </w:rPr>
        <w:t xml:space="preserve">Older adults may have </w:t>
      </w:r>
      <w:r>
        <w:rPr>
          <w:b/>
        </w:rPr>
        <w:t>atypical presentations</w:t>
      </w:r>
      <w:r>
        <w:rPr>
          <w:b w:val="0"/>
        </w:rPr>
        <w:t xml:space="preserve"> of cardiovascular disease, so absence of classic symptoms does not necessarily rule it out.</w:t>
      </w:r>
    </w:p>
    <w:p>
      <w:pPr>
        <w:pStyle w:val="Heading2"/>
      </w:pPr>
      <w:r>
        <w:t>Identify signs/symptoms of arrhythmias and triggers.</w:t>
      </w:r>
    </w:p>
    <w:p>
      <w:r>
        <w:rPr>
          <w:b w:val="0"/>
        </w:rPr>
        <w:t>Possible symptoms:</w:t>
      </w:r>
    </w:p>
    <w:p>
      <w:pPr>
        <w:pStyle w:val="ListBullet"/>
      </w:pPr>
      <w:r>
        <w:rPr>
          <w:b w:val="0"/>
        </w:rPr>
        <w:t>Palpitations</w:t>
      </w:r>
    </w:p>
    <w:p>
      <w:pPr>
        <w:pStyle w:val="ListBullet"/>
      </w:pPr>
      <w:r>
        <w:rPr>
          <w:b w:val="0"/>
        </w:rPr>
        <w:t>Dizziness</w:t>
      </w:r>
    </w:p>
    <w:p>
      <w:pPr>
        <w:pStyle w:val="ListBullet"/>
      </w:pPr>
      <w:r>
        <w:rPr>
          <w:b w:val="0"/>
        </w:rPr>
        <w:t>Weakness/fatigue</w:t>
      </w:r>
    </w:p>
    <w:p>
      <w:pPr>
        <w:pStyle w:val="ListBullet"/>
      </w:pPr>
      <w:r>
        <w:rPr>
          <w:b w:val="0"/>
        </w:rPr>
        <w:t>Syncope</w:t>
      </w:r>
    </w:p>
    <w:p>
      <w:pPr>
        <w:pStyle w:val="ListBullet"/>
      </w:pPr>
      <w:r>
        <w:rPr>
          <w:b w:val="0"/>
        </w:rPr>
        <w:t>Dyspnea</w:t>
      </w:r>
    </w:p>
    <w:p>
      <w:pPr>
        <w:pStyle w:val="ListBullet"/>
      </w:pPr>
      <w:r>
        <w:rPr>
          <w:b w:val="0"/>
        </w:rPr>
        <w:t>Chest discomfort</w:t>
      </w:r>
    </w:p>
    <w:p>
      <w:pPr>
        <w:pStyle w:val="ListBullet"/>
      </w:pPr>
      <w:r>
        <w:rPr>
          <w:b w:val="0"/>
        </w:rPr>
        <w:t>Hypotension</w:t>
      </w:r>
    </w:p>
    <w:p>
      <w:pPr>
        <w:pStyle w:val="ListBullet"/>
      </w:pPr>
      <w:r>
        <w:rPr>
          <w:b w:val="0"/>
        </w:rPr>
        <w:t>Confusion</w:t>
      </w:r>
    </w:p>
    <w:p>
      <w:r>
        <w:rPr>
          <w:b w:val="0"/>
        </w:rPr>
        <w:t>Possible triggers/contributors:</w:t>
      </w:r>
    </w:p>
    <w:p>
      <w:pPr>
        <w:pStyle w:val="ListBullet"/>
      </w:pPr>
      <w:r>
        <w:rPr>
          <w:b w:val="0"/>
        </w:rPr>
        <w:t>Electrolyte abnormalities</w:t>
      </w:r>
    </w:p>
    <w:p>
      <w:pPr>
        <w:pStyle w:val="ListBullet"/>
      </w:pPr>
      <w:r>
        <w:rPr>
          <w:b w:val="0"/>
        </w:rPr>
        <w:t>Hypoxia</w:t>
      </w:r>
    </w:p>
    <w:p>
      <w:pPr>
        <w:pStyle w:val="ListBullet"/>
      </w:pPr>
      <w:r>
        <w:rPr>
          <w:b w:val="0"/>
        </w:rPr>
        <w:t>Ischemia</w:t>
      </w:r>
    </w:p>
    <w:p>
      <w:pPr>
        <w:pStyle w:val="ListBullet"/>
      </w:pPr>
      <w:r>
        <w:rPr>
          <w:b w:val="0"/>
        </w:rPr>
        <w:t>Medications</w:t>
      </w:r>
    </w:p>
    <w:p>
      <w:pPr>
        <w:pStyle w:val="ListBullet"/>
      </w:pPr>
      <w:r>
        <w:rPr>
          <w:b w:val="0"/>
        </w:rPr>
        <w:t>Stimulants</w:t>
      </w:r>
    </w:p>
    <w:p>
      <w:pPr>
        <w:pStyle w:val="ListBullet"/>
      </w:pPr>
      <w:r>
        <w:rPr>
          <w:b w:val="0"/>
        </w:rPr>
        <w:t>Thyroid abnormalities</w:t>
      </w:r>
    </w:p>
    <w:p>
      <w:pPr>
        <w:pStyle w:val="ListBullet"/>
      </w:pPr>
      <w:r>
        <w:rPr>
          <w:b w:val="0"/>
        </w:rPr>
        <w:t>Infection/acute illness</w:t>
      </w:r>
    </w:p>
    <w:p>
      <w:pPr>
        <w:keepLines/>
        <w:shd w:fill="EAF3F5"/>
        <w:spacing w:before="140" w:after="160"/>
      </w:pPr>
      <w:r>
        <w:rPr>
          <w:b w:val="0"/>
        </w:rPr>
      </w:r>
      <w:r>
        <w:rPr>
          <w:b/>
        </w:rPr>
        <w:t>Older adult clue:</w:t>
      </w:r>
      <w:r>
        <w:rPr>
          <w:b w:val="0"/>
        </w:rPr>
        <w:t xml:space="preserve"> New confusion, weakness, or falls can sometimes reflect decreased cardiac output rather than a classic complaint of palpitations.</w:t>
      </w:r>
    </w:p>
    <w:p>
      <w:pPr>
        <w:pStyle w:val="Heading3"/>
      </w:pPr>
      <w:r>
        <w:t>Notes</w:t>
      </w:r>
    </w:p>
    <w:p>
      <w:pPr>
        <w:spacing w:after="240"/>
        <w:pBdr>
          <w:bottom w:val="single" w:sz="4" w:color="D9D9D9"/>
        </w:pBdr>
      </w:pPr>
    </w:p>
    <w:p>
      <w:pPr>
        <w:spacing w:after="240"/>
        <w:pBdr>
          <w:bottom w:val="single" w:sz="4" w:color="D9D9D9"/>
        </w:pBdr>
      </w:pPr>
    </w:p>
    <w:p>
      <w:pPr>
        <w:pStyle w:val="Heading2"/>
        <w:pageBreakBefore/>
      </w:pPr>
      <w:r>
        <w:t>Understand CHF and identify symptoms/interventions.</w:t>
      </w:r>
    </w:p>
    <w:p>
      <w:pPr>
        <w:keepNext/>
      </w:pPr>
      <w:r>
        <w:rPr>
          <w:b w:val="0"/>
        </w:rPr>
      </w:r>
      <w:r>
        <w:rPr>
          <w:b/>
        </w:rPr>
        <w:t>Left-sided HF</w:t>
      </w:r>
      <w:r>
        <w:rPr>
          <w:b w:val="0"/>
        </w:rPr>
      </w:r>
    </w:p>
    <w:p>
      <w:r>
        <w:rPr>
          <w:b w:val="0"/>
        </w:rPr>
        <w:t xml:space="preserve">Think </w:t>
      </w:r>
      <w:r>
        <w:rPr>
          <w:b/>
        </w:rPr>
        <w:t>L = Lungs</w:t>
      </w:r>
      <w:r>
        <w:rPr>
          <w:b w:val="0"/>
        </w:rPr>
      </w:r>
    </w:p>
    <w:p>
      <w:pPr>
        <w:pStyle w:val="ListBullet"/>
      </w:pPr>
      <w:r>
        <w:rPr>
          <w:b w:val="0"/>
        </w:rPr>
        <w:t>Crackles</w:t>
      </w:r>
    </w:p>
    <w:p>
      <w:pPr>
        <w:pStyle w:val="ListBullet"/>
      </w:pPr>
      <w:r>
        <w:rPr>
          <w:b w:val="0"/>
        </w:rPr>
        <w:t>Dyspnea</w:t>
      </w:r>
    </w:p>
    <w:p>
      <w:pPr>
        <w:pStyle w:val="ListBullet"/>
      </w:pPr>
      <w:r>
        <w:rPr>
          <w:b w:val="0"/>
        </w:rPr>
        <w:t>Orthopnea</w:t>
      </w:r>
    </w:p>
    <w:p>
      <w:pPr>
        <w:pStyle w:val="ListBullet"/>
      </w:pPr>
      <w:r>
        <w:rPr>
          <w:b w:val="0"/>
        </w:rPr>
        <w:t>Pulmonary congestion</w:t>
      </w:r>
    </w:p>
    <w:p>
      <w:pPr>
        <w:pStyle w:val="ListBullet"/>
      </w:pPr>
      <w:r>
        <w:rPr>
          <w:b w:val="0"/>
        </w:rPr>
        <w:t>Cough</w:t>
      </w:r>
    </w:p>
    <w:p>
      <w:pPr>
        <w:pStyle w:val="ListBullet"/>
      </w:pPr>
      <w:r>
        <w:rPr>
          <w:b w:val="0"/>
        </w:rPr>
        <w:t>Hypoxia</w:t>
      </w:r>
    </w:p>
    <w:p>
      <w:pPr>
        <w:keepNext/>
      </w:pPr>
      <w:r>
        <w:rPr>
          <w:b w:val="0"/>
        </w:rPr>
      </w:r>
      <w:r>
        <w:rPr>
          <w:b/>
        </w:rPr>
        <w:t>Right-sided HF</w:t>
      </w:r>
      <w:r>
        <w:rPr>
          <w:b w:val="0"/>
        </w:rPr>
      </w:r>
    </w:p>
    <w:p>
      <w:r>
        <w:rPr>
          <w:b w:val="0"/>
        </w:rPr>
        <w:t xml:space="preserve">Think </w:t>
      </w:r>
      <w:r>
        <w:rPr>
          <w:b/>
        </w:rPr>
        <w:t>R = Rest of body</w:t>
      </w:r>
      <w:r>
        <w:rPr>
          <w:b w:val="0"/>
        </w:rPr>
      </w:r>
    </w:p>
    <w:p>
      <w:pPr>
        <w:pStyle w:val="ListBullet"/>
      </w:pPr>
      <w:r>
        <w:rPr>
          <w:b w:val="0"/>
        </w:rPr>
        <w:t>Peripheral edema</w:t>
      </w:r>
    </w:p>
    <w:p>
      <w:pPr>
        <w:pStyle w:val="ListBullet"/>
      </w:pPr>
      <w:r>
        <w:rPr>
          <w:b w:val="0"/>
        </w:rPr>
        <w:t>JVD</w:t>
      </w:r>
    </w:p>
    <w:p>
      <w:pPr>
        <w:pStyle w:val="ListBullet"/>
      </w:pPr>
      <w:r>
        <w:rPr>
          <w:b w:val="0"/>
        </w:rPr>
        <w:t>Weight gain</w:t>
      </w:r>
    </w:p>
    <w:p>
      <w:pPr>
        <w:pStyle w:val="ListBullet"/>
      </w:pPr>
      <w:r>
        <w:rPr>
          <w:b w:val="0"/>
        </w:rPr>
        <w:t>Hepatic congestion/ascites</w:t>
      </w:r>
    </w:p>
    <w:p>
      <w:pPr>
        <w:keepNext/>
      </w:pPr>
      <w:r>
        <w:rPr>
          <w:b w:val="0"/>
        </w:rPr>
      </w:r>
      <w:r>
        <w:rPr>
          <w:b/>
        </w:rPr>
        <w:t>Nursing priorities</w:t>
      </w:r>
      <w:r>
        <w:rPr>
          <w:b w:val="0"/>
        </w:rPr>
      </w:r>
    </w:p>
    <w:p>
      <w:pPr>
        <w:pStyle w:val="ListBullet"/>
      </w:pPr>
      <w:r>
        <w:rPr>
          <w:b w:val="0"/>
        </w:rPr>
        <w:t>Daily weights</w:t>
      </w:r>
    </w:p>
    <w:p>
      <w:pPr>
        <w:pStyle w:val="ListBullet"/>
      </w:pPr>
      <w:r>
        <w:rPr>
          <w:b w:val="0"/>
        </w:rPr>
        <w:t>Monitor edema and lung sounds</w:t>
      </w:r>
    </w:p>
    <w:p>
      <w:pPr>
        <w:pStyle w:val="ListBullet"/>
      </w:pPr>
      <w:r>
        <w:rPr>
          <w:b w:val="0"/>
        </w:rPr>
        <w:t>Monitor I&amp;O</w:t>
      </w:r>
    </w:p>
    <w:p>
      <w:pPr>
        <w:pStyle w:val="ListBullet"/>
      </w:pPr>
      <w:r>
        <w:rPr>
          <w:b w:val="0"/>
        </w:rPr>
        <w:t>Assess oxygenation</w:t>
      </w:r>
    </w:p>
    <w:p>
      <w:pPr>
        <w:pStyle w:val="ListBullet"/>
      </w:pPr>
      <w:r>
        <w:rPr>
          <w:b w:val="0"/>
        </w:rPr>
        <w:t>Sodium restriction if prescribed</w:t>
      </w:r>
    </w:p>
    <w:p>
      <w:pPr>
        <w:pStyle w:val="ListBullet"/>
      </w:pPr>
      <w:r>
        <w:rPr>
          <w:b w:val="0"/>
        </w:rPr>
        <w:t>Fluid restriction when indicated</w:t>
      </w:r>
    </w:p>
    <w:p>
      <w:pPr>
        <w:pStyle w:val="ListBullet"/>
      </w:pPr>
      <w:r>
        <w:rPr>
          <w:b w:val="0"/>
        </w:rPr>
        <w:t>Medication adherence</w:t>
      </w:r>
    </w:p>
    <w:p>
      <w:pPr>
        <w:pStyle w:val="ListBullet"/>
      </w:pPr>
      <w:r>
        <w:rPr>
          <w:b w:val="0"/>
        </w:rPr>
        <w:t>Watch renal function/electrolytes with relevant therapies</w:t>
      </w:r>
    </w:p>
    <w:p>
      <w:pPr>
        <w:keepNext/>
        <w:keepLines/>
        <w:shd w:fill="EAF3F5"/>
        <w:spacing w:before="140" w:after="160"/>
      </w:pPr>
      <w:r>
        <w:rPr>
          <w:b w:val="0"/>
        </w:rPr>
      </w:r>
      <w:r>
        <w:rPr>
          <w:b/>
        </w:rPr>
        <w:t xml:space="preserve"> Rapid weight gain = think FLUID, not fat.</w:t>
      </w:r>
      <w:r>
        <w:rPr>
          <w:b w:val="0"/>
        </w:rPr>
      </w:r>
    </w:p>
    <w:p>
      <w:pPr>
        <w:pStyle w:val="Heading3"/>
      </w:pPr>
      <w:r>
        <w:t>Notes</w:t>
      </w:r>
    </w:p>
    <w:p>
      <w:pPr>
        <w:spacing w:after="240"/>
        <w:pBdr>
          <w:bottom w:val="single" w:sz="4" w:color="D9D9D9"/>
        </w:pBdr>
      </w:pPr>
    </w:p>
    <w:p>
      <w:pPr>
        <w:spacing w:after="240"/>
        <w:pBdr>
          <w:bottom w:val="single" w:sz="4" w:color="D9D9D9"/>
        </w:pBdr>
      </w:pPr>
    </w:p>
    <w:p>
      <w:pPr>
        <w:pStyle w:val="Heading1"/>
        <w:pageBreakBefore/>
      </w:pPr>
      <w:r>
        <w:t>Chapter 18: Respiratory Function</w:t>
      </w:r>
    </w:p>
    <w:p>
      <w:pPr>
        <w:pStyle w:val="Heading2"/>
      </w:pPr>
      <w:r>
        <w:t>Asthma in older adults</w:t>
      </w:r>
    </w:p>
    <w:p>
      <w:r>
        <w:rPr>
          <w:b w:val="0"/>
        </w:rPr>
        <w:t>Older adults may have multiple comorbidities and may have difficulty using inhalers correctly.</w:t>
      </w:r>
    </w:p>
    <w:p>
      <w:r>
        <w:rPr>
          <w:b w:val="0"/>
        </w:rPr>
        <w:t>Nursing care:</w:t>
      </w:r>
    </w:p>
    <w:p>
      <w:pPr>
        <w:pStyle w:val="ListBullet"/>
      </w:pPr>
      <w:r>
        <w:rPr>
          <w:b w:val="0"/>
        </w:rPr>
        <w:t>Assess inhaler technique.</w:t>
      </w:r>
    </w:p>
    <w:p>
      <w:pPr>
        <w:pStyle w:val="ListBullet"/>
      </w:pPr>
      <w:r>
        <w:rPr>
          <w:b w:val="0"/>
        </w:rPr>
        <w:t>Identify triggers.</w:t>
      </w:r>
    </w:p>
    <w:p>
      <w:pPr>
        <w:pStyle w:val="ListBullet"/>
      </w:pPr>
      <w:r>
        <w:rPr>
          <w:b w:val="0"/>
        </w:rPr>
        <w:t>Monitor respiratory status.</w:t>
      </w:r>
    </w:p>
    <w:p>
      <w:pPr>
        <w:pStyle w:val="ListBullet"/>
      </w:pPr>
      <w:r>
        <w:rPr>
          <w:b w:val="0"/>
        </w:rPr>
        <w:t>Encourage adherence to controller medications.</w:t>
      </w:r>
    </w:p>
    <w:p>
      <w:pPr>
        <w:pStyle w:val="ListBullet"/>
      </w:pPr>
      <w:r>
        <w:rPr>
          <w:b w:val="0"/>
        </w:rPr>
        <w:t>Rescue inhaler = rapid symptom relief.</w:t>
      </w:r>
    </w:p>
    <w:p>
      <w:pPr>
        <w:pStyle w:val="ListBullet"/>
      </w:pPr>
      <w:r>
        <w:rPr>
          <w:b w:val="0"/>
        </w:rPr>
        <w:t>Controller medications are used for long-term control.</w:t>
      </w:r>
    </w:p>
    <w:p>
      <w:r>
        <w:rPr>
          <w:b w:val="0"/>
        </w:rPr>
      </w:r>
      <w:r>
        <w:rPr>
          <w:b/>
        </w:rPr>
        <w:t>Important:</w:t>
      </w:r>
      <w:r>
        <w:rPr>
          <w:b w:val="0"/>
        </w:rPr>
        <w:t xml:space="preserve"> Beta-agonists can cause </w:t>
      </w:r>
      <w:r>
        <w:rPr>
          <w:b/>
        </w:rPr>
        <w:t>tachycardia/tremor</w:t>
      </w:r>
      <w:r>
        <w:rPr>
          <w:b w:val="0"/>
        </w:rPr>
        <w:t>, which may be particularly relevant in older adults with cardiovascular disease.</w:t>
      </w:r>
    </w:p>
    <w:p>
      <w:pPr>
        <w:pStyle w:val="Heading2"/>
      </w:pPr>
      <w:r>
        <w:t>Pneumonia in older adults</w:t>
      </w:r>
    </w:p>
    <w:p>
      <w:r>
        <w:rPr>
          <w:b w:val="0"/>
        </w:rPr>
        <w:t xml:space="preserve">Classic symptoms may be </w:t>
      </w:r>
      <w:r>
        <w:rPr>
          <w:b/>
        </w:rPr>
        <w:t>less obvious</w:t>
      </w:r>
      <w:r>
        <w:rPr>
          <w:b w:val="0"/>
        </w:rPr>
        <w:t>.</w:t>
      </w:r>
    </w:p>
    <w:p>
      <w:r>
        <w:rPr>
          <w:b w:val="0"/>
        </w:rPr>
        <w:t>An older adult may present with:</w:t>
      </w:r>
    </w:p>
    <w:p>
      <w:pPr>
        <w:pStyle w:val="ListBullet"/>
      </w:pPr>
      <w:r>
        <w:rPr>
          <w:b w:val="0"/>
        </w:rPr>
        <w:t>New confusion/delirium</w:t>
      </w:r>
    </w:p>
    <w:p>
      <w:pPr>
        <w:pStyle w:val="ListBullet"/>
      </w:pPr>
      <w:r>
        <w:rPr>
          <w:b w:val="0"/>
        </w:rPr>
        <w:t>Weakness</w:t>
      </w:r>
    </w:p>
    <w:p>
      <w:pPr>
        <w:pStyle w:val="ListBullet"/>
      </w:pPr>
      <w:r>
        <w:rPr>
          <w:b w:val="0"/>
        </w:rPr>
        <w:t>Falls</w:t>
      </w:r>
    </w:p>
    <w:p>
      <w:pPr>
        <w:pStyle w:val="ListBullet"/>
      </w:pPr>
      <w:r>
        <w:rPr>
          <w:b w:val="0"/>
        </w:rPr>
        <w:t>Poor appetite</w:t>
      </w:r>
    </w:p>
    <w:p>
      <w:pPr>
        <w:pStyle w:val="ListBullet"/>
      </w:pPr>
      <w:r>
        <w:rPr>
          <w:b w:val="0"/>
        </w:rPr>
        <w:t>Functional decline</w:t>
      </w:r>
    </w:p>
    <w:p>
      <w:pPr>
        <w:pStyle w:val="ListBullet"/>
      </w:pPr>
      <w:r>
        <w:rPr>
          <w:b w:val="0"/>
        </w:rPr>
        <w:t>Tachypnea</w:t>
      </w:r>
    </w:p>
    <w:p>
      <w:pPr>
        <w:pStyle w:val="ListBullet"/>
      </w:pPr>
      <w:r>
        <w:rPr>
          <w:b w:val="0"/>
        </w:rPr>
        <w:t>Fever may be absent or less pronounced</w:t>
      </w:r>
    </w:p>
    <w:p>
      <w:r>
        <w:rPr>
          <w:b w:val="0"/>
        </w:rPr>
        <w:t>Care may include:</w:t>
      </w:r>
    </w:p>
    <w:p>
      <w:pPr>
        <w:pStyle w:val="ListBullet"/>
      </w:pPr>
      <w:r>
        <w:rPr>
          <w:b w:val="0"/>
        </w:rPr>
        <w:t>Antibiotics when bacterial infection is diagnosed/suspected as appropriate</w:t>
      </w:r>
    </w:p>
    <w:p>
      <w:pPr>
        <w:pStyle w:val="ListBullet"/>
      </w:pPr>
      <w:r>
        <w:rPr>
          <w:b w:val="0"/>
        </w:rPr>
        <w:t>Oxygen as needed</w:t>
      </w:r>
    </w:p>
    <w:p>
      <w:pPr>
        <w:pStyle w:val="ListBullet"/>
      </w:pPr>
      <w:r>
        <w:rPr>
          <w:b w:val="0"/>
        </w:rPr>
        <w:t>Hydration</w:t>
      </w:r>
    </w:p>
    <w:p>
      <w:pPr>
        <w:pStyle w:val="ListBullet"/>
      </w:pPr>
      <w:r>
        <w:rPr>
          <w:b w:val="0"/>
        </w:rPr>
        <w:t>Pulmonary hygiene</w:t>
      </w:r>
    </w:p>
    <w:p>
      <w:pPr>
        <w:pStyle w:val="ListBullet"/>
      </w:pPr>
      <w:r>
        <w:rPr>
          <w:b w:val="0"/>
        </w:rPr>
        <w:t>Mobility</w:t>
      </w:r>
    </w:p>
    <w:p>
      <w:pPr>
        <w:pStyle w:val="ListBullet"/>
      </w:pPr>
      <w:r>
        <w:rPr>
          <w:b w:val="0"/>
        </w:rPr>
        <w:t>Vaccination/prevention strategies</w:t>
      </w:r>
    </w:p>
    <w:p>
      <w:pPr>
        <w:keepLines/>
        <w:shd w:fill="FFF2DE"/>
        <w:spacing w:before="140" w:after="160"/>
      </w:pPr>
      <w:r>
        <w:rPr>
          <w:b w:val="0"/>
        </w:rPr>
      </w:r>
      <w:r>
        <w:rPr>
          <w:b/>
        </w:rPr>
        <w:t xml:space="preserve"> Exam clue:</w:t>
      </w:r>
      <w:r>
        <w:rPr>
          <w:b w:val="0"/>
        </w:rPr>
        <w:t xml:space="preserve"> Sudden confusion in an older adult → </w:t>
      </w:r>
      <w:r>
        <w:rPr>
          <w:b/>
        </w:rPr>
        <w:t>look for an underlying physiologic cause</w:t>
      </w:r>
      <w:r>
        <w:rPr>
          <w:b w:val="0"/>
        </w:rPr>
        <w:t>, including infection.</w:t>
      </w:r>
    </w:p>
    <w:p>
      <w:pPr>
        <w:pStyle w:val="Heading2"/>
      </w:pPr>
      <w:r>
        <w:t>Tuberculosis risk factors</w:t>
      </w:r>
    </w:p>
    <w:p>
      <w:r>
        <w:rPr>
          <w:b w:val="0"/>
        </w:rPr>
        <w:t>Risk increases with:</w:t>
      </w:r>
    </w:p>
    <w:p>
      <w:pPr>
        <w:pStyle w:val="ListBullet"/>
      </w:pPr>
      <w:r>
        <w:rPr>
          <w:b w:val="0"/>
        </w:rPr>
        <w:t>Previous TB exposure/infection</w:t>
      </w:r>
    </w:p>
    <w:p>
      <w:pPr>
        <w:pStyle w:val="ListBullet"/>
      </w:pPr>
      <w:r>
        <w:rPr>
          <w:b w:val="0"/>
        </w:rPr>
        <w:t>Immunosuppression</w:t>
      </w:r>
    </w:p>
    <w:p>
      <w:pPr>
        <w:pStyle w:val="ListBullet"/>
      </w:pPr>
      <w:r>
        <w:rPr>
          <w:b w:val="0"/>
        </w:rPr>
        <w:t>Congregate living environments</w:t>
      </w:r>
    </w:p>
    <w:p>
      <w:pPr>
        <w:pStyle w:val="ListBullet"/>
      </w:pPr>
      <w:r>
        <w:rPr>
          <w:b w:val="0"/>
        </w:rPr>
        <w:t>Close contact with active TB</w:t>
      </w:r>
    </w:p>
    <w:p>
      <w:pPr>
        <w:pStyle w:val="ListBullet"/>
      </w:pPr>
      <w:r>
        <w:rPr>
          <w:b w:val="0"/>
        </w:rPr>
        <w:t>Certain chronic illnesses</w:t>
      </w:r>
    </w:p>
    <w:p>
      <w:pPr>
        <w:pStyle w:val="ListBullet"/>
      </w:pPr>
      <w:r>
        <w:rPr>
          <w:b w:val="0"/>
        </w:rPr>
        <w:t>Residence/travel in high-prevalence areas</w:t>
      </w:r>
    </w:p>
    <w:p>
      <w:r>
        <w:rPr>
          <w:b w:val="0"/>
        </w:rPr>
      </w:r>
      <w:r>
        <w:rPr>
          <w:b/>
        </w:rPr>
        <w:t>Active pulmonary TB:</w:t>
      </w:r>
      <w:r>
        <w:rPr>
          <w:b w:val="0"/>
        </w:rPr>
        <w:t xml:space="preserve"> airborne precautions.</w:t>
      </w:r>
    </w:p>
    <w:p>
      <w:pPr>
        <w:pStyle w:val="Heading3"/>
      </w:pPr>
      <w:r>
        <w:t>Notes</w:t>
      </w:r>
    </w:p>
    <w:p>
      <w:pPr>
        <w:spacing w:after="240"/>
        <w:pBdr>
          <w:bottom w:val="single" w:sz="4" w:color="D9D9D9"/>
        </w:pBdr>
      </w:pPr>
    </w:p>
    <w:p>
      <w:pPr>
        <w:spacing w:after="240"/>
        <w:pBdr>
          <w:bottom w:val="single" w:sz="4" w:color="D9D9D9"/>
        </w:pBdr>
      </w:pPr>
    </w:p>
    <w:p>
      <w:pPr>
        <w:pStyle w:val="Heading2"/>
        <w:pageBreakBefore/>
      </w:pPr>
      <w:r>
        <w:t>Obstructive Sleep Apnea</w:t>
      </w:r>
    </w:p>
    <w:p>
      <w:pPr>
        <w:keepNext/>
      </w:pPr>
      <w:r>
        <w:rPr>
          <w:b w:val="0"/>
        </w:rPr>
      </w:r>
      <w:r>
        <w:rPr>
          <w:b/>
        </w:rPr>
        <w:t>Symptoms</w:t>
      </w:r>
      <w:r>
        <w:rPr>
          <w:b w:val="0"/>
        </w:rPr>
      </w:r>
    </w:p>
    <w:p>
      <w:pPr>
        <w:pStyle w:val="ListBullet"/>
      </w:pPr>
      <w:r>
        <w:rPr>
          <w:b w:val="0"/>
        </w:rPr>
        <w:t>Loud snoring</w:t>
      </w:r>
    </w:p>
    <w:p>
      <w:pPr>
        <w:pStyle w:val="ListBullet"/>
      </w:pPr>
      <w:r>
        <w:rPr>
          <w:b w:val="0"/>
        </w:rPr>
        <w:t>Witnessed apneas</w:t>
      </w:r>
    </w:p>
    <w:p>
      <w:pPr>
        <w:pStyle w:val="ListBullet"/>
      </w:pPr>
      <w:r>
        <w:rPr>
          <w:b w:val="0"/>
        </w:rPr>
        <w:t>Daytime sleepiness</w:t>
      </w:r>
    </w:p>
    <w:p>
      <w:pPr>
        <w:pStyle w:val="ListBullet"/>
      </w:pPr>
      <w:r>
        <w:rPr>
          <w:b w:val="0"/>
        </w:rPr>
        <w:t>Morning headaches</w:t>
      </w:r>
    </w:p>
    <w:p>
      <w:pPr>
        <w:pStyle w:val="ListBullet"/>
      </w:pPr>
      <w:r>
        <w:rPr>
          <w:b w:val="0"/>
        </w:rPr>
        <w:t>Poor concentration</w:t>
      </w:r>
    </w:p>
    <w:p>
      <w:r>
        <w:rPr>
          <w:b w:val="0"/>
        </w:rPr>
      </w:r>
      <w:r>
        <w:rPr>
          <w:b/>
        </w:rPr>
        <w:t>Diagnosis:</w:t>
      </w:r>
      <w:r>
        <w:rPr>
          <w:b w:val="0"/>
        </w:rPr>
        <w:t xml:space="preserve"> polysomnography/sleep study.</w:t>
      </w:r>
    </w:p>
    <w:p>
      <w:pPr>
        <w:keepNext/>
      </w:pPr>
      <w:r>
        <w:rPr>
          <w:b w:val="0"/>
        </w:rPr>
      </w:r>
      <w:r>
        <w:rPr>
          <w:b/>
        </w:rPr>
        <w:t>Treatment</w:t>
      </w:r>
      <w:r>
        <w:rPr>
          <w:b w:val="0"/>
        </w:rPr>
      </w:r>
    </w:p>
    <w:p>
      <w:pPr>
        <w:pStyle w:val="ListBullet"/>
      </w:pPr>
      <w:r>
        <w:rPr>
          <w:b w:val="0"/>
        </w:rPr>
        <w:t>CPAP is common first-line therapy for many patients.</w:t>
      </w:r>
    </w:p>
    <w:p>
      <w:pPr>
        <w:pStyle w:val="ListBullet"/>
      </w:pPr>
      <w:r>
        <w:rPr>
          <w:b w:val="0"/>
        </w:rPr>
        <w:t>Weight management when appropriate.</w:t>
      </w:r>
    </w:p>
    <w:p>
      <w:pPr>
        <w:pStyle w:val="ListBullet"/>
      </w:pPr>
      <w:r>
        <w:rPr>
          <w:b w:val="0"/>
        </w:rPr>
        <w:t>Avoid sedating substances/medications when clinically appropriate.</w:t>
      </w:r>
    </w:p>
    <w:p>
      <w:pPr>
        <w:pStyle w:val="Heading2"/>
      </w:pPr>
      <w:r>
        <w:t>COPD in older adults</w:t>
      </w:r>
    </w:p>
    <w:p>
      <w:r>
        <w:rPr>
          <w:b w:val="0"/>
        </w:rPr>
        <w:t>Common findings:</w:t>
      </w:r>
    </w:p>
    <w:p>
      <w:pPr>
        <w:pStyle w:val="ListBullet"/>
      </w:pPr>
      <w:r>
        <w:rPr>
          <w:b w:val="0"/>
        </w:rPr>
        <w:t>Chronic cough</w:t>
      </w:r>
    </w:p>
    <w:p>
      <w:pPr>
        <w:pStyle w:val="ListBullet"/>
      </w:pPr>
      <w:r>
        <w:rPr>
          <w:b w:val="0"/>
        </w:rPr>
        <w:t>Sputum production</w:t>
      </w:r>
    </w:p>
    <w:p>
      <w:pPr>
        <w:pStyle w:val="ListBullet"/>
      </w:pPr>
      <w:r>
        <w:rPr>
          <w:b w:val="0"/>
        </w:rPr>
        <w:t>Dyspnea</w:t>
      </w:r>
    </w:p>
    <w:p>
      <w:pPr>
        <w:pStyle w:val="ListBullet"/>
      </w:pPr>
      <w:r>
        <w:rPr>
          <w:b w:val="0"/>
        </w:rPr>
        <w:t>Exercise intolerance</w:t>
      </w:r>
    </w:p>
    <w:p>
      <w:pPr>
        <w:pStyle w:val="ListBullet"/>
      </w:pPr>
      <w:r>
        <w:rPr>
          <w:b w:val="0"/>
        </w:rPr>
        <w:t>Decreased breath sounds</w:t>
      </w:r>
    </w:p>
    <w:p>
      <w:pPr>
        <w:pStyle w:val="ListBullet"/>
      </w:pPr>
      <w:r>
        <w:rPr>
          <w:b w:val="0"/>
        </w:rPr>
        <w:t>Prolonged expiration</w:t>
      </w:r>
    </w:p>
    <w:p>
      <w:r>
        <w:rPr>
          <w:b w:val="0"/>
        </w:rPr>
        <w:t>Care:</w:t>
      </w:r>
    </w:p>
    <w:p>
      <w:pPr>
        <w:pStyle w:val="ListBullet"/>
      </w:pPr>
      <w:r>
        <w:rPr>
          <w:b w:val="0"/>
        </w:rPr>
        <w:t>Smoking cessation</w:t>
      </w:r>
    </w:p>
    <w:p>
      <w:pPr>
        <w:pStyle w:val="ListBullet"/>
      </w:pPr>
      <w:r>
        <w:rPr>
          <w:b w:val="0"/>
        </w:rPr>
        <w:t>Bronchodilators</w:t>
      </w:r>
    </w:p>
    <w:p>
      <w:pPr>
        <w:pStyle w:val="ListBullet"/>
      </w:pPr>
      <w:r>
        <w:rPr>
          <w:b w:val="0"/>
        </w:rPr>
        <w:t>Inhaled therapies as prescribed</w:t>
      </w:r>
    </w:p>
    <w:p>
      <w:pPr>
        <w:pStyle w:val="ListBullet"/>
      </w:pPr>
      <w:r>
        <w:rPr>
          <w:b w:val="0"/>
        </w:rPr>
        <w:t>Vaccination</w:t>
      </w:r>
    </w:p>
    <w:p>
      <w:pPr>
        <w:pStyle w:val="ListBullet"/>
      </w:pPr>
      <w:r>
        <w:rPr>
          <w:b w:val="0"/>
        </w:rPr>
        <w:t>Pulmonary rehabilitation/activity</w:t>
      </w:r>
    </w:p>
    <w:p>
      <w:pPr>
        <w:pStyle w:val="ListBullet"/>
      </w:pPr>
      <w:r>
        <w:rPr>
          <w:b w:val="0"/>
        </w:rPr>
        <w:t>Nutrition support when needed</w:t>
      </w:r>
    </w:p>
    <w:p>
      <w:pPr>
        <w:pStyle w:val="ListBullet"/>
      </w:pPr>
      <w:r>
        <w:rPr>
          <w:b w:val="0"/>
        </w:rPr>
        <w:t>Oxygen when indicated</w:t>
      </w:r>
    </w:p>
    <w:p>
      <w:r>
        <w:rPr>
          <w:b w:val="0"/>
        </w:rPr>
      </w:r>
      <w:r>
        <w:rPr>
          <w:b/>
        </w:rPr>
        <w:t>Goal:</w:t>
      </w:r>
      <w:r>
        <w:rPr>
          <w:b w:val="0"/>
        </w:rPr>
        <w:t xml:space="preserve"> Optimize oxygenation while monitoring the patient's respiratory status and response to therapy.</w:t>
      </w:r>
    </w:p>
    <w:p>
      <w:pPr>
        <w:pStyle w:val="Heading3"/>
      </w:pPr>
      <w:r>
        <w:t>Notes</w:t>
      </w:r>
    </w:p>
    <w:p>
      <w:pPr>
        <w:spacing w:after="240"/>
        <w:pBdr>
          <w:bottom w:val="single" w:sz="4" w:color="D9D9D9"/>
        </w:pBdr>
      </w:pPr>
    </w:p>
    <w:p>
      <w:pPr>
        <w:spacing w:after="240"/>
        <w:pBdr>
          <w:bottom w:val="single" w:sz="4" w:color="D9D9D9"/>
        </w:pBdr>
      </w:pPr>
    </w:p>
    <w:p>
      <w:pPr>
        <w:pStyle w:val="Heading1"/>
        <w:pageBreakBefore/>
      </w:pPr>
      <w:r>
        <w:t>Chapter 19: Gastrointestinal Function</w:t>
      </w:r>
    </w:p>
    <w:p>
      <w:pPr>
        <w:pStyle w:val="Heading2"/>
      </w:pPr>
      <w:r>
        <w:t>Gingivitis vs Periodontitis</w:t>
      </w:r>
    </w:p>
    <w:p>
      <w:pPr>
        <w:keepNext/>
      </w:pPr>
      <w:r>
        <w:rPr>
          <w:b w:val="0"/>
        </w:rPr>
      </w:r>
      <w:r>
        <w:rPr>
          <w:b/>
        </w:rPr>
        <w:t>Gingivitis</w:t>
      </w:r>
      <w:r>
        <w:rPr>
          <w:b w:val="0"/>
        </w:rPr>
      </w:r>
    </w:p>
    <w:p>
      <w:pPr>
        <w:pStyle w:val="ListBullet"/>
      </w:pPr>
      <w:r>
        <w:rPr>
          <w:b w:val="0"/>
        </w:rPr>
        <w:t>Gum inflammation</w:t>
      </w:r>
    </w:p>
    <w:p>
      <w:pPr>
        <w:pStyle w:val="ListBullet"/>
      </w:pPr>
      <w:r>
        <w:rPr>
          <w:b w:val="0"/>
        </w:rPr>
        <w:t>Redness</w:t>
      </w:r>
    </w:p>
    <w:p>
      <w:pPr>
        <w:pStyle w:val="ListBullet"/>
      </w:pPr>
      <w:r>
        <w:rPr>
          <w:b w:val="0"/>
        </w:rPr>
        <w:t>Swelling</w:t>
      </w:r>
    </w:p>
    <w:p>
      <w:pPr>
        <w:pStyle w:val="ListBullet"/>
      </w:pPr>
      <w:r>
        <w:rPr>
          <w:b w:val="0"/>
        </w:rPr>
        <w:t>Bleeding</w:t>
      </w:r>
    </w:p>
    <w:p>
      <w:pPr>
        <w:pStyle w:val="ListBullet"/>
      </w:pPr>
      <w:r>
        <w:rPr>
          <w:b w:val="0"/>
        </w:rPr>
        <w:t>Potentially reversible with treatment/oral hygiene</w:t>
      </w:r>
    </w:p>
    <w:p>
      <w:pPr>
        <w:keepNext/>
      </w:pPr>
      <w:r>
        <w:rPr>
          <w:b w:val="0"/>
        </w:rPr>
      </w:r>
      <w:r>
        <w:rPr>
          <w:b/>
        </w:rPr>
        <w:t>Periodontitis</w:t>
      </w:r>
      <w:r>
        <w:rPr>
          <w:b w:val="0"/>
        </w:rPr>
      </w:r>
    </w:p>
    <w:p>
      <w:pPr>
        <w:pStyle w:val="ListBullet"/>
      </w:pPr>
      <w:r>
        <w:rPr>
          <w:b w:val="0"/>
        </w:rPr>
        <w:t>Progression involving supporting structures around teeth</w:t>
      </w:r>
    </w:p>
    <w:p>
      <w:pPr>
        <w:pStyle w:val="ListBullet"/>
      </w:pPr>
      <w:r>
        <w:rPr>
          <w:b w:val="0"/>
        </w:rPr>
        <w:t>Pocket formation</w:t>
      </w:r>
    </w:p>
    <w:p>
      <w:pPr>
        <w:pStyle w:val="ListBullet"/>
      </w:pPr>
      <w:r>
        <w:rPr>
          <w:b w:val="0"/>
        </w:rPr>
        <w:t>Bone loss</w:t>
      </w:r>
    </w:p>
    <w:p>
      <w:pPr>
        <w:pStyle w:val="ListBullet"/>
      </w:pPr>
      <w:r>
        <w:rPr>
          <w:b w:val="0"/>
        </w:rPr>
        <w:t>Loose teeth</w:t>
      </w:r>
    </w:p>
    <w:p>
      <w:pPr>
        <w:pStyle w:val="ListBullet"/>
      </w:pPr>
      <w:r>
        <w:rPr>
          <w:b w:val="0"/>
        </w:rPr>
        <w:t>Can result in tooth loss</w:t>
      </w:r>
    </w:p>
    <w:p>
      <w:pPr>
        <w:pStyle w:val="Heading2"/>
      </w:pPr>
      <w:r>
        <w:t>Risk factors for GI ulcer formation</w:t>
      </w:r>
    </w:p>
    <w:p>
      <w:r>
        <w:rPr>
          <w:b w:val="0"/>
        </w:rPr>
        <w:t>Major considerations:</w:t>
      </w:r>
    </w:p>
    <w:p>
      <w:pPr>
        <w:pStyle w:val="ListBullet"/>
      </w:pPr>
      <w:r>
        <w:rPr>
          <w:b w:val="0"/>
        </w:rPr>
      </w:r>
      <w:r>
        <w:rPr>
          <w:b/>
        </w:rPr>
        <w:t>NSAID use</w:t>
      </w:r>
      <w:r>
        <w:rPr>
          <w:b w:val="0"/>
        </w:rPr>
      </w:r>
    </w:p>
    <w:p>
      <w:pPr>
        <w:pStyle w:val="ListBullet"/>
      </w:pPr>
      <w:r>
        <w:rPr>
          <w:b w:val="0"/>
        </w:rPr>
        <w:t>H. pylori</w:t>
      </w:r>
    </w:p>
    <w:p>
      <w:pPr>
        <w:pStyle w:val="ListBullet"/>
      </w:pPr>
      <w:r>
        <w:rPr>
          <w:b w:val="0"/>
        </w:rPr>
        <w:t>Smoking</w:t>
      </w:r>
    </w:p>
    <w:p>
      <w:pPr>
        <w:pStyle w:val="ListBullet"/>
      </w:pPr>
      <w:r>
        <w:rPr>
          <w:b w:val="0"/>
        </w:rPr>
        <w:t>History of peptic ulcer disease</w:t>
      </w:r>
    </w:p>
    <w:p>
      <w:pPr>
        <w:pStyle w:val="ListBullet"/>
      </w:pPr>
      <w:r>
        <w:rPr>
          <w:b w:val="0"/>
        </w:rPr>
        <w:t>Anticoagulant/antiplatelet therapy can increase bleeding consequences</w:t>
      </w:r>
    </w:p>
    <w:p>
      <w:r>
        <w:rPr>
          <w:b w:val="0"/>
        </w:rPr>
        <w:t xml:space="preserve">Older adults may have fewer classic symptoms and present with </w:t>
      </w:r>
      <w:r>
        <w:rPr>
          <w:b/>
        </w:rPr>
        <w:t>GI bleeding or anemia</w:t>
      </w:r>
      <w:r>
        <w:rPr>
          <w:b w:val="0"/>
        </w:rPr>
        <w:t>.</w:t>
      </w:r>
    </w:p>
    <w:p>
      <w:pPr>
        <w:pStyle w:val="Heading2"/>
      </w:pPr>
      <w:r>
        <w:t>Pancreatitis</w:t>
      </w:r>
    </w:p>
    <w:p>
      <w:r>
        <w:rPr>
          <w:b w:val="0"/>
        </w:rPr>
        <w:t>Think:</w:t>
      </w:r>
    </w:p>
    <w:p>
      <w:pPr>
        <w:pStyle w:val="ListBullet"/>
      </w:pPr>
      <w:r>
        <w:rPr>
          <w:b w:val="0"/>
        </w:rPr>
        <w:t>Severe epigastric pain</w:t>
      </w:r>
    </w:p>
    <w:p>
      <w:pPr>
        <w:pStyle w:val="ListBullet"/>
      </w:pPr>
      <w:r>
        <w:rPr>
          <w:b w:val="0"/>
        </w:rPr>
        <w:t>May radiate to the back</w:t>
      </w:r>
    </w:p>
    <w:p>
      <w:pPr>
        <w:pStyle w:val="ListBullet"/>
      </w:pPr>
      <w:r>
        <w:rPr>
          <w:b w:val="0"/>
        </w:rPr>
        <w:t>Nausea/vomiting</w:t>
      </w:r>
    </w:p>
    <w:p>
      <w:pPr>
        <w:pStyle w:val="ListBullet"/>
      </w:pPr>
      <w:r>
        <w:rPr>
          <w:b w:val="0"/>
        </w:rPr>
        <w:t>Elevated pancreatic enzymes</w:t>
      </w:r>
    </w:p>
    <w:p>
      <w:pPr>
        <w:pStyle w:val="ListBullet"/>
      </w:pPr>
      <w:r>
        <w:rPr>
          <w:b w:val="0"/>
        </w:rPr>
        <w:t>Fluid shifts/dehydration can occur</w:t>
      </w:r>
    </w:p>
    <w:p>
      <w:r>
        <w:rPr>
          <w:b w:val="0"/>
        </w:rPr>
        <w:t>Care may involve:</w:t>
      </w:r>
    </w:p>
    <w:p>
      <w:pPr>
        <w:pStyle w:val="ListBullet"/>
      </w:pPr>
      <w:r>
        <w:rPr>
          <w:b w:val="0"/>
        </w:rPr>
        <w:t>IV fluids</w:t>
      </w:r>
    </w:p>
    <w:p>
      <w:pPr>
        <w:pStyle w:val="ListBullet"/>
      </w:pPr>
      <w:r>
        <w:rPr>
          <w:b w:val="0"/>
        </w:rPr>
        <w:t>Pain control</w:t>
      </w:r>
    </w:p>
    <w:p>
      <w:pPr>
        <w:pStyle w:val="ListBullet"/>
      </w:pPr>
      <w:r>
        <w:rPr>
          <w:b w:val="0"/>
        </w:rPr>
        <w:t>Antiemetics</w:t>
      </w:r>
    </w:p>
    <w:p>
      <w:pPr>
        <w:pStyle w:val="ListBullet"/>
      </w:pPr>
      <w:r>
        <w:rPr>
          <w:b w:val="0"/>
        </w:rPr>
        <w:t>Nutrition management based on severity/tolerance</w:t>
      </w:r>
    </w:p>
    <w:p>
      <w:pPr>
        <w:pStyle w:val="ListBullet"/>
      </w:pPr>
      <w:r>
        <w:rPr>
          <w:b w:val="0"/>
        </w:rPr>
        <w:t>Treat underlying cause</w:t>
      </w:r>
    </w:p>
    <w:p>
      <w:pPr>
        <w:pStyle w:val="Heading3"/>
      </w:pPr>
      <w:r>
        <w:t>Notes</w:t>
      </w:r>
    </w:p>
    <w:p>
      <w:pPr>
        <w:spacing w:after="240"/>
        <w:pBdr>
          <w:bottom w:val="single" w:sz="4" w:color="D9D9D9"/>
        </w:pBdr>
      </w:pPr>
    </w:p>
    <w:p>
      <w:pPr>
        <w:spacing w:after="240"/>
        <w:pBdr>
          <w:bottom w:val="single" w:sz="4" w:color="D9D9D9"/>
        </w:pBdr>
      </w:pPr>
    </w:p>
    <w:p>
      <w:pPr>
        <w:pStyle w:val="Heading2"/>
        <w:pageBreakBefore/>
      </w:pPr>
      <w:r>
        <w:t>GERD/Esophagitis</w:t>
      </w:r>
    </w:p>
    <w:p>
      <w:r>
        <w:rPr>
          <w:b w:val="0"/>
        </w:rPr>
        <w:t>Risk/contributors:</w:t>
      </w:r>
    </w:p>
    <w:p>
      <w:pPr>
        <w:pStyle w:val="ListBullet"/>
      </w:pPr>
      <w:r>
        <w:rPr>
          <w:b w:val="0"/>
        </w:rPr>
        <w:t>Hiatal hernia</w:t>
      </w:r>
    </w:p>
    <w:p>
      <w:pPr>
        <w:pStyle w:val="ListBullet"/>
      </w:pPr>
      <w:r>
        <w:rPr>
          <w:b w:val="0"/>
        </w:rPr>
        <w:t>Obesity</w:t>
      </w:r>
    </w:p>
    <w:p>
      <w:pPr>
        <w:pStyle w:val="ListBullet"/>
      </w:pPr>
      <w:r>
        <w:rPr>
          <w:b w:val="0"/>
        </w:rPr>
        <w:t>Certain medications</w:t>
      </w:r>
    </w:p>
    <w:p>
      <w:pPr>
        <w:pStyle w:val="ListBullet"/>
      </w:pPr>
      <w:r>
        <w:rPr>
          <w:b w:val="0"/>
        </w:rPr>
        <w:t>Foods/substances that worsen symptoms in the individual</w:t>
      </w:r>
    </w:p>
    <w:p>
      <w:pPr>
        <w:pStyle w:val="ListBullet"/>
      </w:pPr>
      <w:r>
        <w:rPr>
          <w:b w:val="0"/>
        </w:rPr>
        <w:t>Lying down soon after eating</w:t>
      </w:r>
    </w:p>
    <w:p>
      <w:r>
        <w:rPr>
          <w:b w:val="0"/>
        </w:rPr>
        <w:t>Teaching:</w:t>
      </w:r>
    </w:p>
    <w:p>
      <w:pPr>
        <w:pStyle w:val="ListBullet"/>
      </w:pPr>
      <w:r>
        <w:rPr>
          <w:b w:val="0"/>
        </w:rPr>
        <w:t>Smaller meals</w:t>
      </w:r>
    </w:p>
    <w:p>
      <w:pPr>
        <w:pStyle w:val="ListBullet"/>
      </w:pPr>
      <w:r>
        <w:rPr>
          <w:b w:val="0"/>
        </w:rPr>
        <w:t>Avoid personal triggers</w:t>
      </w:r>
    </w:p>
    <w:p>
      <w:pPr>
        <w:pStyle w:val="ListBullet"/>
      </w:pPr>
      <w:r>
        <w:rPr>
          <w:b w:val="0"/>
        </w:rPr>
        <w:t>Remain upright after meals</w:t>
      </w:r>
    </w:p>
    <w:p>
      <w:pPr>
        <w:pStyle w:val="ListBullet"/>
      </w:pPr>
      <w:r>
        <w:rPr>
          <w:b w:val="0"/>
        </w:rPr>
        <w:t>Elevate head of bed for nocturnal symptoms</w:t>
      </w:r>
    </w:p>
    <w:p>
      <w:pPr>
        <w:pStyle w:val="ListBullet"/>
      </w:pPr>
      <w:r>
        <w:rPr>
          <w:b w:val="0"/>
        </w:rPr>
        <w:t>Acid suppression therapy as prescribed</w:t>
      </w:r>
    </w:p>
    <w:p>
      <w:pPr>
        <w:pStyle w:val="Heading2"/>
      </w:pPr>
      <w:r>
        <w:t>Diverticulitis</w:t>
      </w:r>
    </w:p>
    <w:p>
      <w:r>
        <w:rPr>
          <w:b w:val="0"/>
        </w:rPr>
      </w:r>
      <w:r>
        <w:rPr>
          <w:b/>
        </w:rPr>
        <w:t>Diverticulosis:</w:t>
      </w:r>
      <w:r>
        <w:rPr>
          <w:b w:val="0"/>
        </w:rPr>
        <w:t xml:space="preserve"> presence of diverticula.</w:t>
      </w:r>
    </w:p>
    <w:p>
      <w:r>
        <w:rPr>
          <w:b w:val="0"/>
        </w:rPr>
      </w:r>
      <w:r>
        <w:rPr>
          <w:b/>
        </w:rPr>
        <w:t>Diverticulitis:</w:t>
      </w:r>
      <w:r>
        <w:rPr>
          <w:b w:val="0"/>
        </w:rPr>
        <w:t xml:space="preserve"> inflammation/infection of diverticula.</w:t>
      </w:r>
    </w:p>
    <w:p>
      <w:r>
        <w:rPr>
          <w:b w:val="0"/>
        </w:rPr>
        <w:t>Common presentation:</w:t>
      </w:r>
    </w:p>
    <w:p>
      <w:pPr>
        <w:pStyle w:val="ListBullet"/>
      </w:pPr>
      <w:r>
        <w:rPr>
          <w:b w:val="0"/>
        </w:rPr>
      </w:r>
      <w:r>
        <w:rPr>
          <w:b/>
        </w:rPr>
        <w:t>LLQ abdominal pain</w:t>
      </w:r>
      <w:r>
        <w:rPr>
          <w:b w:val="0"/>
        </w:rPr>
      </w:r>
    </w:p>
    <w:p>
      <w:pPr>
        <w:pStyle w:val="ListBullet"/>
      </w:pPr>
      <w:r>
        <w:rPr>
          <w:b w:val="0"/>
        </w:rPr>
        <w:t>Fever</w:t>
      </w:r>
    </w:p>
    <w:p>
      <w:pPr>
        <w:pStyle w:val="ListBullet"/>
      </w:pPr>
      <w:r>
        <w:rPr>
          <w:b w:val="0"/>
        </w:rPr>
        <w:t>Change in bowel habits</w:t>
      </w:r>
    </w:p>
    <w:p>
      <w:pPr>
        <w:pStyle w:val="ListBullet"/>
      </w:pPr>
      <w:r>
        <w:rPr>
          <w:b w:val="0"/>
        </w:rPr>
        <w:t>Nausea may occur</w:t>
      </w:r>
    </w:p>
    <w:p>
      <w:r>
        <w:rPr>
          <w:b w:val="0"/>
        </w:rPr>
        <w:t>Acute management depends on severity.</w:t>
      </w:r>
    </w:p>
    <w:p>
      <w:pPr>
        <w:keepLines/>
        <w:shd w:fill="FFF2DE"/>
        <w:spacing w:before="140" w:after="160"/>
      </w:pPr>
      <w:r>
        <w:rPr>
          <w:b w:val="0"/>
        </w:rPr>
      </w:r>
      <w:r>
        <w:rPr>
          <w:b/>
        </w:rPr>
        <w:t>Severe pain, rigid abdomen, worsening fever, or signs of peritonitis = concerning for complication/perforation.</w:t>
      </w:r>
      <w:r>
        <w:rPr>
          <w:b w:val="0"/>
        </w:rPr>
      </w:r>
    </w:p>
    <w:p>
      <w:pPr>
        <w:pStyle w:val="Heading3"/>
      </w:pPr>
      <w:r>
        <w:t>Notes</w:t>
      </w:r>
    </w:p>
    <w:p>
      <w:pPr>
        <w:spacing w:after="240"/>
        <w:pBdr>
          <w:bottom w:val="single" w:sz="4" w:color="D9D9D9"/>
        </w:pBdr>
      </w:pPr>
    </w:p>
    <w:p>
      <w:pPr>
        <w:spacing w:after="240"/>
        <w:pBdr>
          <w:bottom w:val="single" w:sz="4" w:color="D9D9D9"/>
        </w:pBdr>
      </w:pPr>
    </w:p>
    <w:p>
      <w:pPr>
        <w:pStyle w:val="Heading1"/>
        <w:pageBreakBefore/>
      </w:pPr>
      <w:r>
        <w:t>Chapter 21: Musculoskeletal Function</w:t>
      </w:r>
    </w:p>
    <w:p>
      <w:pPr>
        <w:pStyle w:val="Heading2"/>
      </w:pPr>
      <w:r>
        <w:t>Hip fracture</w:t>
      </w:r>
    </w:p>
    <w:p>
      <w:r>
        <w:rPr>
          <w:b w:val="0"/>
        </w:rPr>
        <w:t>Common findings:</w:t>
      </w:r>
    </w:p>
    <w:p>
      <w:pPr>
        <w:pStyle w:val="ListBullet"/>
      </w:pPr>
      <w:r>
        <w:rPr>
          <w:b w:val="0"/>
        </w:rPr>
        <w:t>Pain</w:t>
      </w:r>
    </w:p>
    <w:p>
      <w:pPr>
        <w:pStyle w:val="ListBullet"/>
      </w:pPr>
      <w:r>
        <w:rPr>
          <w:b w:val="0"/>
        </w:rPr>
        <w:t>Inability to bear weight</w:t>
      </w:r>
    </w:p>
    <w:p>
      <w:pPr>
        <w:pStyle w:val="ListBullet"/>
      </w:pPr>
      <w:r>
        <w:rPr>
          <w:b w:val="0"/>
        </w:rPr>
        <w:t xml:space="preserve">Affected leg may be </w:t>
      </w:r>
      <w:r>
        <w:rPr>
          <w:b/>
        </w:rPr>
        <w:t>shortened and externally rotated</w:t>
      </w:r>
      <w:r>
        <w:rPr>
          <w:b w:val="0"/>
        </w:rPr>
      </w:r>
    </w:p>
    <w:p>
      <w:r>
        <w:rPr>
          <w:b w:val="0"/>
        </w:rPr>
        <w:t>Older adults are at high risk for complications related to immobility:</w:t>
      </w:r>
    </w:p>
    <w:p>
      <w:pPr>
        <w:pStyle w:val="ListBullet"/>
      </w:pPr>
      <w:r>
        <w:rPr>
          <w:b w:val="0"/>
        </w:rPr>
        <w:t>DVT</w:t>
      </w:r>
    </w:p>
    <w:p>
      <w:pPr>
        <w:pStyle w:val="ListBullet"/>
      </w:pPr>
      <w:r>
        <w:rPr>
          <w:b w:val="0"/>
        </w:rPr>
        <w:t>Pneumonia</w:t>
      </w:r>
    </w:p>
    <w:p>
      <w:pPr>
        <w:pStyle w:val="ListBullet"/>
      </w:pPr>
      <w:r>
        <w:rPr>
          <w:b w:val="0"/>
        </w:rPr>
        <w:t>Pressure injuries</w:t>
      </w:r>
    </w:p>
    <w:p>
      <w:pPr>
        <w:pStyle w:val="ListBullet"/>
      </w:pPr>
      <w:r>
        <w:rPr>
          <w:b w:val="0"/>
        </w:rPr>
        <w:t>Delirium</w:t>
      </w:r>
    </w:p>
    <w:p>
      <w:pPr>
        <w:pStyle w:val="ListBullet"/>
      </w:pPr>
      <w:r>
        <w:rPr>
          <w:b w:val="0"/>
        </w:rPr>
        <w:t>Functional decline</w:t>
      </w:r>
    </w:p>
    <w:p>
      <w:r>
        <w:rPr>
          <w:b w:val="0"/>
        </w:rPr>
      </w:r>
      <w:r>
        <w:rPr>
          <w:b/>
        </w:rPr>
        <w:t>Priority:</w:t>
      </w:r>
      <w:r>
        <w:rPr>
          <w:b w:val="0"/>
        </w:rPr>
        <w:t xml:space="preserve"> pain control, safe mobility, prevention of complications, and early rehabilitation/mobilization as appropriate.</w:t>
      </w:r>
    </w:p>
    <w:p>
      <w:pPr>
        <w:pStyle w:val="Heading2"/>
      </w:pPr>
      <w:r>
        <w:t>Osteomyelitis</w:t>
      </w:r>
    </w:p>
    <w:p>
      <w:r>
        <w:rPr>
          <w:b w:val="0"/>
        </w:rPr>
        <w:t>Bone infection.</w:t>
      </w:r>
    </w:p>
    <w:p>
      <w:r>
        <w:rPr>
          <w:b w:val="0"/>
        </w:rPr>
        <w:t>Possible findings:</w:t>
      </w:r>
    </w:p>
    <w:p>
      <w:pPr>
        <w:pStyle w:val="ListBullet"/>
      </w:pPr>
      <w:r>
        <w:rPr>
          <w:b w:val="0"/>
        </w:rPr>
        <w:t>Localized bone pain/tenderness</w:t>
      </w:r>
    </w:p>
    <w:p>
      <w:pPr>
        <w:pStyle w:val="ListBullet"/>
      </w:pPr>
      <w:r>
        <w:rPr>
          <w:b w:val="0"/>
        </w:rPr>
        <w:t>Swelling/warmth</w:t>
      </w:r>
    </w:p>
    <w:p>
      <w:pPr>
        <w:pStyle w:val="ListBullet"/>
      </w:pPr>
      <w:r>
        <w:rPr>
          <w:b w:val="0"/>
        </w:rPr>
        <w:t>Fever may occur</w:t>
      </w:r>
    </w:p>
    <w:p>
      <w:pPr>
        <w:pStyle w:val="ListBullet"/>
      </w:pPr>
      <w:r>
        <w:rPr>
          <w:b w:val="0"/>
        </w:rPr>
        <w:t>Drainage if chronic/open wound</w:t>
      </w:r>
    </w:p>
    <w:p>
      <w:r>
        <w:rPr>
          <w:b w:val="0"/>
        </w:rPr>
        <w:t xml:space="preserve">Treatment often requires </w:t>
      </w:r>
      <w:r>
        <w:rPr>
          <w:b/>
        </w:rPr>
        <w:t>prolonged antimicrobial therapy</w:t>
      </w:r>
      <w:r>
        <w:rPr>
          <w:b w:val="0"/>
        </w:rPr>
        <w:t xml:space="preserve"> and sometimes surgical management.</w:t>
      </w:r>
    </w:p>
    <w:p>
      <w:pPr>
        <w:pStyle w:val="Heading2"/>
      </w:pPr>
      <w:r>
        <w:t>Foot disorders</w:t>
      </w:r>
    </w:p>
    <w:p>
      <w:r>
        <w:rPr>
          <w:b w:val="0"/>
        </w:rPr>
      </w:r>
      <w:r>
        <w:rPr>
          <w:b/>
        </w:rPr>
        <w:t>Corn:</w:t>
      </w:r>
      <w:r>
        <w:rPr>
          <w:b w:val="0"/>
        </w:rPr>
        <w:t xml:space="preserve"> localized thickened skin over pressure/friction area.</w:t>
      </w:r>
    </w:p>
    <w:p>
      <w:r>
        <w:rPr>
          <w:b w:val="0"/>
        </w:rPr>
      </w:r>
      <w:r>
        <w:rPr>
          <w:b/>
        </w:rPr>
        <w:t>Callus:</w:t>
      </w:r>
      <w:r>
        <w:rPr>
          <w:b w:val="0"/>
        </w:rPr>
        <w:t xml:space="preserve"> broader area of thickened skin.</w:t>
      </w:r>
    </w:p>
    <w:p>
      <w:r>
        <w:rPr>
          <w:b w:val="0"/>
        </w:rPr>
      </w:r>
      <w:r>
        <w:rPr>
          <w:b/>
        </w:rPr>
        <w:t>Bunion:</w:t>
      </w:r>
      <w:r>
        <w:rPr>
          <w:b w:val="0"/>
        </w:rPr>
        <w:t xml:space="preserve"> bony prominence/deformity at the first MTP joint.</w:t>
      </w:r>
    </w:p>
    <w:p>
      <w:r>
        <w:rPr>
          <w:b w:val="0"/>
        </w:rPr>
      </w:r>
      <w:r>
        <w:rPr>
          <w:b/>
        </w:rPr>
        <w:t>Hammertoe:</w:t>
      </w:r>
      <w:r>
        <w:rPr>
          <w:b w:val="0"/>
        </w:rPr>
        <w:t xml:space="preserve"> abnormal flexion/bending of toe joint.</w:t>
      </w:r>
    </w:p>
    <w:p>
      <w:r>
        <w:rPr>
          <w:b w:val="0"/>
        </w:rPr>
        <w:t xml:space="preserve">Older adults, particularly those with diabetes or impaired circulation, should avoid </w:t>
      </w:r>
      <w:r>
        <w:rPr>
          <w:b/>
        </w:rPr>
        <w:t>self-treating/cutting foot lesions</w:t>
      </w:r>
      <w:r>
        <w:rPr>
          <w:b w:val="0"/>
        </w:rPr>
        <w:t xml:space="preserve"> because of injury/infection risk.</w:t>
      </w:r>
    </w:p>
    <w:p>
      <w:pPr>
        <w:pStyle w:val="Heading3"/>
      </w:pPr>
      <w:r>
        <w:t>Notes</w:t>
      </w:r>
    </w:p>
    <w:p>
      <w:pPr>
        <w:spacing w:after="240"/>
        <w:pBdr>
          <w:bottom w:val="single" w:sz="4" w:color="D9D9D9"/>
        </w:pBdr>
      </w:pPr>
    </w:p>
    <w:p>
      <w:pPr>
        <w:spacing w:after="240"/>
        <w:pBdr>
          <w:bottom w:val="single" w:sz="4" w:color="D9D9D9"/>
        </w:pBdr>
      </w:pPr>
    </w:p>
    <w:p>
      <w:pPr>
        <w:pStyle w:val="Heading2"/>
        <w:pageBreakBefore/>
      </w:pPr>
      <w:r>
        <w:t>Osteoarthritis</w:t>
      </w:r>
    </w:p>
    <w:p>
      <w:r>
        <w:rPr>
          <w:b w:val="0"/>
        </w:rPr>
        <w:t xml:space="preserve">Think </w:t>
      </w:r>
      <w:r>
        <w:rPr>
          <w:b/>
        </w:rPr>
        <w:t>wear-and-tear / degenerative joint disease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>Pain worsens with use/activity</w:t>
      </w:r>
    </w:p>
    <w:p>
      <w:pPr>
        <w:pStyle w:val="ListBullet"/>
      </w:pPr>
      <w:r>
        <w:rPr>
          <w:b w:val="0"/>
        </w:rPr>
        <w:t>Brief morning stiffness</w:t>
      </w:r>
    </w:p>
    <w:p>
      <w:pPr>
        <w:pStyle w:val="ListBullet"/>
      </w:pPr>
      <w:r>
        <w:rPr>
          <w:b w:val="0"/>
        </w:rPr>
        <w:t>Crepitus</w:t>
      </w:r>
    </w:p>
    <w:p>
      <w:pPr>
        <w:pStyle w:val="ListBullet"/>
      </w:pPr>
      <w:r>
        <w:rPr>
          <w:b w:val="0"/>
        </w:rPr>
        <w:t>Reduced ROM</w:t>
      </w:r>
    </w:p>
    <w:p>
      <w:pPr>
        <w:pStyle w:val="ListBullet"/>
      </w:pPr>
      <w:r>
        <w:rPr>
          <w:b w:val="0"/>
        </w:rPr>
        <w:t>Bony enlargement</w:t>
      </w:r>
    </w:p>
    <w:p>
      <w:r>
        <w:rPr>
          <w:b w:val="0"/>
        </w:rPr>
        <w:t>Management:</w:t>
      </w:r>
    </w:p>
    <w:p>
      <w:pPr>
        <w:pStyle w:val="ListBullet"/>
      </w:pPr>
      <w:r>
        <w:rPr>
          <w:b w:val="0"/>
        </w:rPr>
        <w:t>Activity/exercise</w:t>
      </w:r>
    </w:p>
    <w:p>
      <w:pPr>
        <w:pStyle w:val="ListBullet"/>
      </w:pPr>
      <w:r>
        <w:rPr>
          <w:b w:val="0"/>
        </w:rPr>
        <w:t>Weight management when appropriate</w:t>
      </w:r>
    </w:p>
    <w:p>
      <w:pPr>
        <w:pStyle w:val="ListBullet"/>
      </w:pPr>
      <w:r>
        <w:rPr>
          <w:b w:val="0"/>
        </w:rPr>
        <w:t>Heat/cold</w:t>
      </w:r>
    </w:p>
    <w:p>
      <w:pPr>
        <w:pStyle w:val="ListBullet"/>
      </w:pPr>
      <w:r>
        <w:rPr>
          <w:b w:val="0"/>
        </w:rPr>
        <w:t>Analgesics/anti-inflammatory therapy when appropriate</w:t>
      </w:r>
    </w:p>
    <w:p>
      <w:pPr>
        <w:pStyle w:val="ListBullet"/>
      </w:pPr>
      <w:r>
        <w:rPr>
          <w:b w:val="0"/>
        </w:rPr>
        <w:t>Assistive devices if needed</w:t>
      </w:r>
    </w:p>
    <w:p>
      <w:pPr>
        <w:pStyle w:val="Heading2"/>
      </w:pPr>
      <w:r>
        <w:t>Gout</w:t>
      </w:r>
    </w:p>
    <w:p>
      <w:pPr>
        <w:keepNext/>
      </w:pPr>
      <w:r>
        <w:rPr>
          <w:b w:val="0"/>
        </w:rPr>
      </w:r>
      <w:r>
        <w:rPr>
          <w:b/>
        </w:rPr>
        <w:t>Uric acid crystal deposition</w:t>
      </w:r>
      <w:r>
        <w:rPr>
          <w:b w:val="0"/>
        </w:rPr>
      </w:r>
    </w:p>
    <w:p>
      <w:r>
        <w:rPr>
          <w:b w:val="0"/>
        </w:rPr>
        <w:t>Classic:</w:t>
      </w:r>
    </w:p>
    <w:p>
      <w:pPr>
        <w:pStyle w:val="ListBullet"/>
      </w:pPr>
      <w:r>
        <w:rPr>
          <w:b w:val="0"/>
        </w:rPr>
        <w:t>Sudden severe joint pain</w:t>
      </w:r>
    </w:p>
    <w:p>
      <w:pPr>
        <w:pStyle w:val="ListBullet"/>
      </w:pPr>
      <w:r>
        <w:rPr>
          <w:b w:val="0"/>
        </w:rPr>
        <w:t>Red, hot, swollen joint</w:t>
      </w:r>
    </w:p>
    <w:p>
      <w:pPr>
        <w:pStyle w:val="ListBullet"/>
      </w:pPr>
      <w:r>
        <w:rPr>
          <w:b w:val="0"/>
        </w:rPr>
        <w:t>Often first MTP/big toe</w:t>
      </w:r>
    </w:p>
    <w:p>
      <w:r>
        <w:rPr>
          <w:b w:val="0"/>
        </w:rPr>
      </w:r>
      <w:r>
        <w:rPr>
          <w:b/>
        </w:rPr>
        <w:t>Acute attack:</w:t>
      </w:r>
      <w:r>
        <w:rPr>
          <w:b w:val="0"/>
        </w:rPr>
        <w:t xml:space="preserve"> anti-inflammatory treatment.</w:t>
      </w:r>
    </w:p>
    <w:p>
      <w:r>
        <w:rPr>
          <w:b w:val="0"/>
        </w:rPr>
      </w:r>
      <w:r>
        <w:rPr>
          <w:b/>
        </w:rPr>
        <w:t>Long-term prevention:</w:t>
      </w:r>
      <w:r>
        <w:rPr>
          <w:b w:val="0"/>
        </w:rPr>
        <w:t xml:space="preserve"> urate-lowering therapy such as allopurinol when indicated.</w:t>
      </w:r>
    </w:p>
    <w:p>
      <w:pPr>
        <w:keepLines/>
        <w:shd w:fill="FFF2DE"/>
        <w:spacing w:before="140" w:after="160"/>
      </w:pPr>
      <w:r>
        <w:rPr>
          <w:b w:val="0"/>
        </w:rPr>
        <w:t xml:space="preserve">Allopurinol is primarily for </w:t>
      </w:r>
      <w:r>
        <w:rPr>
          <w:b/>
        </w:rPr>
        <w:t>long-term uric acid control</w:t>
      </w:r>
      <w:r>
        <w:rPr>
          <w:b w:val="0"/>
        </w:rPr>
        <w:t>, not immediate pain relief during an acute attack.</w:t>
      </w:r>
    </w:p>
    <w:p>
      <w:pPr>
        <w:pStyle w:val="Heading2"/>
      </w:pPr>
      <w:r>
        <w:t>Osteoporosis</w:t>
      </w:r>
    </w:p>
    <w:p>
      <w:r>
        <w:rPr>
          <w:b w:val="0"/>
        </w:rPr>
        <w:t>Common therapies may include:</w:t>
      </w:r>
    </w:p>
    <w:p>
      <w:pPr>
        <w:pStyle w:val="ListBullet"/>
      </w:pPr>
      <w:r>
        <w:rPr>
          <w:b w:val="0"/>
        </w:rPr>
        <w:t>Bisphosphonates</w:t>
      </w:r>
    </w:p>
    <w:p>
      <w:pPr>
        <w:pStyle w:val="ListBullet"/>
      </w:pPr>
      <w:r>
        <w:rPr>
          <w:b w:val="0"/>
        </w:rPr>
        <w:t>Calcium/vitamin D when appropriate</w:t>
      </w:r>
    </w:p>
    <w:p>
      <w:pPr>
        <w:pStyle w:val="ListBullet"/>
      </w:pPr>
      <w:r>
        <w:rPr>
          <w:b w:val="0"/>
        </w:rPr>
        <w:t>Weight-bearing/resistance exercise</w:t>
      </w:r>
    </w:p>
    <w:p>
      <w:pPr>
        <w:pStyle w:val="ListBullet"/>
      </w:pPr>
      <w:r>
        <w:rPr>
          <w:b w:val="0"/>
        </w:rPr>
        <w:t>Fall prevention</w:t>
      </w:r>
    </w:p>
    <w:p>
      <w:pPr>
        <w:keepNext/>
      </w:pPr>
      <w:r>
        <w:rPr>
          <w:b w:val="0"/>
        </w:rPr>
      </w:r>
      <w:r>
        <w:rPr>
          <w:b/>
        </w:rPr>
        <w:t>Bisphosphonate teaching</w:t>
      </w:r>
      <w:r>
        <w:rPr>
          <w:b w:val="0"/>
        </w:rPr>
      </w:r>
    </w:p>
    <w:p>
      <w:pPr>
        <w:pStyle w:val="ListBullet"/>
      </w:pPr>
      <w:r>
        <w:rPr>
          <w:b w:val="0"/>
        </w:rPr>
        <w:t>Take according to specific product instructions, commonly first thing in the morning with plain water.</w:t>
      </w:r>
    </w:p>
    <w:p>
      <w:pPr>
        <w:pStyle w:val="ListBullet"/>
      </w:pPr>
      <w:r>
        <w:rPr>
          <w:b w:val="0"/>
        </w:rPr>
        <w:t xml:space="preserve">Remain upright for at least </w:t>
      </w:r>
      <w:r>
        <w:rPr>
          <w:b/>
        </w:rPr>
        <w:t>30 minutes</w:t>
      </w:r>
      <w:r>
        <w:rPr>
          <w:b w:val="0"/>
        </w:rPr>
        <w:t xml:space="preserve"> for many oral agents.</w:t>
      </w:r>
    </w:p>
    <w:p>
      <w:pPr>
        <w:pStyle w:val="ListBullet"/>
      </w:pPr>
      <w:r>
        <w:rPr>
          <w:b w:val="0"/>
        </w:rPr>
        <w:t>Avoid food/other medications during the specified absorption period.</w:t>
      </w:r>
    </w:p>
    <w:p>
      <w:r>
        <w:rPr>
          <w:b w:val="0"/>
        </w:rPr>
        <w:t xml:space="preserve">Why? → Reduce </w:t>
      </w:r>
      <w:r>
        <w:rPr>
          <w:b/>
        </w:rPr>
        <w:t>esophageal irritation</w:t>
      </w:r>
      <w:r>
        <w:rPr>
          <w:b w:val="0"/>
        </w:rPr>
        <w:t xml:space="preserve"> and improve absorption.</w:t>
      </w:r>
    </w:p>
    <w:p>
      <w:pPr>
        <w:pStyle w:val="Heading3"/>
      </w:pPr>
      <w:r>
        <w:t>Notes</w:t>
      </w:r>
    </w:p>
    <w:p>
      <w:pPr>
        <w:spacing w:after="240"/>
        <w:pBdr>
          <w:bottom w:val="single" w:sz="4" w:color="D9D9D9"/>
        </w:pBdr>
      </w:pPr>
    </w:p>
    <w:p>
      <w:pPr>
        <w:spacing w:after="240"/>
        <w:pBdr>
          <w:bottom w:val="single" w:sz="4" w:color="D9D9D9"/>
        </w:pBdr>
      </w:pPr>
    </w:p>
    <w:p>
      <w:pPr>
        <w:pStyle w:val="Heading1"/>
        <w:pageBreakBefore/>
      </w:pPr>
      <w:r>
        <w:t>Chapter 22: Cognitive &amp; Neurologic Function</w:t>
      </w:r>
    </w:p>
    <w:p>
      <w:pPr>
        <w:pStyle w:val="Heading2"/>
      </w:pPr>
      <w:r>
        <w:t>Delirium vs Dementia vs Depression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8"/>
        <w:gridCol w:w="2756"/>
        <w:gridCol w:w="2756"/>
        <w:gridCol w:w="2756"/>
      </w:tblGrid>
      <w:tr>
        <w:trPr>
          <w:cantSplit/>
          <w:tblHeader/>
        </w:trPr>
        <w:tc>
          <w:tcPr>
            <w:tcW w:type="dxa" w:w="1668"/>
            <w:vAlign w:val="center"/>
            <w:shd w:fill="244A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2756"/>
            <w:vAlign w:val="center"/>
            <w:shd w:fill="244A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Delirium</w:t>
            </w:r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2756"/>
            <w:vAlign w:val="center"/>
            <w:shd w:fill="244A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Dementia</w:t>
            </w:r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2756"/>
            <w:vAlign w:val="center"/>
            <w:shd w:fill="244A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Depression</w:t>
            </w:r>
            <w:r>
              <w:rPr>
                <w:b/>
                <w:color w:val="FFFFFF"/>
                <w:sz w:val="20"/>
              </w:rPr>
            </w:r>
          </w:p>
        </w:tc>
      </w:tr>
      <w:tr>
        <w:trPr>
          <w:cantSplit/>
        </w:trPr>
        <w:tc>
          <w:tcPr>
            <w:tcW w:type="dxa" w:w="1668"/>
            <w:vAlign w:val="center"/>
            <w:shd w:fill="F0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Onset</w:t>
            </w:r>
          </w:p>
        </w:tc>
        <w:tc>
          <w:tcPr>
            <w:tcW w:type="dxa" w:w="2756"/>
            <w:vAlign w:val="center"/>
            <w:shd w:fill="F0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</w:r>
            <w:r>
              <w:rPr>
                <w:b/>
                <w:color w:val="000000"/>
                <w:sz w:val="20"/>
              </w:rPr>
              <w:t>Acute</w:t>
            </w:r>
            <w:r>
              <w:rPr>
                <w:b w:val="0"/>
                <w:color w:val="000000"/>
                <w:sz w:val="20"/>
              </w:rPr>
            </w:r>
          </w:p>
        </w:tc>
        <w:tc>
          <w:tcPr>
            <w:tcW w:type="dxa" w:w="2756"/>
            <w:vAlign w:val="center"/>
            <w:shd w:fill="F0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Gradual</w:t>
            </w:r>
          </w:p>
        </w:tc>
        <w:tc>
          <w:tcPr>
            <w:tcW w:type="dxa" w:w="2756"/>
            <w:vAlign w:val="center"/>
            <w:shd w:fill="F0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Variable</w:t>
            </w:r>
          </w:p>
        </w:tc>
      </w:tr>
      <w:tr>
        <w:trPr>
          <w:cantSplit/>
        </w:trPr>
        <w:tc>
          <w:tcPr>
            <w:tcW w:type="dxa" w:w="16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Course</w:t>
            </w:r>
          </w:p>
        </w:tc>
        <w:tc>
          <w:tcPr>
            <w:tcW w:type="dxa" w:w="27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Fluctuates</w:t>
            </w:r>
          </w:p>
        </w:tc>
        <w:tc>
          <w:tcPr>
            <w:tcW w:type="dxa" w:w="27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Progressive</w:t>
            </w:r>
          </w:p>
        </w:tc>
        <w:tc>
          <w:tcPr>
            <w:tcW w:type="dxa" w:w="27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Episodic</w:t>
            </w:r>
          </w:p>
        </w:tc>
      </w:tr>
      <w:tr>
        <w:trPr>
          <w:cantSplit/>
        </w:trPr>
        <w:tc>
          <w:tcPr>
            <w:tcW w:type="dxa" w:w="1668"/>
            <w:vAlign w:val="center"/>
            <w:shd w:fill="F0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Attention</w:t>
            </w:r>
          </w:p>
        </w:tc>
        <w:tc>
          <w:tcPr>
            <w:tcW w:type="dxa" w:w="2756"/>
            <w:vAlign w:val="center"/>
            <w:shd w:fill="F0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Poor</w:t>
            </w:r>
          </w:p>
        </w:tc>
        <w:tc>
          <w:tcPr>
            <w:tcW w:type="dxa" w:w="2756"/>
            <w:vAlign w:val="center"/>
            <w:shd w:fill="F0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Often preserved early</w:t>
            </w:r>
          </w:p>
        </w:tc>
        <w:tc>
          <w:tcPr>
            <w:tcW w:type="dxa" w:w="2756"/>
            <w:vAlign w:val="center"/>
            <w:shd w:fill="F0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May appear impaired</w:t>
            </w:r>
          </w:p>
        </w:tc>
      </w:tr>
      <w:tr>
        <w:trPr>
          <w:cantSplit/>
        </w:trPr>
        <w:tc>
          <w:tcPr>
            <w:tcW w:type="dxa" w:w="16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Consciousness</w:t>
            </w:r>
          </w:p>
        </w:tc>
        <w:tc>
          <w:tcPr>
            <w:tcW w:type="dxa" w:w="27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Altered/fluctuating</w:t>
            </w:r>
          </w:p>
        </w:tc>
        <w:tc>
          <w:tcPr>
            <w:tcW w:type="dxa" w:w="27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Usually clear early</w:t>
            </w:r>
          </w:p>
        </w:tc>
        <w:tc>
          <w:tcPr>
            <w:tcW w:type="dxa" w:w="27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Clear</w:t>
            </w:r>
          </w:p>
        </w:tc>
      </w:tr>
      <w:tr>
        <w:trPr>
          <w:cantSplit/>
        </w:trPr>
        <w:tc>
          <w:tcPr>
            <w:tcW w:type="dxa" w:w="1668"/>
            <w:vAlign w:val="center"/>
            <w:shd w:fill="F0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Reversible?</w:t>
            </w:r>
          </w:p>
        </w:tc>
        <w:tc>
          <w:tcPr>
            <w:tcW w:type="dxa" w:w="2756"/>
            <w:vAlign w:val="center"/>
            <w:shd w:fill="F0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Often</w:t>
            </w:r>
          </w:p>
        </w:tc>
        <w:tc>
          <w:tcPr>
            <w:tcW w:type="dxa" w:w="2756"/>
            <w:vAlign w:val="center"/>
            <w:shd w:fill="F0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Usually not</w:t>
            </w:r>
          </w:p>
        </w:tc>
        <w:tc>
          <w:tcPr>
            <w:tcW w:type="dxa" w:w="2756"/>
            <w:vAlign w:val="center"/>
            <w:shd w:fill="F0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Often treatable</w:t>
            </w:r>
          </w:p>
        </w:tc>
      </w:tr>
      <w:tr>
        <w:trPr>
          <w:cantSplit/>
        </w:trPr>
        <w:tc>
          <w:tcPr>
            <w:tcW w:type="dxa" w:w="16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Priority</w:t>
            </w:r>
          </w:p>
        </w:tc>
        <w:tc>
          <w:tcPr>
            <w:tcW w:type="dxa" w:w="27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</w:r>
            <w:r>
              <w:rPr>
                <w:b/>
                <w:color w:val="000000"/>
                <w:sz w:val="20"/>
              </w:rPr>
              <w:t>Find cause</w:t>
            </w:r>
            <w:r>
              <w:rPr>
                <w:b w:val="0"/>
                <w:color w:val="000000"/>
                <w:sz w:val="20"/>
              </w:rPr>
            </w:r>
          </w:p>
        </w:tc>
        <w:tc>
          <w:tcPr>
            <w:tcW w:type="dxa" w:w="27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Safety/function</w:t>
            </w:r>
          </w:p>
        </w:tc>
        <w:tc>
          <w:tcPr>
            <w:tcW w:type="dxa" w:w="27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Treat depression</w:t>
            </w:r>
          </w:p>
        </w:tc>
      </w:tr>
    </w:tbl>
    <w:p>
      <w:pPr>
        <w:spacing w:after="20"/>
      </w:pPr>
    </w:p>
    <w:p>
      <w:pPr>
        <w:keepNext/>
        <w:keepLines/>
        <w:shd w:fill="FFF2DE"/>
        <w:spacing w:before="140" w:after="160"/>
      </w:pPr>
      <w:r>
        <w:rPr>
          <w:b w:val="0"/>
        </w:rPr>
      </w:r>
      <w:r>
        <w:rPr>
          <w:b/>
        </w:rPr>
        <w:t xml:space="preserve"> Acute confusion = DELIRIUM until evaluated.</w:t>
      </w:r>
      <w:r>
        <w:rPr>
          <w:b w:val="0"/>
        </w:rPr>
      </w:r>
    </w:p>
    <w:p>
      <w:r>
        <w:rPr>
          <w:b w:val="0"/>
        </w:rPr>
        <w:t>Common delirium causes:</w:t>
      </w:r>
    </w:p>
    <w:p>
      <w:pPr>
        <w:pStyle w:val="ListBullet"/>
      </w:pPr>
      <w:r>
        <w:rPr>
          <w:b w:val="0"/>
        </w:rPr>
        <w:t>Infection</w:t>
      </w:r>
    </w:p>
    <w:p>
      <w:pPr>
        <w:pStyle w:val="ListBullet"/>
      </w:pPr>
      <w:r>
        <w:rPr>
          <w:b w:val="0"/>
        </w:rPr>
        <w:t>Medication effects</w:t>
      </w:r>
    </w:p>
    <w:p>
      <w:pPr>
        <w:pStyle w:val="ListBullet"/>
      </w:pPr>
      <w:r>
        <w:rPr>
          <w:b w:val="0"/>
        </w:rPr>
        <w:t>Dehydration</w:t>
      </w:r>
    </w:p>
    <w:p>
      <w:pPr>
        <w:pStyle w:val="ListBullet"/>
      </w:pPr>
      <w:r>
        <w:rPr>
          <w:b w:val="0"/>
        </w:rPr>
        <w:t>Hypoxia</w:t>
      </w:r>
    </w:p>
    <w:p>
      <w:pPr>
        <w:pStyle w:val="ListBullet"/>
      </w:pPr>
      <w:r>
        <w:rPr>
          <w:b w:val="0"/>
        </w:rPr>
        <w:t>Electrolyte/metabolic abnormalities</w:t>
      </w:r>
    </w:p>
    <w:p>
      <w:pPr>
        <w:pStyle w:val="ListBullet"/>
      </w:pPr>
      <w:r>
        <w:rPr>
          <w:b w:val="0"/>
        </w:rPr>
        <w:t>Pain</w:t>
      </w:r>
    </w:p>
    <w:p>
      <w:pPr>
        <w:pStyle w:val="ListBullet"/>
      </w:pPr>
      <w:r>
        <w:rPr>
          <w:b w:val="0"/>
        </w:rPr>
        <w:t>Urinary retention/constipation</w:t>
      </w:r>
    </w:p>
    <w:p>
      <w:pPr>
        <w:pStyle w:val="ListBullet"/>
      </w:pPr>
      <w:r>
        <w:rPr>
          <w:b w:val="0"/>
        </w:rPr>
        <w:t>Environmental changes</w:t>
      </w:r>
    </w:p>
    <w:p>
      <w:r>
        <w:rPr>
          <w:b w:val="0"/>
        </w:rPr>
      </w:r>
      <w:r>
        <w:rPr>
          <w:b/>
        </w:rPr>
        <w:t>Treatment:</w:t>
      </w:r>
      <w:r>
        <w:rPr>
          <w:b w:val="0"/>
        </w:rPr>
        <w:t xml:space="preserve"> identify and correct the underlying cause while maintaining safety and orientation.</w:t>
      </w:r>
    </w:p>
    <w:p>
      <w:pPr>
        <w:pStyle w:val="Heading2"/>
      </w:pPr>
      <w:r>
        <w:t>Parkinson Disease</w:t>
      </w:r>
    </w:p>
    <w:p>
      <w:r>
        <w:rPr>
          <w:b w:val="0"/>
        </w:rPr>
        <w:t>Classic features:</w:t>
      </w:r>
    </w:p>
    <w:p>
      <w:pPr>
        <w:pStyle w:val="ListBullet"/>
      </w:pPr>
      <w:r>
        <w:rPr>
          <w:b w:val="0"/>
        </w:rPr>
      </w:r>
      <w:r>
        <w:rPr>
          <w:b/>
        </w:rPr>
        <w:t>Resting tremor</w:t>
      </w:r>
      <w:r>
        <w:rPr>
          <w:b w:val="0"/>
        </w:rPr>
      </w:r>
    </w:p>
    <w:p>
      <w:pPr>
        <w:pStyle w:val="ListBullet"/>
      </w:pPr>
      <w:r>
        <w:rPr>
          <w:b w:val="0"/>
        </w:rPr>
      </w:r>
      <w:r>
        <w:rPr>
          <w:b/>
        </w:rPr>
        <w:t>Rigidity</w:t>
      </w:r>
      <w:r>
        <w:rPr>
          <w:b w:val="0"/>
        </w:rPr>
      </w:r>
    </w:p>
    <w:p>
      <w:pPr>
        <w:pStyle w:val="ListBullet"/>
      </w:pPr>
      <w:r>
        <w:rPr>
          <w:b w:val="0"/>
        </w:rPr>
      </w:r>
      <w:r>
        <w:rPr>
          <w:b/>
        </w:rPr>
        <w:t>Bradykinesia</w:t>
      </w:r>
      <w:r>
        <w:rPr>
          <w:b w:val="0"/>
        </w:rPr>
      </w:r>
    </w:p>
    <w:p>
      <w:pPr>
        <w:pStyle w:val="ListBullet"/>
      </w:pPr>
      <w:r>
        <w:rPr>
          <w:b w:val="0"/>
        </w:rPr>
        <w:t>Postural instability</w:t>
      </w:r>
    </w:p>
    <w:p>
      <w:r>
        <w:rPr>
          <w:b w:val="0"/>
        </w:rPr>
        <w:t>Other possible manifestations:</w:t>
      </w:r>
    </w:p>
    <w:p>
      <w:pPr>
        <w:pStyle w:val="ListBullet"/>
      </w:pPr>
      <w:r>
        <w:rPr>
          <w:b w:val="0"/>
        </w:rPr>
        <w:t>Shuffling gait</w:t>
      </w:r>
    </w:p>
    <w:p>
      <w:pPr>
        <w:pStyle w:val="ListBullet"/>
      </w:pPr>
      <w:r>
        <w:rPr>
          <w:b w:val="0"/>
        </w:rPr>
        <w:t>Masked facial expression</w:t>
      </w:r>
    </w:p>
    <w:p>
      <w:pPr>
        <w:pStyle w:val="ListBullet"/>
      </w:pPr>
      <w:r>
        <w:rPr>
          <w:b w:val="0"/>
        </w:rPr>
        <w:t>Soft speech</w:t>
      </w:r>
    </w:p>
    <w:p>
      <w:pPr>
        <w:pStyle w:val="ListBullet"/>
      </w:pPr>
      <w:r>
        <w:rPr>
          <w:b w:val="0"/>
        </w:rPr>
        <w:t>Difficulty swallowing</w:t>
      </w:r>
    </w:p>
    <w:p>
      <w:pPr>
        <w:pStyle w:val="ListBullet"/>
      </w:pPr>
      <w:r>
        <w:rPr>
          <w:b w:val="0"/>
        </w:rPr>
        <w:t>Constipation</w:t>
      </w:r>
    </w:p>
    <w:p>
      <w:r>
        <w:rPr>
          <w:b w:val="0"/>
        </w:rPr>
        <w:t xml:space="preserve">Dopaminergic treatment such as </w:t>
      </w:r>
      <w:r>
        <w:rPr>
          <w:b/>
        </w:rPr>
        <w:t>carbidopa/levodopa</w:t>
      </w:r>
      <w:r>
        <w:rPr>
          <w:b w:val="0"/>
        </w:rPr>
        <w:t xml:space="preserve"> may improve motor symptoms.</w:t>
      </w:r>
    </w:p>
    <w:p>
      <w:pPr>
        <w:pStyle w:val="Heading3"/>
      </w:pPr>
      <w:r>
        <w:t>Notes</w:t>
      </w:r>
    </w:p>
    <w:p>
      <w:pPr>
        <w:spacing w:after="240"/>
        <w:pBdr>
          <w:bottom w:val="single" w:sz="4" w:color="D9D9D9"/>
        </w:pBdr>
      </w:pPr>
    </w:p>
    <w:p>
      <w:pPr>
        <w:spacing w:after="240"/>
        <w:pBdr>
          <w:bottom w:val="single" w:sz="4" w:color="D9D9D9"/>
        </w:pBdr>
      </w:pPr>
    </w:p>
    <w:p>
      <w:pPr>
        <w:pStyle w:val="Heading2"/>
        <w:pageBreakBefore/>
      </w:pPr>
      <w:r>
        <w:t>Stroke territories</w:t>
      </w:r>
    </w:p>
    <w:p>
      <w:pPr>
        <w:keepNext/>
      </w:pPr>
      <w:r>
        <w:rPr>
          <w:b w:val="0"/>
        </w:rPr>
      </w:r>
      <w:r>
        <w:rPr>
          <w:b/>
        </w:rPr>
        <w:t>MCA</w:t>
      </w:r>
      <w:r>
        <w:rPr>
          <w:b w:val="0"/>
        </w:rPr>
      </w:r>
    </w:p>
    <w:p>
      <w:pPr>
        <w:pStyle w:val="ListBullet"/>
      </w:pPr>
      <w:r>
        <w:rPr>
          <w:b w:val="0"/>
        </w:rPr>
        <w:t>Face/arm deficits often greater than leg</w:t>
      </w:r>
    </w:p>
    <w:p>
      <w:pPr>
        <w:pStyle w:val="ListBullet"/>
      </w:pPr>
      <w:r>
        <w:rPr>
          <w:b w:val="0"/>
        </w:rPr>
        <w:t>Language deficits with dominant hemisphere involvement</w:t>
      </w:r>
    </w:p>
    <w:p>
      <w:pPr>
        <w:pStyle w:val="ListBullet"/>
      </w:pPr>
      <w:r>
        <w:rPr>
          <w:b w:val="0"/>
        </w:rPr>
        <w:t>Neglect with nondominant hemisphere involvement</w:t>
      </w:r>
    </w:p>
    <w:p>
      <w:pPr>
        <w:keepNext/>
      </w:pPr>
      <w:r>
        <w:rPr>
          <w:b w:val="0"/>
        </w:rPr>
      </w:r>
      <w:r>
        <w:rPr>
          <w:b/>
        </w:rPr>
        <w:t>ACA</w:t>
      </w:r>
      <w:r>
        <w:rPr>
          <w:b w:val="0"/>
        </w:rPr>
      </w:r>
    </w:p>
    <w:p>
      <w:pPr>
        <w:pStyle w:val="ListBullet"/>
      </w:pPr>
      <w:r>
        <w:rPr>
          <w:b w:val="0"/>
        </w:rPr>
      </w:r>
      <w:r>
        <w:rPr>
          <w:b/>
        </w:rPr>
        <w:t>Leg deficits &gt; arm</w:t>
      </w:r>
      <w:r>
        <w:rPr>
          <w:b w:val="0"/>
        </w:rPr>
      </w:r>
    </w:p>
    <w:p>
      <w:pPr>
        <w:pStyle w:val="ListBullet"/>
      </w:pPr>
      <w:r>
        <w:rPr>
          <w:b w:val="0"/>
        </w:rPr>
        <w:t>Behavioral/personality changes can occur</w:t>
      </w:r>
    </w:p>
    <w:p>
      <w:pPr>
        <w:keepNext/>
      </w:pPr>
      <w:r>
        <w:rPr>
          <w:b w:val="0"/>
        </w:rPr>
      </w:r>
      <w:r>
        <w:rPr>
          <w:b/>
        </w:rPr>
        <w:t>Internal carotid</w:t>
      </w:r>
      <w:r>
        <w:rPr>
          <w:b w:val="0"/>
        </w:rPr>
      </w:r>
    </w:p>
    <w:p>
      <w:pPr>
        <w:pStyle w:val="ListBullet"/>
      </w:pPr>
      <w:r>
        <w:rPr>
          <w:b w:val="0"/>
        </w:rPr>
        <w:t>May produce ipsilateral visual symptoms and contralateral neurologic deficits depending on territory involved.</w:t>
      </w:r>
    </w:p>
    <w:p>
      <w:pPr>
        <w:keepNext/>
      </w:pPr>
      <w:r>
        <w:rPr>
          <w:b w:val="0"/>
        </w:rPr>
      </w:r>
      <w:r>
        <w:rPr>
          <w:b/>
        </w:rPr>
        <w:t>Vertebrobasilar/vertebral circulation</w:t>
      </w:r>
      <w:r>
        <w:rPr>
          <w:b w:val="0"/>
        </w:rPr>
      </w:r>
    </w:p>
    <w:p>
      <w:r>
        <w:rPr>
          <w:b w:val="0"/>
        </w:rPr>
        <w:t xml:space="preserve">Think </w:t>
      </w:r>
      <w:r>
        <w:rPr>
          <w:b/>
        </w:rPr>
        <w:t>posterior circulation</w:t>
      </w:r>
      <w:r>
        <w:rPr>
          <w:b w:val="0"/>
        </w:rPr>
      </w:r>
    </w:p>
    <w:p>
      <w:pPr>
        <w:pStyle w:val="ListBullet"/>
      </w:pPr>
      <w:r>
        <w:rPr>
          <w:b w:val="0"/>
        </w:rPr>
        <w:t>Vertigo</w:t>
      </w:r>
    </w:p>
    <w:p>
      <w:pPr>
        <w:pStyle w:val="ListBullet"/>
      </w:pPr>
      <w:r>
        <w:rPr>
          <w:b w:val="0"/>
        </w:rPr>
        <w:t>Ataxia</w:t>
      </w:r>
    </w:p>
    <w:p>
      <w:pPr>
        <w:pStyle w:val="ListBullet"/>
      </w:pPr>
      <w:r>
        <w:rPr>
          <w:b w:val="0"/>
        </w:rPr>
        <w:t>Diplopia</w:t>
      </w:r>
    </w:p>
    <w:p>
      <w:pPr>
        <w:pStyle w:val="ListBullet"/>
      </w:pPr>
      <w:r>
        <w:rPr>
          <w:b w:val="0"/>
        </w:rPr>
        <w:t>Dysphagia</w:t>
      </w:r>
    </w:p>
    <w:p>
      <w:pPr>
        <w:pStyle w:val="ListBullet"/>
      </w:pPr>
      <w:r>
        <w:rPr>
          <w:b w:val="0"/>
        </w:rPr>
        <w:t>Dysarthria</w:t>
      </w:r>
    </w:p>
    <w:p>
      <w:pPr>
        <w:keepNext/>
      </w:pPr>
      <w:r>
        <w:rPr>
          <w:b w:val="0"/>
        </w:rPr>
      </w:r>
      <w:r>
        <w:rPr>
          <w:b/>
        </w:rPr>
        <w:t xml:space="preserve"> Shortcut:</w:t>
      </w:r>
      <w:r>
        <w:rPr>
          <w:b w:val="0"/>
        </w:rPr>
      </w:r>
    </w:p>
    <w:p>
      <w:pPr>
        <w:keepNext/>
      </w:pPr>
      <w:r>
        <w:rPr>
          <w:b w:val="0"/>
        </w:rPr>
      </w:r>
      <w:r>
        <w:rPr>
          <w:b/>
        </w:rPr>
        <w:t>MCA = Mouth/arm</w:t>
      </w:r>
      <w:r>
        <w:rPr>
          <w:b w:val="0"/>
        </w:rPr>
      </w:r>
    </w:p>
    <w:p>
      <w:pPr>
        <w:keepNext/>
      </w:pPr>
      <w:r>
        <w:rPr>
          <w:b w:val="0"/>
        </w:rPr>
      </w:r>
      <w:r>
        <w:rPr>
          <w:b/>
        </w:rPr>
        <w:t>ACA = Ankle/leg</w:t>
      </w:r>
      <w:r>
        <w:rPr>
          <w:b w:val="0"/>
        </w:rPr>
      </w:r>
    </w:p>
    <w:p>
      <w:pPr>
        <w:pStyle w:val="Heading2"/>
      </w:pPr>
      <w:r>
        <w:t>Anxiety pharmacologic treatment in older adults</w:t>
      </w:r>
    </w:p>
    <w:p>
      <w:r>
        <w:rPr>
          <w:b w:val="0"/>
        </w:rPr>
        <w:t>Medication selection requires caution because older adults are more susceptible to:</w:t>
      </w:r>
    </w:p>
    <w:p>
      <w:pPr>
        <w:pStyle w:val="ListBullet"/>
      </w:pPr>
      <w:r>
        <w:rPr>
          <w:b w:val="0"/>
        </w:rPr>
        <w:t>Sedation</w:t>
      </w:r>
    </w:p>
    <w:p>
      <w:pPr>
        <w:pStyle w:val="ListBullet"/>
      </w:pPr>
      <w:r>
        <w:rPr>
          <w:b w:val="0"/>
        </w:rPr>
        <w:t>Falls</w:t>
      </w:r>
    </w:p>
    <w:p>
      <w:pPr>
        <w:pStyle w:val="ListBullet"/>
      </w:pPr>
      <w:r>
        <w:rPr>
          <w:b w:val="0"/>
        </w:rPr>
        <w:t>Cognitive impairment</w:t>
      </w:r>
    </w:p>
    <w:p>
      <w:pPr>
        <w:pStyle w:val="ListBullet"/>
      </w:pPr>
      <w:r>
        <w:rPr>
          <w:b w:val="0"/>
        </w:rPr>
        <w:t>Drug interactions</w:t>
      </w:r>
    </w:p>
    <w:p>
      <w:r>
        <w:rPr>
          <w:b w:val="0"/>
        </w:rPr>
        <w:t xml:space="preserve">Long-term treatment commonly favors agents such as </w:t>
      </w:r>
      <w:r>
        <w:rPr>
          <w:b/>
        </w:rPr>
        <w:t>SSRIs/SNRIs</w:t>
      </w:r>
      <w:r>
        <w:rPr>
          <w:b w:val="0"/>
        </w:rPr>
        <w:t xml:space="preserve"> when appropriate.</w:t>
      </w:r>
    </w:p>
    <w:p>
      <w:r>
        <w:rPr>
          <w:b w:val="0"/>
        </w:rPr>
        <w:t>Benzodiazepines require particular caution in older adults due to sedation, falls, dependence, and cognitive effects.</w:t>
      </w:r>
    </w:p>
    <w:p>
      <w:pPr>
        <w:pStyle w:val="Heading3"/>
      </w:pPr>
      <w:r>
        <w:t>Notes</w:t>
      </w:r>
    </w:p>
    <w:p>
      <w:pPr>
        <w:spacing w:after="240"/>
        <w:pBdr>
          <w:bottom w:val="single" w:sz="4" w:color="D9D9D9"/>
        </w:pBdr>
      </w:pPr>
    </w:p>
    <w:p>
      <w:pPr>
        <w:spacing w:after="240"/>
        <w:pBdr>
          <w:bottom w:val="single" w:sz="4" w:color="D9D9D9"/>
        </w:pBdr>
      </w:pPr>
    </w:p>
    <w:p>
      <w:pPr>
        <w:pStyle w:val="Heading1"/>
        <w:pageBreakBefore/>
      </w:pPr>
      <w:r>
        <w:t>Chapter 26: Cancer</w:t>
      </w:r>
    </w:p>
    <w:p>
      <w:pPr>
        <w:pStyle w:val="Heading2"/>
      </w:pPr>
      <w:r>
        <w:t>Lung cancer risk factors</w:t>
      </w:r>
    </w:p>
    <w:p>
      <w:r>
        <w:rPr>
          <w:b w:val="0"/>
        </w:rPr>
        <w:t>Major risk:</w:t>
      </w:r>
    </w:p>
    <w:p>
      <w:pPr>
        <w:pStyle w:val="ListBullet"/>
      </w:pPr>
      <w:r>
        <w:rPr>
          <w:b w:val="0"/>
        </w:rPr>
      </w:r>
      <w:r>
        <w:rPr>
          <w:b/>
        </w:rPr>
        <w:t>Tobacco exposure</w:t>
      </w:r>
      <w:r>
        <w:rPr>
          <w:b w:val="0"/>
        </w:rPr>
      </w:r>
    </w:p>
    <w:p>
      <w:r>
        <w:rPr>
          <w:b w:val="0"/>
        </w:rPr>
        <w:t>Others:</w:t>
      </w:r>
    </w:p>
    <w:p>
      <w:pPr>
        <w:pStyle w:val="ListBullet"/>
      </w:pPr>
      <w:r>
        <w:rPr>
          <w:b w:val="0"/>
        </w:rPr>
        <w:t>Secondhand smoke</w:t>
      </w:r>
    </w:p>
    <w:p>
      <w:pPr>
        <w:pStyle w:val="ListBullet"/>
      </w:pPr>
      <w:r>
        <w:rPr>
          <w:b w:val="0"/>
        </w:rPr>
        <w:t>Radon</w:t>
      </w:r>
    </w:p>
    <w:p>
      <w:pPr>
        <w:pStyle w:val="ListBullet"/>
      </w:pPr>
      <w:r>
        <w:rPr>
          <w:b w:val="0"/>
        </w:rPr>
        <w:t>Occupational/environmental carcinogens</w:t>
      </w:r>
    </w:p>
    <w:p>
      <w:pPr>
        <w:pStyle w:val="ListBullet"/>
      </w:pPr>
      <w:r>
        <w:rPr>
          <w:b w:val="0"/>
        </w:rPr>
        <w:t>Prior radiation/exposures depending on history</w:t>
      </w:r>
    </w:p>
    <w:p>
      <w:pPr>
        <w:pStyle w:val="Heading2"/>
      </w:pPr>
      <w:r>
        <w:t>Colorectal cancer</w:t>
      </w:r>
    </w:p>
    <w:p>
      <w:r>
        <w:rPr>
          <w:b w:val="0"/>
        </w:rPr>
        <w:t>Risk increases with:</w:t>
      </w:r>
    </w:p>
    <w:p>
      <w:pPr>
        <w:pStyle w:val="ListBullet"/>
      </w:pPr>
      <w:r>
        <w:rPr>
          <w:b w:val="0"/>
        </w:rPr>
        <w:t>Age</w:t>
      </w:r>
    </w:p>
    <w:p>
      <w:pPr>
        <w:pStyle w:val="ListBullet"/>
      </w:pPr>
      <w:r>
        <w:rPr>
          <w:b w:val="0"/>
        </w:rPr>
        <w:t>Family/personal history</w:t>
      </w:r>
    </w:p>
    <w:p>
      <w:pPr>
        <w:pStyle w:val="ListBullet"/>
      </w:pPr>
      <w:r>
        <w:rPr>
          <w:b w:val="0"/>
        </w:rPr>
        <w:t>Certain hereditary syndromes</w:t>
      </w:r>
    </w:p>
    <w:p>
      <w:pPr>
        <w:pStyle w:val="ListBullet"/>
      </w:pPr>
      <w:r>
        <w:rPr>
          <w:b w:val="0"/>
        </w:rPr>
        <w:t>Inflammatory bowel disease</w:t>
      </w:r>
    </w:p>
    <w:p>
      <w:pPr>
        <w:pStyle w:val="ListBullet"/>
      </w:pPr>
      <w:r>
        <w:rPr>
          <w:b w:val="0"/>
        </w:rPr>
        <w:t>Lifestyle factors</w:t>
      </w:r>
    </w:p>
    <w:p>
      <w:r>
        <w:rPr>
          <w:b w:val="0"/>
        </w:rPr>
        <w:t xml:space="preserve">Screening decisions in older adults should consider </w:t>
      </w:r>
      <w:r>
        <w:rPr>
          <w:b/>
        </w:rPr>
        <w:t>age, overall health, prior screening history, life expectancy, and patient preferences</w:t>
      </w:r>
      <w:r>
        <w:rPr>
          <w:b w:val="0"/>
        </w:rPr>
        <w:t>, rather than age alone.</w:t>
      </w:r>
    </w:p>
    <w:p>
      <w:pPr>
        <w:pStyle w:val="Heading2"/>
      </w:pPr>
      <w:r>
        <w:t>Chemotherapy-induced oral mucositis</w:t>
      </w:r>
    </w:p>
    <w:p>
      <w:r>
        <w:rPr>
          <w:b w:val="0"/>
        </w:rPr>
        <w:t>Care:</w:t>
      </w:r>
    </w:p>
    <w:p>
      <w:pPr>
        <w:pStyle w:val="ListBullet"/>
      </w:pPr>
      <w:r>
        <w:rPr>
          <w:b w:val="0"/>
        </w:rPr>
        <w:t>Frequent oral assessment</w:t>
      </w:r>
    </w:p>
    <w:p>
      <w:pPr>
        <w:pStyle w:val="ListBullet"/>
      </w:pPr>
      <w:r>
        <w:rPr>
          <w:b w:val="0"/>
        </w:rPr>
        <w:t>Gentle oral hygiene</w:t>
      </w:r>
    </w:p>
    <w:p>
      <w:pPr>
        <w:pStyle w:val="ListBullet"/>
      </w:pPr>
      <w:r>
        <w:rPr>
          <w:b w:val="0"/>
        </w:rPr>
        <w:t>Soft toothbrush</w:t>
      </w:r>
    </w:p>
    <w:p>
      <w:pPr>
        <w:pStyle w:val="ListBullet"/>
      </w:pPr>
      <w:r>
        <w:rPr>
          <w:b w:val="0"/>
        </w:rPr>
        <w:t>Bland rinses as directed</w:t>
      </w:r>
    </w:p>
    <w:p>
      <w:pPr>
        <w:pStyle w:val="ListBullet"/>
      </w:pPr>
      <w:r>
        <w:rPr>
          <w:b w:val="0"/>
        </w:rPr>
        <w:t>Maintain hydration/nutrition</w:t>
      </w:r>
    </w:p>
    <w:p>
      <w:pPr>
        <w:pStyle w:val="ListBullet"/>
      </w:pPr>
      <w:r>
        <w:rPr>
          <w:b w:val="0"/>
        </w:rPr>
        <w:t>Avoid irritating/spicy/acidic foods if painful</w:t>
      </w:r>
    </w:p>
    <w:p>
      <w:pPr>
        <w:pStyle w:val="ListBullet"/>
      </w:pPr>
      <w:r>
        <w:rPr>
          <w:b w:val="0"/>
        </w:rPr>
        <w:t>Monitor for infection</w:t>
      </w:r>
    </w:p>
    <w:p>
      <w:pPr>
        <w:keepLines/>
        <w:shd w:fill="FFF2DE"/>
        <w:spacing w:before="140" w:after="160"/>
      </w:pPr>
      <w:r>
        <w:rPr>
          <w:b w:val="0"/>
        </w:rPr>
        <w:t xml:space="preserve">Severe mucositis can interfere with </w:t>
      </w:r>
      <w:r>
        <w:rPr>
          <w:b/>
        </w:rPr>
        <w:t>nutrition, hydration, and infection prevention</w:t>
      </w:r>
      <w:r>
        <w:rPr>
          <w:b w:val="0"/>
        </w:rPr>
        <w:t>.</w:t>
      </w:r>
    </w:p>
    <w:p>
      <w:pPr>
        <w:pStyle w:val="Heading2"/>
      </w:pPr>
      <w:r>
        <w:t>Radiation therapy</w:t>
      </w:r>
    </w:p>
    <w:p>
      <w:pPr>
        <w:keepNext/>
      </w:pPr>
      <w:r>
        <w:rPr>
          <w:b w:val="0"/>
        </w:rPr>
      </w:r>
      <w:r>
        <w:rPr>
          <w:b/>
        </w:rPr>
        <w:t>External radiation</w:t>
      </w:r>
      <w:r>
        <w:rPr>
          <w:b w:val="0"/>
        </w:rPr>
      </w:r>
    </w:p>
    <w:p>
      <w:pPr>
        <w:pStyle w:val="ListBullet"/>
      </w:pPr>
      <w:r>
        <w:rPr>
          <w:b w:val="0"/>
        </w:rPr>
        <w:t xml:space="preserve">Patient is </w:t>
      </w:r>
      <w:r>
        <w:rPr>
          <w:b/>
        </w:rPr>
        <w:t>NOT radioactive</w:t>
      </w:r>
      <w:r>
        <w:rPr>
          <w:b w:val="0"/>
        </w:rPr>
        <w:t xml:space="preserve"> after treatment.</w:t>
      </w:r>
    </w:p>
    <w:p>
      <w:r>
        <w:rPr>
          <w:b w:val="0"/>
        </w:rPr>
        <w:t>Common care:</w:t>
      </w:r>
    </w:p>
    <w:p>
      <w:pPr>
        <w:pStyle w:val="ListBullet"/>
      </w:pPr>
      <w:r>
        <w:rPr>
          <w:b w:val="0"/>
        </w:rPr>
        <w:t>Protect treatment-site skin.</w:t>
      </w:r>
    </w:p>
    <w:p>
      <w:pPr>
        <w:pStyle w:val="ListBullet"/>
      </w:pPr>
      <w:r>
        <w:rPr>
          <w:b w:val="0"/>
        </w:rPr>
        <w:t>Avoid unapproved creams/lotions.</w:t>
      </w:r>
    </w:p>
    <w:p>
      <w:pPr>
        <w:pStyle w:val="ListBullet"/>
      </w:pPr>
      <w:r>
        <w:rPr>
          <w:b w:val="0"/>
        </w:rPr>
        <w:t>Do not remove treatment markings unless instructed.</w:t>
      </w:r>
    </w:p>
    <w:p>
      <w:pPr>
        <w:pStyle w:val="ListBullet"/>
      </w:pPr>
      <w:r>
        <w:rPr>
          <w:b w:val="0"/>
        </w:rPr>
        <w:t>Protect area from sun/extreme temperatures.</w:t>
      </w:r>
    </w:p>
    <w:p>
      <w:pPr>
        <w:pStyle w:val="ListBullet"/>
      </w:pPr>
      <w:r>
        <w:rPr>
          <w:b w:val="0"/>
        </w:rPr>
        <w:t>Fatigue is common.</w:t>
      </w:r>
    </w:p>
    <w:p>
      <w:pPr>
        <w:pStyle w:val="Heading3"/>
      </w:pPr>
      <w:r>
        <w:t>Notes</w:t>
      </w:r>
    </w:p>
    <w:p>
      <w:pPr>
        <w:spacing w:after="240"/>
        <w:pBdr>
          <w:bottom w:val="single" w:sz="4" w:color="D9D9D9"/>
        </w:pBdr>
      </w:pPr>
    </w:p>
    <w:p>
      <w:pPr>
        <w:spacing w:after="240"/>
        <w:pBdr>
          <w:bottom w:val="single" w:sz="4" w:color="D9D9D9"/>
        </w:pBdr>
      </w:pPr>
    </w:p>
    <w:p>
      <w:pPr>
        <w:pStyle w:val="Heading1"/>
        <w:pageBreakBefore/>
      </w:pPr>
      <w:r>
        <w:t>Chapter 27: Loss &amp; End-of-Life Issues</w:t>
      </w:r>
    </w:p>
    <w:p>
      <w:pPr>
        <w:pStyle w:val="Heading2"/>
      </w:pPr>
      <w:r>
        <w:t>Grief responses</w:t>
      </w:r>
    </w:p>
    <w:p>
      <w:r>
        <w:rPr>
          <w:b w:val="0"/>
        </w:rPr>
        <w:t>Grief varies considerably between individuals.</w:t>
      </w:r>
    </w:p>
    <w:p>
      <w:r>
        <w:rPr>
          <w:b w:val="0"/>
        </w:rPr>
        <w:t>May include:</w:t>
      </w:r>
    </w:p>
    <w:p>
      <w:pPr>
        <w:pStyle w:val="ListBullet"/>
      </w:pPr>
      <w:r>
        <w:rPr>
          <w:b w:val="0"/>
        </w:rPr>
        <w:t>Anticipatory grief</w:t>
      </w:r>
    </w:p>
    <w:p>
      <w:pPr>
        <w:pStyle w:val="ListBullet"/>
      </w:pPr>
      <w:r>
        <w:rPr>
          <w:b w:val="0"/>
        </w:rPr>
        <w:t>Normal grief</w:t>
      </w:r>
    </w:p>
    <w:p>
      <w:pPr>
        <w:pStyle w:val="ListBullet"/>
      </w:pPr>
      <w:r>
        <w:rPr>
          <w:b w:val="0"/>
        </w:rPr>
        <w:t>Complicated/prolonged grief</w:t>
      </w:r>
    </w:p>
    <w:p>
      <w:pPr>
        <w:pStyle w:val="ListBullet"/>
      </w:pPr>
      <w:r>
        <w:rPr>
          <w:b w:val="0"/>
        </w:rPr>
        <w:t>Disenfranchised grief</w:t>
      </w:r>
    </w:p>
    <w:p>
      <w:r>
        <w:rPr>
          <w:b w:val="0"/>
        </w:rPr>
        <w:t xml:space="preserve">There is </w:t>
      </w:r>
      <w:r>
        <w:rPr>
          <w:b/>
        </w:rPr>
        <w:t>no single correct timetable</w:t>
      </w:r>
      <w:r>
        <w:rPr>
          <w:b w:val="0"/>
        </w:rPr>
        <w:t xml:space="preserve"> for grieving.</w:t>
      </w:r>
    </w:p>
    <w:p>
      <w:r>
        <w:rPr>
          <w:b w:val="0"/>
        </w:rPr>
        <w:t>Nursing care focuses on listening, supporting coping, respecting cultural/spiritual practices, and assessing for safety concerns or impaired functioning.</w:t>
      </w:r>
    </w:p>
    <w:p>
      <w:pPr>
        <w:pStyle w:val="Heading2"/>
      </w:pPr>
      <w:r>
        <w:t>PEPSI COLA Framework</w:t>
      </w:r>
    </w:p>
    <w:p>
      <w:r>
        <w:rPr>
          <w:b w:val="0"/>
        </w:rPr>
        <w:t>Fill directly from your textbook/class notes.</w:t>
      </w:r>
    </w:p>
    <w:p>
      <w:pPr>
        <w:keepNext/>
      </w:pPr>
      <w:r>
        <w:rPr>
          <w:b w:val="0"/>
        </w:rPr>
      </w:r>
      <w:r>
        <w:rPr>
          <w:b/>
        </w:rPr>
        <w:t>PEPSI COLA:</w:t>
      </w:r>
      <w:r>
        <w:rPr>
          <w:b w:val="0"/>
        </w:rPr>
      </w:r>
    </w:p>
    <w:p>
      <w:r>
        <w:rPr>
          <w:b w:val="0"/>
        </w:rPr>
        <w:t>P = __________________________</w:t>
      </w:r>
    </w:p>
    <w:p>
      <w:r>
        <w:rPr>
          <w:b w:val="0"/>
        </w:rPr>
        <w:t>E = __________________________</w:t>
      </w:r>
    </w:p>
    <w:p>
      <w:r>
        <w:rPr>
          <w:b w:val="0"/>
        </w:rPr>
        <w:t>P = __________________________</w:t>
      </w:r>
    </w:p>
    <w:p>
      <w:r>
        <w:rPr>
          <w:b w:val="0"/>
        </w:rPr>
        <w:t>S = __________________________</w:t>
      </w:r>
    </w:p>
    <w:p>
      <w:r>
        <w:rPr>
          <w:b w:val="0"/>
        </w:rPr>
        <w:t>I = __________________________</w:t>
      </w:r>
    </w:p>
    <w:p>
      <w:r>
        <w:rPr>
          <w:b w:val="0"/>
        </w:rPr>
        <w:t>C = __________________________</w:t>
      </w:r>
    </w:p>
    <w:p>
      <w:r>
        <w:rPr>
          <w:b w:val="0"/>
        </w:rPr>
        <w:t>O = __________________________</w:t>
      </w:r>
    </w:p>
    <w:p>
      <w:r>
        <w:rPr>
          <w:b w:val="0"/>
        </w:rPr>
        <w:t>L = __________________________</w:t>
      </w:r>
    </w:p>
    <w:p>
      <w:r>
        <w:rPr>
          <w:b w:val="0"/>
        </w:rPr>
        <w:t>A = __________________________</w:t>
      </w:r>
    </w:p>
    <w:p>
      <w:pPr>
        <w:keepNext/>
      </w:pPr>
      <w:r>
        <w:rPr>
          <w:b w:val="0"/>
        </w:rPr>
      </w:r>
      <w:r>
        <w:rPr>
          <w:b/>
        </w:rPr>
        <w:t>Know what each domain assesses and how the nurse uses the framework.</w:t>
      </w:r>
      <w:r>
        <w:rPr>
          <w:b w:val="0"/>
        </w:rPr>
      </w:r>
    </w:p>
    <w:p>
      <w:pPr>
        <w:pStyle w:val="Heading2"/>
      </w:pPr>
      <w:r>
        <w:t>Mourning</w:t>
      </w:r>
    </w:p>
    <w:p>
      <w:r>
        <w:rPr>
          <w:b w:val="0"/>
        </w:rPr>
        <w:t>Know the difference:</w:t>
      </w:r>
    </w:p>
    <w:p>
      <w:pPr>
        <w:keepNext/>
      </w:pPr>
      <w:r>
        <w:rPr>
          <w:b w:val="0"/>
        </w:rPr>
      </w:r>
      <w:r>
        <w:rPr>
          <w:b/>
        </w:rPr>
        <w:t>Grief = internal response to loss</w:t>
      </w:r>
      <w:r>
        <w:rPr>
          <w:b w:val="0"/>
        </w:rPr>
      </w:r>
    </w:p>
    <w:p>
      <w:pPr>
        <w:keepNext/>
      </w:pPr>
      <w:r>
        <w:rPr>
          <w:b w:val="0"/>
        </w:rPr>
      </w:r>
      <w:r>
        <w:rPr>
          <w:b/>
        </w:rPr>
        <w:t>Mourning = outward/social expression and adaptation to loss</w:t>
      </w:r>
      <w:r>
        <w:rPr>
          <w:b w:val="0"/>
        </w:rPr>
      </w:r>
    </w:p>
    <w:p>
      <w:r>
        <w:rPr>
          <w:b w:val="0"/>
        </w:rPr>
        <w:t>Fill in the mourning tasks from your textbook/class notes.</w:t>
      </w:r>
    </w:p>
    <w:p>
      <w:pPr>
        <w:pStyle w:val="Heading3"/>
      </w:pPr>
      <w:r>
        <w:t>Notes</w:t>
      </w:r>
    </w:p>
    <w:p>
      <w:pPr>
        <w:spacing w:after="240"/>
        <w:pBdr>
          <w:bottom w:val="single" w:sz="4" w:color="D9D9D9"/>
        </w:pBdr>
      </w:pPr>
    </w:p>
    <w:p>
      <w:pPr>
        <w:spacing w:after="240"/>
        <w:pBdr>
          <w:bottom w:val="single" w:sz="4" w:color="D9D9D9"/>
        </w:pBdr>
      </w:pPr>
    </w:p>
    <w:p>
      <w:pPr>
        <w:spacing w:after="240"/>
        <w:pBdr>
          <w:bottom w:val="single" w:sz="4" w:color="D9D9D9"/>
        </w:pBdr>
      </w:pPr>
    </w:p>
    <w:p>
      <w:pPr>
        <w:spacing w:after="240"/>
        <w:pBdr>
          <w:bottom w:val="single" w:sz="4" w:color="D9D9D9"/>
        </w:pBdr>
      </w:pPr>
    </w:p>
    <w:p>
      <w:pPr>
        <w:pStyle w:val="Heading2"/>
        <w:pageBreakBefore/>
      </w:pPr>
      <w:r>
        <w:t>Older adult approaching death</w:t>
      </w:r>
    </w:p>
    <w:p>
      <w:r>
        <w:rPr>
          <w:b w:val="0"/>
        </w:rPr>
        <w:t>Common expected changes may include:</w:t>
      </w:r>
    </w:p>
    <w:p>
      <w:pPr>
        <w:pStyle w:val="ListBullet"/>
      </w:pPr>
      <w:r>
        <w:rPr>
          <w:b w:val="0"/>
        </w:rPr>
        <w:t>Increasing sleep</w:t>
      </w:r>
    </w:p>
    <w:p>
      <w:pPr>
        <w:pStyle w:val="ListBullet"/>
      </w:pPr>
      <w:r>
        <w:rPr>
          <w:b w:val="0"/>
        </w:rPr>
        <w:t>Decreased appetite/thirst</w:t>
      </w:r>
    </w:p>
    <w:p>
      <w:pPr>
        <w:pStyle w:val="ListBullet"/>
      </w:pPr>
      <w:r>
        <w:rPr>
          <w:b w:val="0"/>
        </w:rPr>
        <w:t>Decreased urine output</w:t>
      </w:r>
    </w:p>
    <w:p>
      <w:pPr>
        <w:pStyle w:val="ListBullet"/>
      </w:pPr>
      <w:r>
        <w:rPr>
          <w:b w:val="0"/>
        </w:rPr>
        <w:t>Weakness</w:t>
      </w:r>
    </w:p>
    <w:p>
      <w:pPr>
        <w:pStyle w:val="ListBullet"/>
      </w:pPr>
      <w:r>
        <w:rPr>
          <w:b w:val="0"/>
        </w:rPr>
        <w:t>Changes in breathing pattern</w:t>
      </w:r>
    </w:p>
    <w:p>
      <w:pPr>
        <w:pStyle w:val="ListBullet"/>
      </w:pPr>
      <w:r>
        <w:rPr>
          <w:b w:val="0"/>
        </w:rPr>
        <w:t>Cool/mottled extremities</w:t>
      </w:r>
    </w:p>
    <w:p>
      <w:pPr>
        <w:pStyle w:val="ListBullet"/>
      </w:pPr>
      <w:r>
        <w:rPr>
          <w:b w:val="0"/>
        </w:rPr>
        <w:t>Decreased responsiveness</w:t>
      </w:r>
    </w:p>
    <w:p>
      <w:pPr>
        <w:keepNext/>
      </w:pPr>
      <w:r>
        <w:rPr>
          <w:b w:val="0"/>
        </w:rPr>
      </w:r>
      <w:r>
        <w:rPr>
          <w:b/>
        </w:rPr>
        <w:t>Nursing focus shifts toward COMFORT.</w:t>
      </w:r>
      <w:r>
        <w:rPr>
          <w:b w:val="0"/>
        </w:rPr>
      </w:r>
    </w:p>
    <w:p>
      <w:pPr>
        <w:pStyle w:val="ListBullet"/>
      </w:pPr>
      <w:r>
        <w:rPr>
          <w:b w:val="0"/>
        </w:rPr>
        <w:t>Pain/symptom management</w:t>
      </w:r>
    </w:p>
    <w:p>
      <w:pPr>
        <w:pStyle w:val="ListBullet"/>
      </w:pPr>
      <w:r>
        <w:rPr>
          <w:b w:val="0"/>
        </w:rPr>
        <w:t>Positioning</w:t>
      </w:r>
    </w:p>
    <w:p>
      <w:pPr>
        <w:pStyle w:val="ListBullet"/>
      </w:pPr>
      <w:r>
        <w:rPr>
          <w:b w:val="0"/>
        </w:rPr>
        <w:t>Oral care</w:t>
      </w:r>
    </w:p>
    <w:p>
      <w:pPr>
        <w:pStyle w:val="ListBullet"/>
      </w:pPr>
      <w:r>
        <w:rPr>
          <w:b w:val="0"/>
        </w:rPr>
        <w:t>Skin care</w:t>
      </w:r>
    </w:p>
    <w:p>
      <w:pPr>
        <w:pStyle w:val="ListBullet"/>
      </w:pPr>
      <w:r>
        <w:rPr>
          <w:b w:val="0"/>
        </w:rPr>
        <w:t>Family education</w:t>
      </w:r>
    </w:p>
    <w:p>
      <w:pPr>
        <w:pStyle w:val="ListBullet"/>
      </w:pPr>
      <w:r>
        <w:rPr>
          <w:b w:val="0"/>
        </w:rPr>
        <w:t>Respect cultural/spiritual wishes</w:t>
      </w:r>
    </w:p>
    <w:p>
      <w:pPr>
        <w:pStyle w:val="ListBullet"/>
      </w:pPr>
      <w:r>
        <w:rPr>
          <w:b w:val="0"/>
        </w:rPr>
        <w:t>Avoid unnecessary burdensome interventions when inconsistent with goals of care</w:t>
      </w:r>
    </w:p>
    <w:p>
      <w:pPr>
        <w:pStyle w:val="Heading2"/>
      </w:pPr>
      <w:r>
        <w:t>Hospice nurse role</w:t>
      </w:r>
    </w:p>
    <w:p>
      <w:r>
        <w:rPr>
          <w:b w:val="0"/>
        </w:rPr>
        <w:t xml:space="preserve">Hospice emphasizes </w:t>
      </w:r>
      <w:r>
        <w:rPr>
          <w:b/>
        </w:rPr>
        <w:t>comfort and quality of life</w:t>
      </w:r>
      <w:r>
        <w:rPr>
          <w:b w:val="0"/>
        </w:rPr>
        <w:t xml:space="preserve"> rather than curative treatment of the terminal illness.</w:t>
      </w:r>
    </w:p>
    <w:p>
      <w:r>
        <w:rPr>
          <w:b w:val="0"/>
        </w:rPr>
        <w:t>The nurse may:</w:t>
      </w:r>
    </w:p>
    <w:p>
      <w:pPr>
        <w:pStyle w:val="ListBullet"/>
      </w:pPr>
      <w:r>
        <w:rPr>
          <w:b w:val="0"/>
        </w:rPr>
        <w:t>Manage pain and other symptoms</w:t>
      </w:r>
    </w:p>
    <w:p>
      <w:pPr>
        <w:pStyle w:val="ListBullet"/>
      </w:pPr>
      <w:r>
        <w:rPr>
          <w:b w:val="0"/>
        </w:rPr>
        <w:t>Educate patient/family</w:t>
      </w:r>
    </w:p>
    <w:p>
      <w:pPr>
        <w:pStyle w:val="ListBullet"/>
      </w:pPr>
      <w:r>
        <w:rPr>
          <w:b w:val="0"/>
        </w:rPr>
        <w:t>Provide psychosocial support</w:t>
      </w:r>
    </w:p>
    <w:p>
      <w:pPr>
        <w:pStyle w:val="ListBullet"/>
      </w:pPr>
      <w:r>
        <w:rPr>
          <w:b w:val="0"/>
        </w:rPr>
        <w:t>Coordinate interdisciplinary care</w:t>
      </w:r>
    </w:p>
    <w:p>
      <w:pPr>
        <w:pStyle w:val="ListBullet"/>
      </w:pPr>
      <w:r>
        <w:rPr>
          <w:b w:val="0"/>
        </w:rPr>
        <w:t>Support spiritual/cultural preferences</w:t>
      </w:r>
    </w:p>
    <w:p>
      <w:pPr>
        <w:pStyle w:val="ListBullet"/>
      </w:pPr>
      <w:r>
        <w:rPr>
          <w:b w:val="0"/>
        </w:rPr>
        <w:t>Assist family through the dying process</w:t>
      </w:r>
    </w:p>
    <w:p>
      <w:pPr>
        <w:pStyle w:val="ListBullet"/>
      </w:pPr>
      <w:r>
        <w:rPr>
          <w:b w:val="0"/>
        </w:rPr>
        <w:t>Provide/support bereavement care</w:t>
      </w:r>
    </w:p>
    <w:p>
      <w:r>
        <w:rPr>
          <w:b w:val="0"/>
        </w:rPr>
      </w:r>
      <w:r>
        <w:rPr>
          <w:b/>
        </w:rPr>
        <w:t>Hospice does NOT mean "do nothing."</w:t>
      </w:r>
      <w:r>
        <w:rPr>
          <w:b w:val="0"/>
        </w:rPr>
        <w:t xml:space="preserve"> It means the goals of treatment have changed.</w:t>
      </w:r>
    </w:p>
    <w:p>
      <w:pPr>
        <w:pStyle w:val="Heading3"/>
      </w:pPr>
      <w:r>
        <w:t>Notes</w:t>
      </w:r>
    </w:p>
    <w:p>
      <w:pPr>
        <w:spacing w:after="240"/>
        <w:pBdr>
          <w:bottom w:val="single" w:sz="4" w:color="D9D9D9"/>
        </w:pBdr>
      </w:pPr>
    </w:p>
    <w:p>
      <w:pPr>
        <w:spacing w:after="240"/>
        <w:pBdr>
          <w:bottom w:val="single" w:sz="4" w:color="D9D9D9"/>
        </w:pBdr>
      </w:pPr>
    </w:p>
    <w:p>
      <w:pPr>
        <w:pStyle w:val="Heading1"/>
        <w:pageBreakBefore/>
      </w:pPr>
      <w:r>
        <w:t>Dosage Calculations</w:t>
      </w:r>
    </w:p>
    <w:p>
      <w:pPr>
        <w:keepNext/>
      </w:pPr>
      <w:r>
        <w:rPr>
          <w:b w:val="0"/>
        </w:rPr>
      </w:r>
      <w:r>
        <w:rPr>
          <w:b/>
        </w:rPr>
        <w:t>Know:</w:t>
      </w:r>
      <w:r>
        <w:rPr>
          <w:b w:val="0"/>
        </w:rPr>
      </w:r>
    </w:p>
    <w:p>
      <w:pPr>
        <w:keepNext/>
      </w:pPr>
      <w:r>
        <w:rPr>
          <w:b w:val="0"/>
        </w:rPr>
      </w:r>
      <w:r>
        <w:rPr>
          <w:b/>
        </w:rPr>
        <w:t>Tablets/liquids</w:t>
      </w:r>
      <w:r>
        <w:rPr>
          <w:b w:val="0"/>
        </w:rPr>
      </w:r>
    </w:p>
    <w:p>
      <w:r>
        <w:rPr>
          <w:b w:val="0"/>
        </w:rPr>
        <w:t>(D ÷ H) × Q</w:t>
      </w:r>
    </w:p>
    <w:p>
      <w:pPr>
        <w:keepNext/>
      </w:pPr>
      <w:r>
        <w:rPr>
          <w:b w:val="0"/>
        </w:rPr>
      </w:r>
      <w:r>
        <w:rPr>
          <w:b/>
        </w:rPr>
        <w:t>IV pump</w:t>
      </w:r>
      <w:r>
        <w:rPr>
          <w:b w:val="0"/>
        </w:rPr>
      </w:r>
    </w:p>
    <w:p>
      <w:r>
        <w:rPr>
          <w:b w:val="0"/>
        </w:rPr>
        <w:t>mL/hr = Total mL ÷ Hours</w:t>
      </w:r>
    </w:p>
    <w:p>
      <w:pPr>
        <w:keepNext/>
      </w:pPr>
      <w:r>
        <w:rPr>
          <w:b w:val="0"/>
        </w:rPr>
      </w:r>
      <w:r>
        <w:rPr>
          <w:b/>
        </w:rPr>
        <w:t>Weight conversion</w:t>
      </w:r>
      <w:r>
        <w:rPr>
          <w:b w:val="0"/>
        </w:rPr>
      </w:r>
    </w:p>
    <w:p>
      <w:r>
        <w:rPr>
          <w:b w:val="0"/>
        </w:rPr>
        <w:t>kg = lb ÷ 2.2</w:t>
      </w:r>
    </w:p>
    <w:p>
      <w:pPr>
        <w:keepNext/>
      </w:pPr>
      <w:r>
        <w:rPr>
          <w:b w:val="0"/>
        </w:rPr>
      </w:r>
      <w:r>
        <w:rPr>
          <w:b/>
        </w:rPr>
        <w:t>Weight-based dosing</w:t>
      </w:r>
      <w:r>
        <w:rPr>
          <w:b w:val="0"/>
        </w:rPr>
      </w:r>
    </w:p>
    <w:p>
      <w:r>
        <w:rPr>
          <w:b w:val="0"/>
        </w:rPr>
        <w:t>mg/kg × kg = mg</w:t>
      </w:r>
    </w:p>
    <w:p>
      <w:pPr>
        <w:pStyle w:val="Heading3"/>
      </w:pPr>
      <w:r>
        <w:t>Notes</w:t>
      </w:r>
    </w:p>
    <w:p>
      <w:pPr>
        <w:spacing w:after="240"/>
        <w:pBdr>
          <w:bottom w:val="single" w:sz="4" w:color="D9D9D9"/>
        </w:pBdr>
      </w:pPr>
    </w:p>
    <w:p>
      <w:pPr>
        <w:spacing w:after="240"/>
        <w:pBdr>
          <w:bottom w:val="single" w:sz="4" w:color="D9D9D9"/>
        </w:pBdr>
      </w:pPr>
    </w:p>
    <w:p>
      <w:pPr>
        <w:spacing w:after="240"/>
        <w:pBdr>
          <w:bottom w:val="single" w:sz="4" w:color="D9D9D9"/>
        </w:pBdr>
      </w:pPr>
    </w:p>
    <w:p>
      <w:pPr>
        <w:spacing w:after="240"/>
        <w:pBdr>
          <w:bottom w:val="single" w:sz="4" w:color="D9D9D9"/>
        </w:pBdr>
      </w:pPr>
    </w:p>
    <w:p>
      <w:pPr>
        <w:spacing w:after="240"/>
        <w:pBdr>
          <w:bottom w:val="single" w:sz="4" w:color="D9D9D9"/>
        </w:pBdr>
      </w:pPr>
    </w:p>
    <w:p>
      <w:pPr>
        <w:spacing w:after="240"/>
        <w:pBdr>
          <w:bottom w:val="single" w:sz="4" w:color="D9D9D9"/>
        </w:pBdr>
      </w:pPr>
    </w:p>
    <w:sectPr w:rsidR="00FC693F" w:rsidRPr="0006063C" w:rsidSect="00034616">
      <w:footerReference w:type="default" r:id="rId9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NUR 416 • Exam 2   |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0" w:line="240" w:lineRule="auto"/>
      <w:contextualSpacing/>
    </w:pPr>
    <w:rPr>
      <w:rFonts w:ascii="Calibri" w:hAnsi="Calibri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NUR 416 Exam 2 Study Guide</dc:title>
  <dc:subject>Study guide for Jack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