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E71F" w14:textId="26D0ED5D" w:rsidR="004D0F9A" w:rsidRDefault="004D0F9A" w:rsidP="000173ED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Madison Hamby </w:t>
      </w:r>
    </w:p>
    <w:p w14:paraId="770704D5" w14:textId="1AAD1D98" w:rsidR="004D0F9A" w:rsidRDefault="004D0F9A" w:rsidP="000173ED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Prof. Flynn</w:t>
      </w:r>
    </w:p>
    <w:p w14:paraId="206CDEF7" w14:textId="7988AB67" w:rsidR="004D0F9A" w:rsidRDefault="00771680" w:rsidP="000173ED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3 October 2023 </w:t>
      </w:r>
    </w:p>
    <w:p w14:paraId="1377C769" w14:textId="131E8810" w:rsidR="00771680" w:rsidRDefault="00771680" w:rsidP="000173ED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Excel Challenge </w:t>
      </w:r>
    </w:p>
    <w:p w14:paraId="33B339A8" w14:textId="11FA7AB7" w:rsidR="00771680" w:rsidRDefault="00771680" w:rsidP="0077168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Given the </w:t>
      </w:r>
      <w:r w:rsidR="00AC1FF1">
        <w:rPr>
          <w:color w:val="2B2B2B"/>
        </w:rPr>
        <w:t xml:space="preserve">data, the success of </w:t>
      </w:r>
      <w:r w:rsidR="004B20DE">
        <w:rPr>
          <w:color w:val="2B2B2B"/>
        </w:rPr>
        <w:t xml:space="preserve">crowdfunding campaigns widely varies. </w:t>
      </w:r>
      <w:r w:rsidR="00197D40">
        <w:rPr>
          <w:color w:val="2B2B2B"/>
        </w:rPr>
        <w:t>Although the data shows that there were slightly more successful campaigns (</w:t>
      </w:r>
      <w:r w:rsidR="00E35C84">
        <w:rPr>
          <w:color w:val="2B2B2B"/>
        </w:rPr>
        <w:t xml:space="preserve">565) versus failed campaigns (364), this is largely variable and dependent on </w:t>
      </w:r>
      <w:r w:rsidR="005D2ACC">
        <w:rPr>
          <w:color w:val="2B2B2B"/>
        </w:rPr>
        <w:t xml:space="preserve">the popularity of the campaign. </w:t>
      </w:r>
      <w:r w:rsidR="00694B20">
        <w:rPr>
          <w:color w:val="2B2B2B"/>
        </w:rPr>
        <w:t>The data was even varied across different pledge goals</w:t>
      </w:r>
      <w:r w:rsidR="00BF6CD4">
        <w:rPr>
          <w:color w:val="2B2B2B"/>
        </w:rPr>
        <w:t>, and therefore the price goal of the campaign did not seem to</w:t>
      </w:r>
      <w:r w:rsidR="00D06C22">
        <w:rPr>
          <w:color w:val="2B2B2B"/>
        </w:rPr>
        <w:t xml:space="preserve"> be correlated to success. </w:t>
      </w:r>
      <w:r w:rsidR="00306708">
        <w:rPr>
          <w:color w:val="2B2B2B"/>
        </w:rPr>
        <w:t xml:space="preserve">Additionally, </w:t>
      </w:r>
      <w:r w:rsidR="004748FF">
        <w:rPr>
          <w:color w:val="2B2B2B"/>
        </w:rPr>
        <w:t xml:space="preserve">the data </w:t>
      </w:r>
      <w:r w:rsidR="00793CA2">
        <w:rPr>
          <w:color w:val="2B2B2B"/>
        </w:rPr>
        <w:t>reveals that performance-based campaigns, such as theater and film, are far more successful than othe</w:t>
      </w:r>
      <w:r w:rsidR="002C3ECA">
        <w:rPr>
          <w:color w:val="2B2B2B"/>
        </w:rPr>
        <w:t xml:space="preserve">r projects. </w:t>
      </w:r>
    </w:p>
    <w:p w14:paraId="24C1BB7F" w14:textId="23963B35" w:rsidR="00C379D8" w:rsidRDefault="00614952" w:rsidP="0077168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One limitation to the data set is that there is no record of </w:t>
      </w:r>
      <w:r w:rsidR="00AB4CD0">
        <w:rPr>
          <w:color w:val="2B2B2B"/>
        </w:rPr>
        <w:t>how much money each campaign brings in after the pledge</w:t>
      </w:r>
      <w:r w:rsidR="00031A22">
        <w:rPr>
          <w:color w:val="2B2B2B"/>
        </w:rPr>
        <w:t xml:space="preserve">, and therefore the success of each project is difficult to measure. </w:t>
      </w:r>
      <w:r w:rsidR="00034A3A">
        <w:rPr>
          <w:color w:val="2B2B2B"/>
        </w:rPr>
        <w:t xml:space="preserve">There is also no data on the </w:t>
      </w:r>
      <w:r w:rsidR="008E5DA7">
        <w:rPr>
          <w:color w:val="2B2B2B"/>
        </w:rPr>
        <w:t xml:space="preserve">socioeconomic status of those who donated to certain campaigns, which could be responsible for skewing some of the data. Wealthier donors </w:t>
      </w:r>
      <w:r w:rsidR="00C877F9">
        <w:rPr>
          <w:color w:val="2B2B2B"/>
        </w:rPr>
        <w:t xml:space="preserve">could disproportionately advance one project over </w:t>
      </w:r>
      <w:proofErr w:type="gramStart"/>
      <w:r w:rsidR="00C877F9">
        <w:rPr>
          <w:color w:val="2B2B2B"/>
        </w:rPr>
        <w:t>another,</w:t>
      </w:r>
      <w:proofErr w:type="gramEnd"/>
      <w:r w:rsidR="00C877F9">
        <w:rPr>
          <w:color w:val="2B2B2B"/>
        </w:rPr>
        <w:t xml:space="preserve"> however this would not accurately reflect popularity. </w:t>
      </w:r>
      <w:r w:rsidR="005D0D30">
        <w:rPr>
          <w:color w:val="2B2B2B"/>
        </w:rPr>
        <w:t xml:space="preserve">We also do not know the </w:t>
      </w:r>
      <w:r w:rsidR="00634FD4">
        <w:rPr>
          <w:color w:val="2B2B2B"/>
        </w:rPr>
        <w:t>amount of mone</w:t>
      </w:r>
      <w:r w:rsidR="00BA4A1E">
        <w:rPr>
          <w:color w:val="2B2B2B"/>
        </w:rPr>
        <w:t xml:space="preserve">y spent advertising each project. </w:t>
      </w:r>
    </w:p>
    <w:p w14:paraId="1077F516" w14:textId="3E691EAE" w:rsidR="00C379D8" w:rsidRDefault="00805950" w:rsidP="0077168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A graph</w:t>
      </w:r>
      <w:r w:rsidR="00660AC6">
        <w:rPr>
          <w:color w:val="2B2B2B"/>
        </w:rPr>
        <w:t xml:space="preserve"> that visualizes the success of the campaign by parent category</w:t>
      </w:r>
      <w:r w:rsidR="006D5AFF">
        <w:rPr>
          <w:color w:val="2B2B2B"/>
        </w:rPr>
        <w:t xml:space="preserve">, with a country filter, </w:t>
      </w:r>
      <w:r w:rsidR="00660AC6">
        <w:rPr>
          <w:color w:val="2B2B2B"/>
        </w:rPr>
        <w:t xml:space="preserve">would be useful in analyzing which types of crowdfunding campaigns </w:t>
      </w:r>
      <w:r w:rsidR="006D5AFF">
        <w:rPr>
          <w:color w:val="2B2B2B"/>
        </w:rPr>
        <w:t xml:space="preserve">were most popular by country or region. </w:t>
      </w:r>
      <w:r w:rsidR="00FF1E8B">
        <w:rPr>
          <w:color w:val="2B2B2B"/>
        </w:rPr>
        <w:t xml:space="preserve">Additionally, </w:t>
      </w:r>
      <w:r w:rsidR="009101EE">
        <w:rPr>
          <w:color w:val="2B2B2B"/>
        </w:rPr>
        <w:t xml:space="preserve">a bar graph that visualizes the </w:t>
      </w:r>
      <w:r w:rsidR="008F7D4B">
        <w:rPr>
          <w:color w:val="2B2B2B"/>
        </w:rPr>
        <w:t>percent funded</w:t>
      </w:r>
      <w:r w:rsidR="00844B14">
        <w:rPr>
          <w:color w:val="2B2B2B"/>
        </w:rPr>
        <w:t xml:space="preserve"> could show how successful a certain campaign was, as some projects </w:t>
      </w:r>
      <w:r w:rsidR="00F90BF1">
        <w:rPr>
          <w:color w:val="2B2B2B"/>
        </w:rPr>
        <w:t xml:space="preserve">had 0% success while others far surpassed their funding goals. </w:t>
      </w:r>
    </w:p>
    <w:p w14:paraId="09F1817B" w14:textId="77777777" w:rsidR="000173ED" w:rsidRDefault="000173ED">
      <w:pPr>
        <w:rPr>
          <w:rFonts w:ascii="Times New Roman" w:hAnsi="Times New Roman" w:cs="Times New Roman"/>
        </w:rPr>
      </w:pPr>
    </w:p>
    <w:p w14:paraId="29CE1A18" w14:textId="77777777" w:rsidR="00C905C5" w:rsidRDefault="00C905C5">
      <w:pPr>
        <w:rPr>
          <w:rFonts w:ascii="Times New Roman" w:hAnsi="Times New Roman" w:cs="Times New Roman"/>
        </w:rPr>
      </w:pPr>
    </w:p>
    <w:p w14:paraId="405A3E29" w14:textId="13AE7DDD" w:rsidR="00C905C5" w:rsidRPr="007F57C0" w:rsidRDefault="00C905C5">
      <w:pPr>
        <w:rPr>
          <w:rFonts w:ascii="Times New Roman" w:hAnsi="Times New Roman" w:cs="Times New Roman"/>
          <w:b/>
          <w:bCs/>
          <w:u w:val="single"/>
        </w:rPr>
      </w:pPr>
      <w:r w:rsidRPr="007F57C0">
        <w:rPr>
          <w:rFonts w:ascii="Times New Roman" w:hAnsi="Times New Roman" w:cs="Times New Roman"/>
          <w:b/>
          <w:bCs/>
          <w:u w:val="single"/>
        </w:rPr>
        <w:t xml:space="preserve">Statistical Analysis </w:t>
      </w:r>
    </w:p>
    <w:p w14:paraId="534043F0" w14:textId="532298B8" w:rsidR="00C905C5" w:rsidRPr="00AC5961" w:rsidRDefault="00C905C5" w:rsidP="00AC5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5961">
        <w:rPr>
          <w:rFonts w:ascii="Times New Roman" w:hAnsi="Times New Roman" w:cs="Times New Roman"/>
        </w:rPr>
        <w:t xml:space="preserve">For both successful and successful campaigns, the </w:t>
      </w:r>
      <w:r w:rsidR="00EF1014" w:rsidRPr="00AC5961">
        <w:rPr>
          <w:rFonts w:ascii="Times New Roman" w:hAnsi="Times New Roman" w:cs="Times New Roman"/>
        </w:rPr>
        <w:t>mean</w:t>
      </w:r>
      <w:r w:rsidRPr="00AC5961">
        <w:rPr>
          <w:rFonts w:ascii="Times New Roman" w:hAnsi="Times New Roman" w:cs="Times New Roman"/>
        </w:rPr>
        <w:t xml:space="preserve"> better suits the data because </w:t>
      </w:r>
      <w:r w:rsidR="00EF1014" w:rsidRPr="00AC5961">
        <w:rPr>
          <w:rFonts w:ascii="Times New Roman" w:hAnsi="Times New Roman" w:cs="Times New Roman"/>
        </w:rPr>
        <w:t xml:space="preserve">it follows a relatively normal distribution with a low </w:t>
      </w:r>
      <w:r w:rsidR="007F57C0" w:rsidRPr="00AC5961">
        <w:rPr>
          <w:rFonts w:ascii="Times New Roman" w:hAnsi="Times New Roman" w:cs="Times New Roman"/>
        </w:rPr>
        <w:t>number</w:t>
      </w:r>
      <w:r w:rsidR="00EF1014" w:rsidRPr="00AC5961">
        <w:rPr>
          <w:rFonts w:ascii="Times New Roman" w:hAnsi="Times New Roman" w:cs="Times New Roman"/>
        </w:rPr>
        <w:t xml:space="preserve"> of outliers. </w:t>
      </w:r>
      <w:r w:rsidR="007F57C0">
        <w:rPr>
          <w:rFonts w:ascii="Times New Roman" w:hAnsi="Times New Roman" w:cs="Times New Roman"/>
        </w:rPr>
        <w:br/>
      </w:r>
    </w:p>
    <w:p w14:paraId="0104D77E" w14:textId="782F10C9" w:rsidR="00AC5961" w:rsidRPr="00C905C5" w:rsidRDefault="00A13599" w:rsidP="00EF10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more variability in the successful campaigns data set. </w:t>
      </w:r>
      <w:r w:rsidR="00692A16">
        <w:rPr>
          <w:rFonts w:ascii="Times New Roman" w:hAnsi="Times New Roman" w:cs="Times New Roman"/>
        </w:rPr>
        <w:t>Given that the data set for successful campaigns in larger than the failed campaigns (</w:t>
      </w:r>
      <w:r w:rsidR="00F56905">
        <w:rPr>
          <w:rFonts w:ascii="Times New Roman" w:hAnsi="Times New Roman" w:cs="Times New Roman"/>
        </w:rPr>
        <w:t>5</w:t>
      </w:r>
      <w:r w:rsidR="00F71EA8">
        <w:rPr>
          <w:rFonts w:ascii="Times New Roman" w:hAnsi="Times New Roman" w:cs="Times New Roman"/>
        </w:rPr>
        <w:t xml:space="preserve">65 </w:t>
      </w:r>
      <w:r w:rsidR="00F56905">
        <w:rPr>
          <w:rFonts w:ascii="Times New Roman" w:hAnsi="Times New Roman" w:cs="Times New Roman"/>
        </w:rPr>
        <w:t>vs 36</w:t>
      </w:r>
      <w:r w:rsidR="00F71EA8">
        <w:rPr>
          <w:rFonts w:ascii="Times New Roman" w:hAnsi="Times New Roman" w:cs="Times New Roman"/>
        </w:rPr>
        <w:t>4 outcomes</w:t>
      </w:r>
      <w:r w:rsidR="00F56905">
        <w:rPr>
          <w:rFonts w:ascii="Times New Roman" w:hAnsi="Times New Roman" w:cs="Times New Roman"/>
        </w:rPr>
        <w:t>)</w:t>
      </w:r>
      <w:r w:rsidR="00F71EA8">
        <w:rPr>
          <w:rFonts w:ascii="Times New Roman" w:hAnsi="Times New Roman" w:cs="Times New Roman"/>
        </w:rPr>
        <w:t xml:space="preserve">, </w:t>
      </w:r>
      <w:r w:rsidR="00777EA5">
        <w:rPr>
          <w:rFonts w:ascii="Times New Roman" w:hAnsi="Times New Roman" w:cs="Times New Roman"/>
        </w:rPr>
        <w:t xml:space="preserve">and </w:t>
      </w:r>
      <w:r w:rsidR="007F57C0">
        <w:rPr>
          <w:rFonts w:ascii="Times New Roman" w:hAnsi="Times New Roman" w:cs="Times New Roman"/>
        </w:rPr>
        <w:t xml:space="preserve">it has a higher maximum value, </w:t>
      </w:r>
      <w:r w:rsidR="00F71EA8">
        <w:rPr>
          <w:rFonts w:ascii="Times New Roman" w:hAnsi="Times New Roman" w:cs="Times New Roman"/>
        </w:rPr>
        <w:t xml:space="preserve">this conclusion makes sense. </w:t>
      </w:r>
    </w:p>
    <w:sectPr w:rsidR="00AC5961" w:rsidRPr="00C9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29AE"/>
    <w:multiLevelType w:val="hybridMultilevel"/>
    <w:tmpl w:val="0F9E6AE8"/>
    <w:lvl w:ilvl="0" w:tplc="A4CA4B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A0BB1"/>
    <w:multiLevelType w:val="multilevel"/>
    <w:tmpl w:val="5398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07FF3"/>
    <w:multiLevelType w:val="multilevel"/>
    <w:tmpl w:val="ABA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94F45"/>
    <w:multiLevelType w:val="multilevel"/>
    <w:tmpl w:val="C580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F0F3A"/>
    <w:multiLevelType w:val="hybridMultilevel"/>
    <w:tmpl w:val="DA46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75353">
    <w:abstractNumId w:val="2"/>
  </w:num>
  <w:num w:numId="2" w16cid:durableId="2130928627">
    <w:abstractNumId w:val="1"/>
  </w:num>
  <w:num w:numId="3" w16cid:durableId="2133133500">
    <w:abstractNumId w:val="3"/>
  </w:num>
  <w:num w:numId="4" w16cid:durableId="1263606465">
    <w:abstractNumId w:val="0"/>
  </w:num>
  <w:num w:numId="5" w16cid:durableId="1948924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ED"/>
    <w:rsid w:val="000173ED"/>
    <w:rsid w:val="00031A22"/>
    <w:rsid w:val="00034A3A"/>
    <w:rsid w:val="00197D40"/>
    <w:rsid w:val="002C3ECA"/>
    <w:rsid w:val="00306708"/>
    <w:rsid w:val="00355AA2"/>
    <w:rsid w:val="003E30BE"/>
    <w:rsid w:val="003F4562"/>
    <w:rsid w:val="0045110E"/>
    <w:rsid w:val="004748FF"/>
    <w:rsid w:val="004B20DE"/>
    <w:rsid w:val="004D0F9A"/>
    <w:rsid w:val="005D0D30"/>
    <w:rsid w:val="005D2ACC"/>
    <w:rsid w:val="00614952"/>
    <w:rsid w:val="00634FD4"/>
    <w:rsid w:val="00660AC6"/>
    <w:rsid w:val="00692A16"/>
    <w:rsid w:val="00694B20"/>
    <w:rsid w:val="006D5AFF"/>
    <w:rsid w:val="00771680"/>
    <w:rsid w:val="00777EA5"/>
    <w:rsid w:val="00793CA2"/>
    <w:rsid w:val="007F57C0"/>
    <w:rsid w:val="00805950"/>
    <w:rsid w:val="00844B14"/>
    <w:rsid w:val="008E5DA7"/>
    <w:rsid w:val="008F7D4B"/>
    <w:rsid w:val="009101EE"/>
    <w:rsid w:val="00A13599"/>
    <w:rsid w:val="00AB4CD0"/>
    <w:rsid w:val="00AC1FF1"/>
    <w:rsid w:val="00AC5961"/>
    <w:rsid w:val="00BA4A1E"/>
    <w:rsid w:val="00BF6CD4"/>
    <w:rsid w:val="00C379D8"/>
    <w:rsid w:val="00C877F9"/>
    <w:rsid w:val="00C905C5"/>
    <w:rsid w:val="00D06C22"/>
    <w:rsid w:val="00E35C84"/>
    <w:rsid w:val="00EF1014"/>
    <w:rsid w:val="00F56905"/>
    <w:rsid w:val="00F71EA8"/>
    <w:rsid w:val="00F90BF1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186E2"/>
  <w15:chartTrackingRefBased/>
  <w15:docId w15:val="{5C5DBF26-BD1F-5948-9EA2-2E075AD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3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9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hamby</dc:creator>
  <cp:keywords/>
  <dc:description/>
  <cp:lastModifiedBy>madison hamby</cp:lastModifiedBy>
  <cp:revision>2</cp:revision>
  <dcterms:created xsi:type="dcterms:W3CDTF">2023-10-03T01:39:00Z</dcterms:created>
  <dcterms:modified xsi:type="dcterms:W3CDTF">2023-10-03T01:39:00Z</dcterms:modified>
</cp:coreProperties>
</file>