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pPr>
        <w:spacing w:after="520"/>
        <w:jc w:val="center"/>
      </w:pPr>
      <w:r>
        <w:rPr>
          <w:rFonts w:ascii="Courier New" w:cs="Courier New" w:eastAsia="Courier New" w:hAnsi="Courier New"/>
          <w:b/>
          <w:bCs/>
          <w:i w:val="false"/>
          <w:iCs w:val="false"/>
          <w:caps w:val="false"/>
          <w:sz w:val="40"/>
          <w:szCs w:val="40"/>
        </w:rPr>
        <w:t xml:space="preserve">SmartDoor: An Automatic Door Sensor for Room Security</w:t>
      </w:r>
    </w:p>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pPr>
        <w:spacing w:after="80"/>
        <w:jc w:val="center"/>
      </w:pPr>
      <w:r>
        <w:rPr>
          <w:rFonts w:ascii="Courier New" w:cs="Courier New" w:eastAsia="Courier New" w:hAnsi="Courier New"/>
          <w:b w:val="false"/>
          <w:bCs w:val="false"/>
          <w:i w:val="false"/>
          <w:iCs w:val="false"/>
          <w:caps w:val="false"/>
          <w:sz w:val="24"/>
          <w:szCs w:val="24"/>
        </w:rPr>
        <w:t xml:space="preserve">A Research Plan Submitted to the Agusan National High School</w:t>
      </w:r>
    </w:p>
    <w:p>
      <w:pPr>
        <w:spacing w:after="420"/>
        <w:jc w:val="center"/>
      </w:pPr>
      <w:r>
        <w:rPr>
          <w:rFonts w:ascii="Courier New" w:cs="Courier New" w:eastAsia="Courier New" w:hAnsi="Courier New"/>
          <w:b w:val="false"/>
          <w:bCs w:val="false"/>
          <w:i w:val="false"/>
          <w:iCs w:val="false"/>
          <w:caps w:val="false"/>
          <w:sz w:val="24"/>
          <w:szCs w:val="24"/>
        </w:rPr>
        <w:t xml:space="preserve">Scientific Review Committee (SRC) JHS Department, Butuan City, Philippines</w:t>
      </w:r>
    </w:p>
    <w:p>
      <w:pPr>
        <w:spacing w:after="80"/>
        <w:jc w:val="center"/>
      </w:pPr>
      <w:r>
        <w:rPr>
          <w:rFonts w:ascii="Courier New" w:cs="Courier New" w:eastAsia="Courier New" w:hAnsi="Courier New"/>
          <w:b w:val="false"/>
          <w:bCs w:val="false"/>
          <w:i w:val="false"/>
          <w:iCs w:val="false"/>
          <w:caps w:val="false"/>
          <w:sz w:val="24"/>
          <w:szCs w:val="24"/>
        </w:rPr>
        <w:t xml:space="preserve">In partial fulfillment of the requirements for</w:t>
      </w:r>
    </w:p>
    <w:p>
      <w:pPr>
        <w:spacing w:after="520"/>
        <w:jc w:val="center"/>
      </w:pPr>
      <w:r>
        <w:rPr>
          <w:rFonts w:ascii="Courier New" w:cs="Courier New" w:eastAsia="Courier New" w:hAnsi="Courier New"/>
          <w:b w:val="false"/>
          <w:bCs w:val="false"/>
          <w:i w:val="false"/>
          <w:iCs w:val="false"/>
          <w:caps w:val="false"/>
          <w:sz w:val="24"/>
          <w:szCs w:val="24"/>
        </w:rPr>
        <w:t xml:space="preserve">Research and SIP - 10</w:t>
      </w:r>
    </w:p>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pPr>
        <w:spacing w:after="160"/>
        <w:jc w:val="center"/>
      </w:pPr>
      <w:r>
        <w:rPr>
          <w:rFonts w:ascii="Courier New" w:cs="Courier New" w:eastAsia="Courier New" w:hAnsi="Courier New"/>
          <w:b/>
          <w:bCs/>
          <w:i w:val="false"/>
          <w:iCs w:val="false"/>
          <w:caps w:val="false"/>
          <w:sz w:val="24"/>
          <w:szCs w:val="24"/>
        </w:rPr>
        <w:t xml:space="preserve">Proponents:</w:t>
      </w:r>
    </w:p>
    <w:p>
      <w:pPr>
        <w:spacing w:after="80"/>
        <w:jc w:val="center"/>
      </w:pPr>
      <w:r>
        <w:rPr>
          <w:rFonts w:ascii="Courier New" w:cs="Courier New" w:eastAsia="Courier New" w:hAnsi="Courier New"/>
          <w:b w:val="false"/>
          <w:bCs w:val="false"/>
          <w:i w:val="false"/>
          <w:iCs w:val="false"/>
          <w:caps w:val="false"/>
          <w:sz w:val="24"/>
          <w:szCs w:val="24"/>
        </w:rPr>
        <w:t xml:space="preserve">[Proponent Name 1]</w:t>
      </w:r>
    </w:p>
    <w:p>
      <w:pPr>
        <w:spacing w:after="80"/>
        <w:jc w:val="center"/>
      </w:pPr>
      <w:r>
        <w:rPr>
          <w:rFonts w:ascii="Courier New" w:cs="Courier New" w:eastAsia="Courier New" w:hAnsi="Courier New"/>
          <w:b w:val="false"/>
          <w:bCs w:val="false"/>
          <w:i w:val="false"/>
          <w:iCs w:val="false"/>
          <w:caps w:val="false"/>
          <w:sz w:val="24"/>
          <w:szCs w:val="24"/>
        </w:rPr>
        <w:t xml:space="preserve">[Proponent Name 2]</w:t>
      </w:r>
    </w:p>
    <w:p>
      <w:pPr>
        <w:spacing w:after="520"/>
        <w:jc w:val="center"/>
      </w:pPr>
      <w:r>
        <w:rPr>
          <w:rFonts w:ascii="Courier New" w:cs="Courier New" w:eastAsia="Courier New" w:hAnsi="Courier New"/>
          <w:b w:val="false"/>
          <w:bCs w:val="false"/>
          <w:i w:val="false"/>
          <w:iCs w:val="false"/>
          <w:caps w:val="false"/>
          <w:sz w:val="24"/>
          <w:szCs w:val="24"/>
        </w:rPr>
        <w:t xml:space="preserve">[Proponent Name 3]</w:t>
      </w:r>
    </w:p>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r>
        <w:rPr>
          <w:rFonts w:ascii="Courier New" w:cs="Courier New" w:eastAsia="Courier New" w:hAnsi="Courier New"/>
          <w:b w:val="false"/>
          <w:bCs w:val="false"/>
          <w:i w:val="false"/>
          <w:iCs w:val="false"/>
          <w:caps w:val="false"/>
          <w:sz w:val="24"/>
          <w:szCs w:val="24"/>
        </w:rPr>
        <w:t xml:space="preserve"/>
      </w:r>
    </w:p>
    <w:p>
      <w:pPr>
        <w:spacing w:after="0"/>
        <w:jc w:val="center"/>
      </w:pPr>
      <w:r>
        <w:rPr>
          <w:rFonts w:ascii="Courier New" w:cs="Courier New" w:eastAsia="Courier New" w:hAnsi="Courier New"/>
          <w:b w:val="false"/>
          <w:bCs w:val="false"/>
          <w:i w:val="false"/>
          <w:iCs w:val="false"/>
          <w:caps w:val="false"/>
          <w:sz w:val="24"/>
          <w:szCs w:val="24"/>
        </w:rPr>
        <w:t xml:space="preserve">[Month Day, Year]</w:t>
      </w:r>
    </w:p>
    <w:p>
      <w:r>
        <w:br w:type="page"/>
      </w:r>
    </w:p>
    <w:p>
      <w:pPr>
        <w:spacing w:after="320"/>
        <w:jc w:val="center"/>
      </w:pPr>
      <w:r>
        <w:rPr>
          <w:rFonts w:ascii="Courier New" w:cs="Courier New" w:eastAsia="Courier New" w:hAnsi="Courier New"/>
          <w:b/>
          <w:bCs/>
          <w:i w:val="false"/>
          <w:iCs w:val="false"/>
          <w:caps w:val="false"/>
          <w:sz w:val="24"/>
          <w:szCs w:val="24"/>
        </w:rPr>
        <w:t xml:space="preserve">TABLE OF CONTENTS</w:t>
      </w:r>
    </w:p>
    <w:p>
      <w:pPr>
        <w:spacing w:after="200"/>
        <w:jc w:val="right"/>
      </w:pPr>
      <w:r>
        <w:rPr>
          <w:rFonts w:ascii="Courier New" w:cs="Courier New" w:eastAsia="Courier New" w:hAnsi="Courier New"/>
          <w:b w:val="false"/>
          <w:bCs w:val="false"/>
          <w:i w:val="false"/>
          <w:iCs w:val="false"/>
          <w:caps w:val="false"/>
          <w:sz w:val="24"/>
          <w:szCs w:val="24"/>
        </w:rPr>
        <w:t xml:space="preserve">Page</w:t>
      </w:r>
    </w:p>
    <w:p>
      <w:pPr>
        <w:spacing w:after="110"/>
      </w:pPr>
      <w:r>
        <w:rPr>
          <w:rFonts w:ascii="Courier New" w:cs="Courier New" w:eastAsia="Courier New" w:hAnsi="Courier New"/>
          <w:b w:val="false"/>
          <w:bCs w:val="false"/>
          <w:i w:val="false"/>
          <w:iCs w:val="false"/>
          <w:caps w:val="false"/>
          <w:sz w:val="24"/>
          <w:szCs w:val="24"/>
        </w:rPr>
        <w:t xml:space="preserve">Title Page</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I</w:t>
      </w:r>
    </w:p>
    <w:p>
      <w:pPr>
        <w:spacing w:after="110"/>
      </w:pPr>
      <w:r>
        <w:rPr>
          <w:rFonts w:ascii="Courier New" w:cs="Courier New" w:eastAsia="Courier New" w:hAnsi="Courier New"/>
          <w:b w:val="false"/>
          <w:bCs w:val="false"/>
          <w:i w:val="false"/>
          <w:iCs w:val="false"/>
          <w:caps w:val="false"/>
          <w:sz w:val="24"/>
          <w:szCs w:val="24"/>
        </w:rPr>
        <w:t xml:space="preserve">Abstract</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III</w:t>
      </w:r>
    </w:p>
    <w:p>
      <w:pPr>
        <w:spacing w:after="110"/>
      </w:pPr>
      <w:r>
        <w:rPr>
          <w:rFonts w:ascii="Courier New" w:cs="Courier New" w:eastAsia="Courier New" w:hAnsi="Courier New"/>
          <w:b w:val="false"/>
          <w:bCs w:val="false"/>
          <w:i w:val="false"/>
          <w:iCs w:val="false"/>
          <w:caps w:val="false"/>
          <w:sz w:val="24"/>
          <w:szCs w:val="24"/>
        </w:rPr>
        <w:t xml:space="preserve">Acknowledgment</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V</w:t>
      </w:r>
    </w:p>
    <w:p>
      <w:pPr>
        <w:spacing w:after="110"/>
      </w:pPr>
      <w:r>
        <w:rPr>
          <w:rFonts w:ascii="Courier New" w:cs="Courier New" w:eastAsia="Courier New" w:hAnsi="Courier New"/>
          <w:b w:val="false"/>
          <w:bCs w:val="false"/>
          <w:i w:val="false"/>
          <w:iCs w:val="false"/>
          <w:caps w:val="false"/>
          <w:sz w:val="24"/>
          <w:szCs w:val="24"/>
        </w:rPr>
        <w:t xml:space="preserve">Introduction</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VI</w:t>
      </w:r>
    </w:p>
    <w:p>
      <w:pPr>
        <w:spacing w:after="110"/>
      </w:pPr>
      <w:r>
        <w:rPr>
          <w:rFonts w:ascii="Courier New" w:cs="Courier New" w:eastAsia="Courier New" w:hAnsi="Courier New"/>
          <w:b w:val="false"/>
          <w:bCs w:val="false"/>
          <w:i w:val="false"/>
          <w:iCs w:val="false"/>
          <w:caps w:val="false"/>
          <w:sz w:val="24"/>
          <w:szCs w:val="24"/>
        </w:rPr>
        <w:t xml:space="preserve">Materials and Methods</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VII</w:t>
      </w:r>
    </w:p>
    <w:p>
      <w:pPr>
        <w:spacing w:after="110"/>
        <w:ind w:left="576"/>
      </w:pPr>
      <w:r>
        <w:rPr>
          <w:rFonts w:ascii="Courier New" w:cs="Courier New" w:eastAsia="Courier New" w:hAnsi="Courier New"/>
          <w:b w:val="false"/>
          <w:bCs w:val="false"/>
          <w:i w:val="false"/>
          <w:iCs w:val="false"/>
          <w:caps w:val="false"/>
          <w:sz w:val="24"/>
          <w:szCs w:val="24"/>
        </w:rPr>
        <w:t xml:space="preserve">Materials Needed</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VII</w:t>
      </w:r>
    </w:p>
    <w:p>
      <w:pPr>
        <w:spacing w:after="110"/>
        <w:ind w:left="576"/>
      </w:pPr>
      <w:r>
        <w:rPr>
          <w:rFonts w:ascii="Courier New" w:cs="Courier New" w:eastAsia="Courier New" w:hAnsi="Courier New"/>
          <w:b w:val="false"/>
          <w:bCs w:val="false"/>
          <w:i w:val="false"/>
          <w:iCs w:val="false"/>
          <w:caps w:val="false"/>
          <w:sz w:val="24"/>
          <w:szCs w:val="24"/>
        </w:rPr>
        <w:t xml:space="preserve">Experimental Matrix</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w:t>
      </w:r>
    </w:p>
    <w:p>
      <w:pPr>
        <w:spacing w:after="110"/>
      </w:pPr>
      <w:r>
        <w:rPr>
          <w:rFonts w:ascii="Courier New" w:cs="Courier New" w:eastAsia="Courier New" w:hAnsi="Courier New"/>
          <w:b w:val="false"/>
          <w:bCs w:val="false"/>
          <w:i w:val="false"/>
          <w:iCs w:val="false"/>
          <w:caps w:val="false"/>
          <w:sz w:val="24"/>
          <w:szCs w:val="24"/>
        </w:rPr>
        <w:t xml:space="preserve">Procedure:</w:t>
      </w:r>
    </w:p>
    <w:p>
      <w:pPr>
        <w:spacing w:after="110"/>
        <w:ind w:left="576"/>
      </w:pPr>
      <w:r>
        <w:rPr>
          <w:rFonts w:ascii="Courier New" w:cs="Courier New" w:eastAsia="Courier New" w:hAnsi="Courier New"/>
          <w:b w:val="false"/>
          <w:bCs w:val="false"/>
          <w:i w:val="false"/>
          <w:iCs w:val="false"/>
          <w:caps w:val="false"/>
          <w:sz w:val="24"/>
          <w:szCs w:val="24"/>
        </w:rPr>
        <w:t xml:space="preserve">Preparation and Calibration</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pPr>
        <w:spacing w:after="110"/>
        <w:ind w:left="576"/>
      </w:pPr>
      <w:r>
        <w:rPr>
          <w:rFonts w:ascii="Courier New" w:cs="Courier New" w:eastAsia="Courier New" w:hAnsi="Courier New"/>
          <w:b w:val="false"/>
          <w:bCs w:val="false"/>
          <w:i w:val="false"/>
          <w:iCs w:val="false"/>
          <w:caps w:val="false"/>
          <w:sz w:val="24"/>
          <w:szCs w:val="24"/>
        </w:rPr>
        <w:t xml:space="preserve">Construction</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pPr>
        <w:spacing w:after="110"/>
        <w:ind w:left="576"/>
      </w:pPr>
      <w:r>
        <w:rPr>
          <w:rFonts w:ascii="Courier New" w:cs="Courier New" w:eastAsia="Courier New" w:hAnsi="Courier New"/>
          <w:b w:val="false"/>
          <w:bCs w:val="false"/>
          <w:i w:val="false"/>
          <w:iCs w:val="false"/>
          <w:caps w:val="false"/>
          <w:sz w:val="24"/>
          <w:szCs w:val="24"/>
        </w:rPr>
        <w:t xml:space="preserve">Baseline Collection</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pPr>
        <w:spacing w:after="110"/>
        <w:ind w:left="576"/>
      </w:pPr>
      <w:r>
        <w:rPr>
          <w:rFonts w:ascii="Courier New" w:cs="Courier New" w:eastAsia="Courier New" w:hAnsi="Courier New"/>
          <w:b w:val="false"/>
          <w:bCs w:val="false"/>
          <w:i w:val="false"/>
          <w:iCs w:val="false"/>
          <w:caps w:val="false"/>
          <w:sz w:val="24"/>
          <w:szCs w:val="24"/>
        </w:rPr>
        <w:t xml:space="preserve">Experimentation</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pPr>
        <w:spacing w:after="110"/>
        <w:ind w:left="576"/>
      </w:pPr>
      <w:r>
        <w:rPr>
          <w:rFonts w:ascii="Courier New" w:cs="Courier New" w:eastAsia="Courier New" w:hAnsi="Courier New"/>
          <w:b w:val="false"/>
          <w:bCs w:val="false"/>
          <w:i w:val="false"/>
          <w:iCs w:val="false"/>
          <w:caps w:val="false"/>
          <w:sz w:val="24"/>
          <w:szCs w:val="24"/>
        </w:rPr>
        <w:t xml:space="preserve">Safety and Decommissioning</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pPr>
        <w:spacing w:after="110"/>
        <w:ind w:left="576"/>
      </w:pPr>
      <w:r>
        <w:rPr>
          <w:rFonts w:ascii="Courier New" w:cs="Courier New" w:eastAsia="Courier New" w:hAnsi="Courier New"/>
          <w:b w:val="false"/>
          <w:bCs w:val="false"/>
          <w:i w:val="false"/>
          <w:iCs w:val="false"/>
          <w:caps w:val="false"/>
          <w:sz w:val="24"/>
          <w:szCs w:val="24"/>
        </w:rPr>
        <w:t xml:space="preserve">Data Analysis</w:t>
      </w:r>
      <w:r>
        <w:rPr>
          <w:rFonts w:ascii="Courier New" w:cs="Courier New" w:eastAsia="Courier New" w:hAnsi="Courier New"/>
          <w:sz w:val="24"/>
          <w:szCs w:val="24"/>
        </w:rPr>
        <w:ptab w:alignment="right" w:relativeTo="margin" w:leader="dot"/>
      </w:r>
      <w:r>
        <w:rPr>
          <w:rFonts w:ascii="Courier New" w:cs="Courier New" w:eastAsia="Courier New" w:hAnsi="Courier New"/>
          <w:b w:val="false"/>
          <w:bCs w:val="false"/>
          <w:i w:val="false"/>
          <w:iCs w:val="false"/>
          <w:caps w:val="false"/>
          <w:sz w:val="24"/>
          <w:szCs w:val="24"/>
        </w:rPr>
        <w:t xml:space="preserve">XI</w:t>
      </w:r>
    </w:p>
    <w:p>
      <w:r>
        <w:br w:type="page"/>
      </w:r>
    </w:p>
    <w:p>
      <w:pPr>
        <w:spacing w:after="280"/>
        <w:jc w:val="center"/>
      </w:pPr>
      <w:r>
        <w:rPr>
          <w:rFonts w:ascii="Courier New" w:cs="Courier New" w:eastAsia="Courier New" w:hAnsi="Courier New"/>
          <w:b/>
          <w:bCs/>
          <w:i w:val="false"/>
          <w:iCs w:val="false"/>
          <w:caps w:val="false"/>
          <w:sz w:val="24"/>
          <w:szCs w:val="24"/>
        </w:rPr>
        <w:t xml:space="preserve">ABSTRACT</w:t>
      </w:r>
    </w:p>
    <w:p>
      <w:pPr>
        <w:spacing w:after="60"/>
        <w:jc w:val="center"/>
      </w:pPr>
      <w:r>
        <w:rPr>
          <w:rFonts w:ascii="Courier New" w:cs="Courier New" w:eastAsia="Courier New" w:hAnsi="Courier New"/>
          <w:b/>
          <w:bCs/>
          <w:i w:val="false"/>
          <w:iCs w:val="false"/>
          <w:caps w:val="false"/>
          <w:sz w:val="24"/>
          <w:szCs w:val="24"/>
        </w:rPr>
        <w:t xml:space="preserve">SmartDoor: An Automatic Door Sensor</w:t>
      </w:r>
    </w:p>
    <w:p>
      <w:pPr>
        <w:spacing w:after="320"/>
        <w:jc w:val="center"/>
      </w:pPr>
      <w:r>
        <w:rPr>
          <w:rFonts w:ascii="Courier New" w:cs="Courier New" w:eastAsia="Courier New" w:hAnsi="Courier New"/>
          <w:b/>
          <w:bCs/>
          <w:i w:val="false"/>
          <w:iCs w:val="false"/>
          <w:caps w:val="false"/>
          <w:sz w:val="24"/>
          <w:szCs w:val="24"/>
        </w:rPr>
        <w:t xml:space="preserve">for Room Security</w:t>
      </w:r>
    </w:p>
    <w:p>
      <w:pPr>
        <w:spacing w:after="200"/>
        <w:jc w:val="both"/>
      </w:pPr>
      <w:r>
        <w:rPr>
          <w:rFonts w:ascii="Courier New" w:cs="Courier New" w:eastAsia="Courier New" w:hAnsi="Courier New"/>
          <w:b w:val="false"/>
          <w:bCs w:val="false"/>
          <w:i w:val="false"/>
          <w:iCs w:val="false"/>
          <w:caps w:val="false"/>
          <w:sz w:val="24"/>
          <w:szCs w:val="24"/>
        </w:rPr>
        <w:t xml:space="preserve">Unauthorized entry into private rooms is a persistent security and privacy concern in schools, boarding houses, offices, and residences. Ordinary doors give no indication that someone has approached or opened them, and manual locks depend entirely on the occupant remembering to secure the door. As a result, rooms containing personal belongings, records, and equipment are often left accessible to anyone who walks in, and the occupant has no way of knowing that an entry has occurred.</w:t>
      </w:r>
    </w:p>
    <w:p>
      <w:pPr>
        <w:spacing w:after="200"/>
        <w:jc w:val="both"/>
      </w:pPr>
      <w:r>
        <w:rPr>
          <w:rFonts w:ascii="Courier New" w:cs="Courier New" w:eastAsia="Courier New" w:hAnsi="Courier New"/>
          <w:b w:val="false"/>
          <w:bCs w:val="false"/>
          <w:i w:val="false"/>
          <w:iCs w:val="false"/>
          <w:caps w:val="false"/>
          <w:sz w:val="24"/>
          <w:szCs w:val="24"/>
        </w:rPr>
        <w:t xml:space="preserve">This study aimed to design, construct, and evaluate a low-cost Arduino-based automatic door sensor system, hereafter referred to as SmartDoor, that detects a person approaching a door, verifies whether that person is authorized, and responds by opening the door for permitted users or alerting the room owner when an unverified entry is attempted. The prototype used an Arduino Uno microcontroller, an HC-SR04 ultrasonic distance sensor, an HC-SR501 passive infrared motion sensor, an RC522 radio-frequency identification reader, a servo motor driving a scale-model door, a reed switch reporting door state, a buzzer, indicator lights, and an ESP8266 Wi-Fi module for notifications. The system was evaluated in terms of detection distance, detection success rate, response time, false positive and false negative counts, alert delivery time, the proportion of unauthorized attempts denied, current draw, and continuous operating time.</w:t>
      </w:r>
    </w:p>
    <w:p>
      <w:pPr>
        <w:spacing w:after="200"/>
        <w:jc w:val="both"/>
      </w:pPr>
      <w:r>
        <w:rPr>
          <w:rFonts w:ascii="Courier New" w:cs="Courier New" w:eastAsia="Courier New" w:hAnsi="Courier New"/>
          <w:b w:val="false"/>
          <w:bCs w:val="false"/>
          <w:i w:val="false"/>
          <w:iCs w:val="false"/>
          <w:caps w:val="false"/>
          <w:sz w:val="24"/>
          <w:szCs w:val="24"/>
        </w:rPr>
        <w:t xml:space="preserve">The prototype was tested on a scale-model door frame under controlled indoor conditions, with three to five trials recorded for every measurement. Baseline data were collected from the same doorway operating manually and without sensing, and were compared against data collected with SmartDoor active. Findings are expected to indicate whether a low-cost microcontroller-based door sensor can detect approaching persons reliably, distinguish authorized from unauthorized users, and notify an occupant quickly enough to be useful, suggesting potential application by students, boarding-house tenants, small offices, and schools that require affordable room-level security rather than commercial access-control installations. The system is intended as a supplementary security measure and is not presented as a replacement for physical locks or institutional security personnel.</w:t>
      </w:r>
    </w:p>
    <w:p>
      <w:r>
        <w:br w:type="page"/>
      </w:r>
    </w:p>
    <w:p>
      <w:pPr>
        <w:spacing w:after="320"/>
        <w:jc w:val="center"/>
      </w:pPr>
      <w:r>
        <w:rPr>
          <w:rFonts w:ascii="Courier New" w:cs="Courier New" w:eastAsia="Courier New" w:hAnsi="Courier New"/>
          <w:b/>
          <w:bCs/>
          <w:i w:val="false"/>
          <w:iCs w:val="false"/>
          <w:caps w:val="false"/>
          <w:sz w:val="24"/>
          <w:szCs w:val="24"/>
        </w:rPr>
        <w:t xml:space="preserve">ACKNOWLEDGMENT</w:t>
      </w:r>
    </w:p>
    <w:p>
      <w:pPr>
        <w:spacing w:after="200"/>
        <w:jc w:val="both"/>
      </w:pPr>
      <w:r>
        <w:rPr>
          <w:rFonts w:ascii="Courier New" w:cs="Courier New" w:eastAsia="Courier New" w:hAnsi="Courier New"/>
          <w:b w:val="false"/>
          <w:bCs w:val="false"/>
          <w:i w:val="false"/>
          <w:iCs w:val="false"/>
          <w:caps w:val="false"/>
          <w:sz w:val="24"/>
          <w:szCs w:val="24"/>
        </w:rPr>
        <w:t xml:space="preserve">The researchers would like to express their deepest gratitude to all those who contributed to the completion of this study. Special thanks are extended to their research adviser, [Adviser Name], for the invaluable guidance, encouragement, and constructive feedback given throughout the research process.</w:t>
      </w:r>
    </w:p>
    <w:p>
      <w:pPr>
        <w:spacing w:after="200"/>
        <w:jc w:val="both"/>
      </w:pPr>
      <w:r>
        <w:rPr>
          <w:rFonts w:ascii="Courier New" w:cs="Courier New" w:eastAsia="Courier New" w:hAnsi="Courier New"/>
          <w:b w:val="false"/>
          <w:bCs w:val="false"/>
          <w:i w:val="false"/>
          <w:iCs w:val="false"/>
          <w:caps w:val="false"/>
          <w:sz w:val="24"/>
          <w:szCs w:val="24"/>
        </w:rPr>
        <w:t xml:space="preserve">The researchers also thank their Adult Sponsor for practical support in selecting components, verifying electrical safety, and providing direction during the development of the prototype.</w:t>
      </w:r>
    </w:p>
    <w:p>
      <w:pPr>
        <w:spacing w:after="200"/>
        <w:jc w:val="both"/>
      </w:pPr>
      <w:r>
        <w:rPr>
          <w:rFonts w:ascii="Courier New" w:cs="Courier New" w:eastAsia="Courier New" w:hAnsi="Courier New"/>
          <w:b w:val="false"/>
          <w:bCs w:val="false"/>
          <w:i w:val="false"/>
          <w:iCs w:val="false"/>
          <w:caps w:val="false"/>
          <w:sz w:val="24"/>
          <w:szCs w:val="24"/>
        </w:rPr>
        <w:t xml:space="preserve">Appreciation is likewise extended to the school administration for permitting the construction and testing of the prototype within school premises, and to the classmates and faculty who volunteered as participants during the detection trials.</w:t>
      </w:r>
    </w:p>
    <w:p>
      <w:pPr>
        <w:spacing w:after="200"/>
        <w:jc w:val="both"/>
      </w:pPr>
      <w:r>
        <w:rPr>
          <w:rFonts w:ascii="Courier New" w:cs="Courier New" w:eastAsia="Courier New" w:hAnsi="Courier New"/>
          <w:b w:val="false"/>
          <w:bCs w:val="false"/>
          <w:i w:val="false"/>
          <w:iCs w:val="false"/>
          <w:caps w:val="false"/>
          <w:sz w:val="24"/>
          <w:szCs w:val="24"/>
        </w:rPr>
        <w:t xml:space="preserve">Finally, heartfelt appreciation is given to the researchers' parents for their unwavering love, understanding, and financial support, without which this study would not have been possible.</w:t>
      </w:r>
    </w:p>
    <w:p>
      <w:r>
        <w:br w:type="page"/>
      </w:r>
    </w:p>
    <w:p>
      <w:pPr>
        <w:spacing w:after="320"/>
        <w:jc w:val="center"/>
      </w:pPr>
      <w:r>
        <w:rPr>
          <w:rFonts w:ascii="Courier New" w:cs="Courier New" w:eastAsia="Courier New" w:hAnsi="Courier New"/>
          <w:b/>
          <w:bCs/>
          <w:i w:val="false"/>
          <w:iCs w:val="false"/>
          <w:caps w:val="false"/>
          <w:sz w:val="24"/>
          <w:szCs w:val="24"/>
        </w:rPr>
        <w:t xml:space="preserve">INTRODUCTION</w:t>
      </w:r>
    </w:p>
    <w:p>
      <w:pPr>
        <w:spacing w:after="200"/>
        <w:jc w:val="both"/>
      </w:pPr>
      <w:r>
        <w:rPr>
          <w:rFonts w:ascii="Courier New" w:cs="Courier New" w:eastAsia="Courier New" w:hAnsi="Courier New"/>
          <w:b w:val="false"/>
          <w:bCs w:val="false"/>
          <w:i w:val="false"/>
          <w:iCs w:val="false"/>
          <w:caps w:val="false"/>
          <w:sz w:val="24"/>
          <w:szCs w:val="24"/>
        </w:rPr>
        <w:t xml:space="preserve">Room security is a basic concern in any shared environment. Unauthorized entry into a private room can lead to the loss of personal belongings, the disclosure of confidential records, and a general sense of unease among occupants. Robbery and theft remain among the most frequently reported crimes in the Philippines (Philippine National Police [PNP], n.d.), and a substantial portion of these incidents involve entry into spaces that were unlocked, unattended, or unmonitored. Conventional doors are passive: they neither record nor report who approaches them, and they rely completely on the occupant to lock them. For students in boarding houses, teachers with classroom storage, and offices holding records, this leaves an obvious gap between the moment an intruder approaches a door and the moment anyone becomes aware of it.</w:t>
      </w:r>
    </w:p>
    <w:p>
      <w:pPr>
        <w:spacing w:after="200"/>
        <w:jc w:val="both"/>
      </w:pPr>
      <w:r>
        <w:rPr>
          <w:rFonts w:ascii="Courier New" w:cs="Courier New" w:eastAsia="Courier New" w:hAnsi="Courier New"/>
          <w:b w:val="false"/>
          <w:bCs w:val="false"/>
          <w:i w:val="false"/>
          <w:iCs w:val="false"/>
          <w:caps w:val="false"/>
          <w:sz w:val="24"/>
          <w:szCs w:val="24"/>
        </w:rPr>
        <w:t xml:space="preserve">Commercial access-control and surveillance systems address this gap, but their cost, installation requirements, and dependence on continuous mains power and network service place them beyond the reach of many households and public schools. Low-cost microcontroller platforms offer an alternative. The Arduino platform provides an inexpensive, well-documented environment for reading sensors and driving actuators (Arduino, n.d.), and the broader development of connected devices has made it practical for small embedded systems to sense their surroundings and report events to a user's phone. The Internet of Things has been described as a network of everyday objects equipped with sensing and communication capability, enabling them to be monitored and controlled remotely (Atzori, Iera, &amp; Morabito, 2010; Gubbi, Buyya, Marusic, &amp; Palaniswami, 2013). Applying this idea at the scale of a single doorway allows a room to report its own status rather than depending on an occupant's presence.</w:t>
      </w:r>
    </w:p>
    <w:p>
      <w:pPr>
        <w:spacing w:after="200"/>
        <w:jc w:val="both"/>
      </w:pPr>
      <w:r>
        <w:rPr>
          <w:rFonts w:ascii="Courier New" w:cs="Courier New" w:eastAsia="Courier New" w:hAnsi="Courier New"/>
          <w:b w:val="false"/>
          <w:bCs w:val="false"/>
          <w:i w:val="false"/>
          <w:iCs w:val="false"/>
          <w:caps w:val="false"/>
          <w:sz w:val="24"/>
          <w:szCs w:val="24"/>
        </w:rPr>
        <w:t xml:space="preserve">Two sensing methods are commonly used to detect a person near a door. A passive infrared sensor detects the infrared radiation emitted by a warm body moving within its field of view, making it well suited to confirming that a detected object is a person rather than an inanimate obstruction. An ultrasonic sensor emits a high-frequency pulse and measures the time taken for the echo to return, giving a numerical distance to whatever is in front of it. Each has a characteristic weakness: passive infrared sensors may be triggered by heat sources or miss a person who remains still, while ultrasonic sensors register any reflective object regardless of whether it is a person. This study combines both so that a detection event requires agreement between motion and distance, with the intention of reducing false triggers. Authorization is handled separately through radio-frequency identification, in which a reader identifies a nearby tag by its unique code, allowing the system to distinguish a recognized occupant from an unrecognized visitor.</w:t>
      </w:r>
    </w:p>
    <w:p>
      <w:pPr>
        <w:spacing w:after="200"/>
        <w:jc w:val="both"/>
      </w:pPr>
      <w:r>
        <w:rPr>
          <w:rFonts w:ascii="Courier New" w:cs="Courier New" w:eastAsia="Courier New" w:hAnsi="Courier New"/>
          <w:b w:val="false"/>
          <w:bCs w:val="false"/>
          <w:i w:val="false"/>
          <w:iCs w:val="false"/>
          <w:caps w:val="false"/>
          <w:sz w:val="24"/>
          <w:szCs w:val="24"/>
        </w:rPr>
        <w:t xml:space="preserve">This study focuses on the design, construction, and evaluation of SmartDoor, a stationary door-mounted prototype combining ultrasonic and infrared sensing, radio-frequency identification for authorization, a servo-driven door mechanism, and wireless notification to the room owner. The prototype is evaluated as a room-level security aid under controlled indoor conditions, and is not presented as a certified access-control installation, a fire-safety device, or a replacement for mechanical locks. The development of this prototype is significant because it combines robotics, programming, sensor integration, and security engineering in a single project that can be built from widely available components at low cost. The intended users are students, boarding-house tenants, small offices, and schools that need affordable, room-level awareness of who approaches and enters a door, rather than large-scale commercial security systems. The study also seeks to determine whether such a system can respond quickly and consistently enough to be practically useful, while accounting for its power requirements and the cost of the components involved.</w:t>
      </w:r>
    </w:p>
    <w:p>
      <w:r>
        <w:br w:type="page"/>
      </w:r>
    </w:p>
    <w:p>
      <w:pPr>
        <w:spacing w:after="300"/>
        <w:jc w:val="center"/>
      </w:pPr>
      <w:r>
        <w:rPr>
          <w:rFonts w:ascii="Courier New" w:cs="Courier New" w:eastAsia="Courier New" w:hAnsi="Courier New"/>
          <w:b/>
          <w:bCs/>
          <w:i w:val="false"/>
          <w:iCs w:val="false"/>
          <w:caps w:val="false"/>
          <w:sz w:val="24"/>
          <w:szCs w:val="24"/>
        </w:rPr>
        <w:t xml:space="preserve">MATERIALS AND METHODS</w:t>
      </w:r>
    </w:p>
    <w:p>
      <w:pPr>
        <w:spacing w:after="180" w:before="260"/>
        <w:jc w:val="left"/>
      </w:pPr>
      <w:r>
        <w:rPr>
          <w:rFonts w:ascii="Courier New" w:cs="Courier New" w:eastAsia="Courier New" w:hAnsi="Courier New"/>
          <w:b/>
          <w:bCs/>
          <w:i w:val="false"/>
          <w:iCs w:val="false"/>
          <w:caps w:val="false"/>
          <w:sz w:val="24"/>
          <w:szCs w:val="24"/>
        </w:rPr>
        <w:t xml:space="preserve">I. MATERIALS NEEDED</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Arduino Uno (ATmega328P).</w:t>
      </w:r>
      <w:r>
        <w:rPr>
          <w:rFonts w:ascii="Courier New" w:cs="Courier New" w:eastAsia="Courier New" w:hAnsi="Courier New"/>
          <w:b w:val="false"/>
          <w:bCs w:val="false"/>
          <w:i w:val="false"/>
          <w:iCs w:val="false"/>
          <w:caps w:val="false"/>
          <w:sz w:val="24"/>
          <w:szCs w:val="24"/>
        </w:rPr>
        <w:t xml:space="preserve"> The brain or microcontroller of the system, which reads all sensor inputs, applies the access logic, and drives the door motor and alarm outputs. It has a clock speed of 16 MHz, 32 KB of flash memory, 2 KB of SRAM, 14 digital input/output pins, and 6 analog inputs.</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HC-SR04 Ultrasonic Sensor.</w:t>
      </w:r>
      <w:r>
        <w:rPr>
          <w:rFonts w:ascii="Courier New" w:cs="Courier New" w:eastAsia="Courier New" w:hAnsi="Courier New"/>
          <w:b w:val="false"/>
          <w:bCs w:val="false"/>
          <w:i w:val="false"/>
          <w:iCs w:val="false"/>
          <w:caps w:val="false"/>
          <w:sz w:val="24"/>
          <w:szCs w:val="24"/>
        </w:rPr>
        <w:t xml:space="preserve"> Measures the distance between the door and any object in front of it by emitting a high-frequency pulse and timing the returning echo. It has a working range of approximately 2 cm to 400 cm with a resolution of about 0.3 cm, and provides the numerical approach distance used to trigger the system.</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HC-SR501 Passive Infrared (PIR) Motion Sensor.</w:t>
      </w:r>
      <w:r>
        <w:rPr>
          <w:rFonts w:ascii="Courier New" w:cs="Courier New" w:eastAsia="Courier New" w:hAnsi="Courier New"/>
          <w:b w:val="false"/>
          <w:bCs w:val="false"/>
          <w:i w:val="false"/>
          <w:iCs w:val="false"/>
          <w:caps w:val="false"/>
          <w:sz w:val="24"/>
          <w:szCs w:val="24"/>
        </w:rPr>
        <w:t xml:space="preserve"> Detects the infrared radiation emitted by a moving human body, confirming that a detected object is a person rather than an inanimate obstruction. It has an adjustable detection range of approximately 3 m to 7 m and a field of view of about 110 degrees, with adjustable sensitivity and time-delay settings.</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RC522 RFID Reader Module with Tags.</w:t>
      </w:r>
      <w:r>
        <w:rPr>
          <w:rFonts w:ascii="Courier New" w:cs="Courier New" w:eastAsia="Courier New" w:hAnsi="Courier New"/>
          <w:b w:val="false"/>
          <w:bCs w:val="false"/>
          <w:i w:val="false"/>
          <w:iCs w:val="false"/>
          <w:caps w:val="false"/>
          <w:sz w:val="24"/>
          <w:szCs w:val="24"/>
        </w:rPr>
        <w:t xml:space="preserve"> Identifies authorized users by reading the unique code stored in a radio-frequency identification card or keyfob held near the reader. It operates at 13.56 MHz over the SPI interface at a reading distance of a few centimetres, and supplies the credential check that separates authorized entry from an unauthorized attempt.</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4x4 Matrix Keypad.</w:t>
      </w:r>
      <w:r>
        <w:rPr>
          <w:rFonts w:ascii="Courier New" w:cs="Courier New" w:eastAsia="Courier New" w:hAnsi="Courier New"/>
          <w:b w:val="false"/>
          <w:bCs w:val="false"/>
          <w:i w:val="false"/>
          <w:iCs w:val="false"/>
          <w:caps w:val="false"/>
          <w:sz w:val="24"/>
          <w:szCs w:val="24"/>
        </w:rPr>
        <w:t xml:space="preserve"> Provides a secondary means of authorization through the entry of a numeric personal identification number, allowing access when a tag is unavailable and serving as a backup credential path.</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SG90 or MG996R Servo Motor.</w:t>
      </w:r>
      <w:r>
        <w:rPr>
          <w:rFonts w:ascii="Courier New" w:cs="Courier New" w:eastAsia="Courier New" w:hAnsi="Courier New"/>
          <w:b w:val="false"/>
          <w:bCs w:val="false"/>
          <w:i w:val="false"/>
          <w:iCs w:val="false"/>
          <w:caps w:val="false"/>
          <w:sz w:val="24"/>
          <w:szCs w:val="24"/>
        </w:rPr>
        <w:t xml:space="preserve"> Actuates the scale-model door, rotating a lever arm to swing the door open and return it to the closed position. The SG90 provides approximately 1.8 kg-cm of torque for the light model door, while the MG996R provides approximately 10 kg-cm where a heavier model panel is used.</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Magnetic Reed Switch.</w:t>
      </w:r>
      <w:r>
        <w:rPr>
          <w:rFonts w:ascii="Courier New" w:cs="Courier New" w:eastAsia="Courier New" w:hAnsi="Courier New"/>
          <w:b w:val="false"/>
          <w:bCs w:val="false"/>
          <w:i w:val="false"/>
          <w:iCs w:val="false"/>
          <w:caps w:val="false"/>
          <w:sz w:val="24"/>
          <w:szCs w:val="24"/>
        </w:rPr>
        <w:t xml:space="preserve"> Reports whether the door is physically open or closed by closing a contact when a magnet mounted on the door aligns with the switch on the frame. This allows the system to confirm that a commanded movement actually occurred and to detect a door forced open without authorization.</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ESP8266 Wi-Fi Module (ESP-01 or NodeMCU).</w:t>
      </w:r>
      <w:r>
        <w:rPr>
          <w:rFonts w:ascii="Courier New" w:cs="Courier New" w:eastAsia="Courier New" w:hAnsi="Courier New"/>
          <w:b w:val="false"/>
          <w:bCs w:val="false"/>
          <w:i w:val="false"/>
          <w:iCs w:val="false"/>
          <w:caps w:val="false"/>
          <w:sz w:val="24"/>
          <w:szCs w:val="24"/>
        </w:rPr>
        <w:t xml:space="preserve"> Sends notifications to the room owner's mobile phone when an entry or an unauthorized attempt is recorded. It provides 2.4 GHz wireless connectivity and communicates with the Arduino over a serial connection.</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16x2 LCD with I2C Backpack.</w:t>
      </w:r>
      <w:r>
        <w:rPr>
          <w:rFonts w:ascii="Courier New" w:cs="Courier New" w:eastAsia="Courier New" w:hAnsi="Courier New"/>
          <w:b w:val="false"/>
          <w:bCs w:val="false"/>
          <w:i w:val="false"/>
          <w:iCs w:val="false"/>
          <w:caps w:val="false"/>
          <w:sz w:val="24"/>
          <w:szCs w:val="24"/>
        </w:rPr>
        <w:t xml:space="preserve"> Displays the current system state, such as standby, authorized entry, denied entry, or door open, so that a user can see what the system is doing. The I2C interface reduces the wiring to two signal lines.</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Piezoelectric Buzzer.</w:t>
      </w:r>
      <w:r>
        <w:rPr>
          <w:rFonts w:ascii="Courier New" w:cs="Courier New" w:eastAsia="Courier New" w:hAnsi="Courier New"/>
          <w:b w:val="false"/>
          <w:bCs w:val="false"/>
          <w:i w:val="false"/>
          <w:iCs w:val="false"/>
          <w:caps w:val="false"/>
          <w:sz w:val="24"/>
          <w:szCs w:val="24"/>
        </w:rPr>
        <w:t xml:space="preserve"> Produces an audible alarm when an unauthorized entry is attempted or when the door is forced open, giving an immediate local warning.</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Indicator LEDs (Red and Green) with Resistors.</w:t>
      </w:r>
      <w:r>
        <w:rPr>
          <w:rFonts w:ascii="Courier New" w:cs="Courier New" w:eastAsia="Courier New" w:hAnsi="Courier New"/>
          <w:b w:val="false"/>
          <w:bCs w:val="false"/>
          <w:i w:val="false"/>
          <w:iCs w:val="false"/>
          <w:caps w:val="false"/>
          <w:sz w:val="24"/>
          <w:szCs w:val="24"/>
        </w:rPr>
        <w:t xml:space="preserve"> Give a simple visual indication of system status, with green signalling an accepted credential and red signalling a refused or unverified attempt. Series resistors of 220 ohms limit the forward current.</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Buck Converter (Adjustable Step-Down DC-DC).</w:t>
      </w:r>
      <w:r>
        <w:rPr>
          <w:rFonts w:ascii="Courier New" w:cs="Courier New" w:eastAsia="Courier New" w:hAnsi="Courier New"/>
          <w:b w:val="false"/>
          <w:bCs w:val="false"/>
          <w:i w:val="false"/>
          <w:iCs w:val="false"/>
          <w:caps w:val="false"/>
          <w:sz w:val="24"/>
          <w:szCs w:val="24"/>
        </w:rPr>
        <w:t xml:space="preserve"> Regulates and steps down the supply voltage to the stable 5 V required by the Arduino, sensors, and servo, ensuring consistent power delivery and protecting the components from voltage fluctuation.</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12 V Rechargeable Battery Pack with Charging Module.</w:t>
      </w:r>
      <w:r>
        <w:rPr>
          <w:rFonts w:ascii="Courier New" w:cs="Courier New" w:eastAsia="Courier New" w:hAnsi="Courier New"/>
          <w:b w:val="false"/>
          <w:bCs w:val="false"/>
          <w:i w:val="false"/>
          <w:iCs w:val="false"/>
          <w:caps w:val="false"/>
          <w:sz w:val="24"/>
          <w:szCs w:val="24"/>
        </w:rPr>
        <w:t xml:space="preserve"> Supplies electrical energy to the prototype and allows continued operation during a power interruption, which is when a mains-dependent security device would otherwise fail.</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On/Off Switch and Inline Fuse.</w:t>
      </w:r>
      <w:r>
        <w:rPr>
          <w:rFonts w:ascii="Courier New" w:cs="Courier New" w:eastAsia="Courier New" w:hAnsi="Courier New"/>
          <w:b w:val="false"/>
          <w:bCs w:val="false"/>
          <w:i w:val="false"/>
          <w:iCs w:val="false"/>
          <w:caps w:val="false"/>
          <w:sz w:val="24"/>
          <w:szCs w:val="24"/>
        </w:rPr>
        <w:t xml:space="preserve"> Provides basic power control and electrical protection, allowing safe disconnection and helping prevent damage from an electrical overload or short circuit.</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Scale-Model Door and Frame.</w:t>
      </w:r>
      <w:r>
        <w:rPr>
          <w:rFonts w:ascii="Courier New" w:cs="Courier New" w:eastAsia="Courier New" w:hAnsi="Courier New"/>
          <w:b w:val="false"/>
          <w:bCs w:val="false"/>
          <w:i w:val="false"/>
          <w:iCs w:val="false"/>
          <w:caps w:val="false"/>
          <w:sz w:val="24"/>
          <w:szCs w:val="24"/>
        </w:rPr>
        <w:t xml:space="preserve"> Serves as the test platform on which the sensors, motor, and reed switch are mounted, reproducing the geometry of a standard doorway at reduced size so that trials can be conducted safely and repeatably indoors.</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Hinges, Mounting Brackets, Screws, and Enclosure.</w:t>
      </w:r>
      <w:r>
        <w:rPr>
          <w:rFonts w:ascii="Courier New" w:cs="Courier New" w:eastAsia="Courier New" w:hAnsi="Courier New"/>
          <w:b w:val="false"/>
          <w:bCs w:val="false"/>
          <w:i w:val="false"/>
          <w:iCs w:val="false"/>
          <w:caps w:val="false"/>
          <w:sz w:val="24"/>
          <w:szCs w:val="24"/>
        </w:rPr>
        <w:t xml:space="preserve"> Fix the door panel to the frame and hold the electronics in a protective housing, keeping wiring and boards clear of the moving door.</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Jumper Wires, Breadboard, and Perforated Circuit Board.</w:t>
      </w:r>
      <w:r>
        <w:rPr>
          <w:rFonts w:ascii="Courier New" w:cs="Courier New" w:eastAsia="Courier New" w:hAnsi="Courier New"/>
          <w:b w:val="false"/>
          <w:bCs w:val="false"/>
          <w:i w:val="false"/>
          <w:iCs w:val="false"/>
          <w:caps w:val="false"/>
          <w:sz w:val="24"/>
          <w:szCs w:val="24"/>
        </w:rPr>
        <w:t xml:space="preserve"> Connect the components during testing and allow the final circuit to be soldered into a more permanent and reliable form.</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Digital Multimeter.</w:t>
      </w:r>
      <w:r>
        <w:rPr>
          <w:rFonts w:ascii="Courier New" w:cs="Courier New" w:eastAsia="Courier New" w:hAnsi="Courier New"/>
          <w:b w:val="false"/>
          <w:bCs w:val="false"/>
          <w:i w:val="false"/>
          <w:iCs w:val="false"/>
          <w:caps w:val="false"/>
          <w:sz w:val="24"/>
          <w:szCs w:val="24"/>
        </w:rPr>
        <w:t xml:space="preserve"> Measures supply voltage and current draw during standby and active operation, providing the electrical data used to estimate power consumption and operating time.</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Tape Measure and Floor Markers.</w:t>
      </w:r>
      <w:r>
        <w:rPr>
          <w:rFonts w:ascii="Courier New" w:cs="Courier New" w:eastAsia="Courier New" w:hAnsi="Courier New"/>
          <w:b w:val="false"/>
          <w:bCs w:val="false"/>
          <w:i w:val="false"/>
          <w:iCs w:val="false"/>
          <w:caps w:val="false"/>
          <w:sz w:val="24"/>
          <w:szCs w:val="24"/>
        </w:rPr>
        <w:t xml:space="preserve"> Establish fixed, repeatable distances in front of the door so that detection trials are conducted from consistent positions.</w:t>
      </w:r>
    </w:p>
    <w:p>
      <w:pPr>
        <w:pStyle w:val="ListParagraph"/>
        <w:numPr>
          <w:ilvl w:val="0"/>
          <w:numId w:val="2"/>
        </w:numPr>
        <w:spacing w:after="180"/>
        <w:jc w:val="both"/>
      </w:pPr>
      <w:r>
        <w:rPr>
          <w:rFonts w:ascii="Courier New" w:cs="Courier New" w:eastAsia="Courier New" w:hAnsi="Courier New"/>
          <w:b/>
          <w:bCs/>
          <w:i w:val="false"/>
          <w:iCs w:val="false"/>
          <w:caps w:val="false"/>
          <w:sz w:val="24"/>
          <w:szCs w:val="24"/>
        </w:rPr>
        <w:t xml:space="preserve">Stopwatch or Mobile Timer.</w:t>
      </w:r>
      <w:r>
        <w:rPr>
          <w:rFonts w:ascii="Courier New" w:cs="Courier New" w:eastAsia="Courier New" w:hAnsi="Courier New"/>
          <w:b w:val="false"/>
          <w:bCs w:val="false"/>
          <w:i w:val="false"/>
          <w:iCs w:val="false"/>
          <w:caps w:val="false"/>
          <w:sz w:val="24"/>
          <w:szCs w:val="24"/>
        </w:rPr>
        <w:t xml:space="preserve"> Serves as an independent check on the response and alert timings recorded by the system, ensuring that reported values are not dependent on a single measurement method.</w:t>
      </w:r>
    </w:p>
    <w:p>
      <w:pPr>
        <w:spacing w:after="180" w:before="260"/>
        <w:jc w:val="left"/>
      </w:pPr>
      <w:r>
        <w:rPr>
          <w:rFonts w:ascii="Courier New" w:cs="Courier New" w:eastAsia="Courier New" w:hAnsi="Courier New"/>
          <w:b/>
          <w:bCs/>
          <w:i w:val="false"/>
          <w:iCs w:val="false"/>
          <w:caps w:val="false"/>
          <w:sz w:val="24"/>
          <w:szCs w:val="24"/>
        </w:rPr>
        <w:t xml:space="preserve">II. EXPERIMENTAL MATRIX</w:t>
      </w:r>
    </w:p>
    <w:p>
      <w:pPr>
        <w:spacing w:after="200"/>
        <w:jc w:val="both"/>
      </w:pPr>
      <w:r>
        <w:rPr>
          <w:rFonts w:ascii="Courier New" w:cs="Courier New" w:eastAsia="Courier New" w:hAnsi="Courier New"/>
          <w:b w:val="false"/>
          <w:bCs w:val="false"/>
          <w:i w:val="false"/>
          <w:iCs w:val="false"/>
          <w:caps w:val="false"/>
          <w:sz w:val="24"/>
          <w:szCs w:val="24"/>
        </w:rPr>
        <w:t xml:space="preserve">This study uses a quantitative experimental-developmental approach to examine how an automatic door sensor system affects the detection of persons approaching a room and the control of entry into it. The experimentation involves the construction and testing of an Arduino-based prototype mounted on a scale-model door frame within a controlled indoor area of Agusan National High School, with the system undergoing three to five trials for each measurement.</w:t>
      </w:r>
    </w:p>
    <w:p>
      <w:pPr>
        <w:spacing w:after="200"/>
        <w:jc w:val="both"/>
      </w:pPr>
      <w:r>
        <w:rPr>
          <w:rFonts w:ascii="Courier New" w:cs="Courier New" w:eastAsia="Courier New" w:hAnsi="Courier New"/>
          <w:b w:val="false"/>
          <w:bCs w:val="false"/>
          <w:i w:val="false"/>
          <w:iCs w:val="false"/>
          <w:caps w:val="false"/>
          <w:sz w:val="24"/>
          <w:szCs w:val="24"/>
        </w:rPr>
        <w:t xml:space="preserve">Control data consist of measurements taken at the same doorway operating manually and without any sensing or alerting, in which entry is unrestricted and no record of an approach is produced. Experimental data are collected with SmartDoor active, as volunteer participants approach the door from marked distances, present a valid credential, present an invalid credential, or present none at all. Detection and control performance are measured through the ultrasonic sensor, the passive infrared sensor, the reed switch, and the system log, with independent timing taken by stopwatch. Because the system combines distance sensing, infrared motion sensing, and credential verification, the detection success rate, the response and alert times, the counts of false positives and false negatives, and the proportion of unauthorized attempts denied together serve as indicators of the security performance of the prototype.</w:t>
      </w:r>
    </w:p>
    <w:p>
      <w:pPr>
        <w:spacing w:after="200"/>
        <w:jc w:val="both"/>
      </w:pPr>
      <w:r>
        <w:rPr>
          <w:rFonts w:ascii="Courier New" w:cs="Courier New" w:eastAsia="Courier New" w:hAnsi="Courier New"/>
          <w:b w:val="false"/>
          <w:bCs w:val="false"/>
          <w:i w:val="false"/>
          <w:iCs w:val="false"/>
          <w:caps w:val="false"/>
          <w:sz w:val="24"/>
          <w:szCs w:val="24"/>
        </w:rPr>
        <w:t xml:space="preserve">The study focuses on single-door, room-level security in indoor settings such as classrooms, faculty rooms, boarding-house bedrooms, and small offices, where entry is occasional rather than continuous and where the occupant is frequently absent. Testing is limited to a scale model under controlled lighting and with cooperating participants, so results describe the behaviour of the system under favourable conditions rather than under attempted defeat by a determined intruder. The intended scale of production is small, with target users being students, boarding-house tenants, small offices, and schools requiring affordable room-level security rather than commercial access-control installations.</w:t>
      </w:r>
    </w:p>
    <w:p>
      <w:pPr>
        <w:spacing w:after="180" w:before="200"/>
        <w:jc w:val="left"/>
      </w:pPr>
      <w:r>
        <w:rPr>
          <w:rFonts w:ascii="Courier New" w:cs="Courier New" w:eastAsia="Courier New" w:hAnsi="Courier New"/>
          <w:b/>
          <w:bCs/>
          <w:i w:val="false"/>
          <w:iCs w:val="false"/>
          <w:caps w:val="false"/>
          <w:sz w:val="24"/>
          <w:szCs w:val="24"/>
        </w:rPr>
        <w:t xml:space="preserve">Table 1. Measurements Recorded for Each Trial</w:t>
      </w:r>
    </w:p>
    <w:tbl>
      <w:tblPr>
        <w:tblW w:type="dxa" w:w="9027"/>
        <w:tblBorders>
          <w:top w:val="single" w:sz="6"/>
          <w:left w:val="single" w:sz="6"/>
          <w:bottom w:val="single" w:sz="6"/>
          <w:right w:val="single" w:sz="6"/>
          <w:insideH w:val="single" w:sz="4"/>
          <w:insideV w:val="single" w:sz="4"/>
        </w:tblBorders>
      </w:tblPr>
      <w:tblGrid>
        <w:gridCol w:w="2500"/>
        <w:gridCol w:w="1500"/>
        <w:gridCol w:w="1700"/>
        <w:gridCol w:w="3327"/>
      </w:tblGrid>
      <w:tr>
        <w:trPr>
          <w:tblHeader/>
        </w:trPr>
        <w:tc>
          <w:tcPr>
            <w:tcW w:type="dxa" w:w="2500"/>
            <w:shd w:fill="D9D9D9" w:val="clear"/>
            <w:tcMar>
              <w:top w:type="dxa" w:w="60"/>
              <w:left w:type="dxa" w:w="90"/>
              <w:bottom w:type="dxa" w:w="60"/>
              <w:right w:type="dxa" w:w="90"/>
            </w:tcMar>
          </w:tcPr>
          <w:p>
            <w:pPr>
              <w:jc w:val="center"/>
            </w:pPr>
            <w:r>
              <w:rPr>
                <w:rFonts w:ascii="Courier New" w:cs="Courier New" w:eastAsia="Courier New" w:hAnsi="Courier New"/>
                <w:b/>
                <w:bCs/>
                <w:i w:val="false"/>
                <w:iCs w:val="false"/>
                <w:caps w:val="false"/>
                <w:sz w:val="24"/>
                <w:szCs w:val="24"/>
              </w:rPr>
              <w:t xml:space="preserve">Measurement</w:t>
            </w:r>
          </w:p>
        </w:tc>
        <w:tc>
          <w:tcPr>
            <w:tcW w:type="dxa" w:w="1500"/>
            <w:shd w:fill="D9D9D9" w:val="clear"/>
            <w:tcMar>
              <w:top w:type="dxa" w:w="60"/>
              <w:left w:type="dxa" w:w="90"/>
              <w:bottom w:type="dxa" w:w="60"/>
              <w:right w:type="dxa" w:w="90"/>
            </w:tcMar>
          </w:tcPr>
          <w:p>
            <w:pPr>
              <w:jc w:val="center"/>
            </w:pPr>
            <w:r>
              <w:rPr>
                <w:rFonts w:ascii="Courier New" w:cs="Courier New" w:eastAsia="Courier New" w:hAnsi="Courier New"/>
                <w:b/>
                <w:bCs/>
                <w:i w:val="false"/>
                <w:iCs w:val="false"/>
                <w:caps w:val="false"/>
                <w:sz w:val="24"/>
                <w:szCs w:val="24"/>
              </w:rPr>
              <w:t xml:space="preserve">Unit</w:t>
            </w:r>
          </w:p>
        </w:tc>
        <w:tc>
          <w:tcPr>
            <w:tcW w:type="dxa" w:w="1700"/>
            <w:shd w:fill="D9D9D9" w:val="clear"/>
            <w:tcMar>
              <w:top w:type="dxa" w:w="60"/>
              <w:left w:type="dxa" w:w="90"/>
              <w:bottom w:type="dxa" w:w="60"/>
              <w:right w:type="dxa" w:w="90"/>
            </w:tcMar>
          </w:tcPr>
          <w:p>
            <w:pPr>
              <w:jc w:val="center"/>
            </w:pPr>
            <w:r>
              <w:rPr>
                <w:rFonts w:ascii="Courier New" w:cs="Courier New" w:eastAsia="Courier New" w:hAnsi="Courier New"/>
                <w:b/>
                <w:bCs/>
                <w:i w:val="false"/>
                <w:iCs w:val="false"/>
                <w:caps w:val="false"/>
                <w:sz w:val="24"/>
                <w:szCs w:val="24"/>
              </w:rPr>
              <w:t xml:space="preserve">Results</w:t>
            </w:r>
          </w:p>
        </w:tc>
        <w:tc>
          <w:tcPr>
            <w:tcW w:type="dxa" w:w="3327"/>
            <w:shd w:fill="D9D9D9" w:val="clear"/>
            <w:tcMar>
              <w:top w:type="dxa" w:w="60"/>
              <w:left w:type="dxa" w:w="90"/>
              <w:bottom w:type="dxa" w:w="60"/>
              <w:right w:type="dxa" w:w="90"/>
            </w:tcMar>
          </w:tcPr>
          <w:p>
            <w:pPr>
              <w:jc w:val="center"/>
            </w:pPr>
            <w:r>
              <w:rPr>
                <w:rFonts w:ascii="Courier New" w:cs="Courier New" w:eastAsia="Courier New" w:hAnsi="Courier New"/>
                <w:b/>
                <w:bCs/>
                <w:i w:val="false"/>
                <w:iCs w:val="false"/>
                <w:caps w:val="false"/>
                <w:sz w:val="24"/>
                <w:szCs w:val="24"/>
              </w:rPr>
              <w:t xml:space="preserve">Notes/Observations</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Detection distance</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cm</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Range at which a person is sensed</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Detection success rate</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Correct detections out of total approaches</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System response time</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Sensing to motor or alert action</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False positives</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count</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Triggered with no person present</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False negatives</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count</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Person present but not detected</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Door open duration</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Time held open before auto-close</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Alert delivery time</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Notification received by the owner</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Unauthorized attempts denied</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Entries refused without valid credential</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Current draw</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mA</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Standby and active consumption</w:t>
            </w:r>
          </w:p>
        </w:tc>
      </w:tr>
      <w:tr>
        <w:trPr>
          <w:tblHeader w:val="false"/>
        </w:trPr>
        <w:tc>
          <w:tcPr>
            <w:tcW w:type="dxa" w:w="2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Continuous operating time</w:t>
            </w:r>
          </w:p>
        </w:tc>
        <w:tc>
          <w:tcPr>
            <w:tcW w:type="dxa" w:w="15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hours</w:t>
            </w:r>
          </w:p>
        </w:tc>
        <w:tc>
          <w:tcPr>
            <w:tcW w:type="dxa" w:w="1700"/>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
            </w:r>
          </w:p>
        </w:tc>
        <w:tc>
          <w:tcPr>
            <w:tcW w:type="dxa" w:w="3327"/>
            <w:tcMar>
              <w:top w:type="dxa" w:w="60"/>
              <w:left w:type="dxa" w:w="90"/>
              <w:bottom w:type="dxa" w:w="60"/>
              <w:right w:type="dxa" w:w="90"/>
            </w:tcMar>
          </w:tcPr>
          <w:p>
            <w:pPr>
              <w:jc w:val="left"/>
            </w:pPr>
            <w:r>
              <w:rPr>
                <w:rFonts w:ascii="Courier New" w:cs="Courier New" w:eastAsia="Courier New" w:hAnsi="Courier New"/>
                <w:b w:val="false"/>
                <w:bCs w:val="false"/>
                <w:i w:val="false"/>
                <w:iCs w:val="false"/>
                <w:caps w:val="false"/>
                <w:sz w:val="24"/>
                <w:szCs w:val="24"/>
              </w:rPr>
              <w:t xml:space="preserve">Runtime on a full battery charge</w:t>
            </w:r>
          </w:p>
        </w:tc>
      </w:tr>
    </w:tbl>
    <w:p>
      <w:r>
        <w:br w:type="page"/>
      </w:r>
    </w:p>
    <w:p>
      <w:pPr>
        <w:spacing w:after="300"/>
        <w:jc w:val="center"/>
      </w:pPr>
      <w:r>
        <w:rPr>
          <w:rFonts w:ascii="Courier New" w:cs="Courier New" w:eastAsia="Courier New" w:hAnsi="Courier New"/>
          <w:b/>
          <w:bCs/>
          <w:i w:val="false"/>
          <w:iCs w:val="false"/>
          <w:caps w:val="false"/>
          <w:sz w:val="24"/>
          <w:szCs w:val="24"/>
        </w:rPr>
        <w:t xml:space="preserve">PROCEDURE</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PREPARATION AND CALIBRATION.</w:t>
      </w:r>
      <w:r>
        <w:rPr>
          <w:rFonts w:ascii="Courier New" w:cs="Courier New" w:eastAsia="Courier New" w:hAnsi="Courier New"/>
          <w:b w:val="false"/>
          <w:bCs w:val="false"/>
          <w:i w:val="false"/>
          <w:iCs w:val="false"/>
          <w:caps w:val="false"/>
          <w:sz w:val="24"/>
          <w:szCs w:val="24"/>
        </w:rPr>
        <w:t xml:space="preserve"> The researchers gather all components and program the Arduino Uno with the access-control logic, which reads the ultrasonic and infrared sensors, checks credentials against a stored list of authorized codes, and drives the servo, buzzer, and notification module. They then calibrate each sensor before any trial. The ultrasonic sensor is checked against a tape measure at marked distances of 50, 100, 150, and 200 cm, and its reported values are compared with the true distances. The passive infrared sensor has its sensitivity and time-delay potentiometers adjusted until it registers a walking person at the intended range without responding to an empty corridor. The servo travel limits are set so that the model door opens fully and closes flush without straining the motor, and the reed switch position is adjusted until it reliably distinguishes the closed state from an opening of two centimetres or more. Authorized tag codes and keypad personal identification numbers are registered, and the Wi-Fi module is connected to the test network and confirmed to reach the owner's phone.</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CONSTRUCTION.</w:t>
      </w:r>
      <w:r>
        <w:rPr>
          <w:rFonts w:ascii="Courier New" w:cs="Courier New" w:eastAsia="Courier New" w:hAnsi="Courier New"/>
          <w:b w:val="false"/>
          <w:bCs w:val="false"/>
          <w:i w:val="false"/>
          <w:iCs w:val="false"/>
          <w:caps w:val="false"/>
          <w:sz w:val="24"/>
          <w:szCs w:val="24"/>
        </w:rPr>
        <w:t xml:space="preserve"> The researchers assemble the scale-model door and frame, then mount the ultrasonic and infrared sensors on the frame at approximately chest height and facing the approach path. The servo is fixed to the frame and linked to the door panel by a lever arm, the reed switch is mounted on the frame with its paired magnet on the door edge, and the RFID reader and keypad are installed on the approach side within easy reach. The Arduino, buck converter, battery pack, switch, and fuse are housed in an enclosure fixed clear of the moving panel, with the liquid-crystal display, buzzer, and indicator lights visible on its face. All connections are soldered to a perforated circuit board for the final build, wiring is secured so that no cable can be caught by the door, and the completed system is powered on and observed through a full open-and-close cycle before any participant trial begins.</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BASELINE COLLECTION.</w:t>
      </w:r>
      <w:r>
        <w:rPr>
          <w:rFonts w:ascii="Courier New" w:cs="Courier New" w:eastAsia="Courier New" w:hAnsi="Courier New"/>
          <w:b w:val="false"/>
          <w:bCs w:val="false"/>
          <w:i w:val="false"/>
          <w:iCs w:val="false"/>
          <w:caps w:val="false"/>
          <w:sz w:val="24"/>
          <w:szCs w:val="24"/>
        </w:rPr>
        <w:t xml:space="preserve"> The researchers record the condition of the doorway before automation. With the sensing and alerting disabled, volunteer participants approach and open the model door while the researchers record whether any detection, record, or notification is produced, and how long any awareness of the entry takes to reach the room owner. The number of entries completed without restriction is counted, the manual opening and closing times are timed by stopwatch, and the standby current of the unpowered installation is noted. These baseline values establish the unmonitored condition against which the automated system is compared.</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EXPERIMENTATION.</w:t>
      </w:r>
      <w:r>
        <w:rPr>
          <w:rFonts w:ascii="Courier New" w:cs="Courier New" w:eastAsia="Courier New" w:hAnsi="Courier New"/>
          <w:b w:val="false"/>
          <w:bCs w:val="false"/>
          <w:i w:val="false"/>
          <w:iCs w:val="false"/>
          <w:caps w:val="false"/>
          <w:sz w:val="24"/>
          <w:szCs w:val="24"/>
        </w:rPr>
        <w:t xml:space="preserve"> The researchers activate SmartDoor and conduct the trials. In the detection trials, a participant walks toward the door from each marked distance while the researchers record the distance at which detection occurs, whether detection is correct, and the time between detection and the system's response. In the authorized-entry trials, the participant presents a registered tag or enters a valid personal identification number, and the researchers record whether the door opens, how long it remains open, and whether the reed switch confirms the movement. In the unauthorized-attempt trials, the participant presents an unregistered tag, enters an incorrect number, or presents no credential at all, and the researchers record whether entry is refused, whether the buzzer sounds, and how long the notification takes to reach the owner's phone. A further set of trials is run with no person present and with a non-human object placed before the sensors, to count false positives, and with a participant standing still within range, to count false negatives. Current draw is measured with the multimeter in standby and during door movement, and the prototype is left running on battery power to determine continuous operating time. Every condition is repeated for three to five trials, and all readings are entered on the recording sheet as they are taken.</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SAFETY AND DECOMMISSIONING.</w:t>
      </w:r>
      <w:r>
        <w:rPr>
          <w:rFonts w:ascii="Courier New" w:cs="Courier New" w:eastAsia="Courier New" w:hAnsi="Courier New"/>
          <w:b w:val="false"/>
          <w:bCs w:val="false"/>
          <w:i w:val="false"/>
          <w:iCs w:val="false"/>
          <w:caps w:val="false"/>
          <w:sz w:val="24"/>
          <w:szCs w:val="24"/>
        </w:rPr>
        <w:t xml:space="preserve"> Throughout the process, the researchers adhere to strict safety protocols. All wiring is insulated and the enclosure kept closed during operation, the inline fuse is fitted before any power is applied, and the battery is charged only under supervision and never left unattended. Participants are briefed to keep hands clear of the hinge line and the servo arm while the door is in motion, and the model door is operated at reduced torque so that it cannot injure a hand caught in its path. No trial obstructs a functioning exit, and testing is conducted only in an area approved by the school. After the trials, the researchers power down the system, disconnect and safely store the battery, dismantle the temporary mounting, and clean and store all equipment according to standard laboratory practice.</w:t>
      </w:r>
    </w:p>
    <w:p>
      <w:pPr>
        <w:pStyle w:val="ListParagraph"/>
        <w:numPr>
          <w:ilvl w:val="0"/>
          <w:numId w:val="3"/>
        </w:numPr>
        <w:spacing w:after="200"/>
        <w:jc w:val="both"/>
      </w:pPr>
      <w:r>
        <w:rPr>
          <w:rFonts w:ascii="Courier New" w:cs="Courier New" w:eastAsia="Courier New" w:hAnsi="Courier New"/>
          <w:b/>
          <w:bCs/>
          <w:i w:val="false"/>
          <w:iCs w:val="false"/>
          <w:caps w:val="false"/>
          <w:sz w:val="24"/>
          <w:szCs w:val="24"/>
        </w:rPr>
        <w:t xml:space="preserve">DATA ANALYSIS.</w:t>
      </w:r>
      <w:r>
        <w:rPr>
          <w:rFonts w:ascii="Courier New" w:cs="Courier New" w:eastAsia="Courier New" w:hAnsi="Courier New"/>
          <w:b w:val="false"/>
          <w:bCs w:val="false"/>
          <w:i w:val="false"/>
          <w:iCs w:val="false"/>
          <w:caps w:val="false"/>
          <w:sz w:val="24"/>
          <w:szCs w:val="24"/>
        </w:rPr>
        <w:t xml:space="preserve"> Data analysis focuses on comparing the automated condition against the unmonitored baseline for the same doorway, using descriptive statistics and simple plots. Means and standard deviations are computed for detection distance, response time, alert delivery time, door open duration, and current draw, and detection success, denial of unauthorized attempts, false positives, and false negatives are expressed as rates over the total number of trials. Line and bar plots are used to show how detection and response behave across the marked approach distances and across repeated trials. Where the data permit, inferential tests such as paired or independent-samples t-tests are applied to determine whether the differences between the baseline and automated conditions are statistically significant, and basic effect sizes are calculated to describe the magnitude of any improvement relative to the unmonitored condition and to the performance targets set before testing.</w:t>
      </w:r>
    </w:p>
    <w:sectPr>
      <w:pgSz w:w="11907" w:h="16839"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lvl>
  </w:abstractNum>
  <w:abstractNum w:abstractNumId="3" w15:restartNumberingAfterBreak="0">
    <w:multiLevelType w:val="hybridMultilevel"/>
    <w:lvl w:ilvl="0" w15:tentative="1">
      <w:start w:val="1"/>
      <w:numFmt w:val="decimal"/>
      <w:lvlText w:val="%1."/>
      <w:lvlJc w:val="start"/>
      <w:pPr>
        <w:ind w:left="504" w:hanging="50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SmartDoor: An Automatic Door Sensor for Room Security</dc:title>
  <dc:creator>Research and SIP - 10</dc:creator>
  <cp:lastModifiedBy>Un-named</cp:lastModifiedBy>
  <cp:revision>1</cp:revision>
  <dcterms:created xsi:type="dcterms:W3CDTF">2026-09-27T07:52:36.826Z</dcterms:created>
  <dcterms:modified xsi:type="dcterms:W3CDTF">2026-09-27T07:52:36.826Z</dcterms:modified>
</cp:coreProperties>
</file>

<file path=docProps/custom.xml><?xml version="1.0" encoding="utf-8"?>
<Properties xmlns="http://schemas.openxmlformats.org/officeDocument/2006/custom-properties" xmlns:vt="http://schemas.openxmlformats.org/officeDocument/2006/docPropsVTypes"/>
</file>