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Переключить сервис-layer на новые эндпойнты (например /permissions)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Исправить upload: отправлять webkit RelativePath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Поисковая строка с фильтрацией, отображение и сортировка результатов.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Client page for receiving folders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хранение логов.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Tagging CRUD, many‑to‑many documents_tags.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деплой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