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55D34" w14:textId="77777777" w:rsidR="00731ABA" w:rsidRPr="00162DA7" w:rsidRDefault="00731ABA" w:rsidP="00162DA7">
      <w:pPr>
        <w:spacing w:after="0" w:line="480" w:lineRule="auto"/>
        <w:jc w:val="center"/>
        <w:rPr>
          <w:rFonts w:ascii="Times New Roman" w:hAnsi="Times New Roman" w:cs="Times New Roman"/>
        </w:rPr>
      </w:pPr>
    </w:p>
    <w:p w14:paraId="1A35F959" w14:textId="77777777" w:rsidR="00731ABA" w:rsidRPr="00162DA7" w:rsidRDefault="00731ABA" w:rsidP="00162DA7">
      <w:pPr>
        <w:spacing w:after="0" w:line="480" w:lineRule="auto"/>
        <w:jc w:val="center"/>
        <w:rPr>
          <w:rFonts w:ascii="Times New Roman" w:hAnsi="Times New Roman" w:cs="Times New Roman"/>
        </w:rPr>
      </w:pPr>
    </w:p>
    <w:p w14:paraId="042FA841" w14:textId="77777777" w:rsidR="00731ABA" w:rsidRPr="00162DA7" w:rsidRDefault="00731ABA" w:rsidP="00162DA7">
      <w:pPr>
        <w:spacing w:after="0" w:line="480" w:lineRule="auto"/>
        <w:jc w:val="center"/>
        <w:rPr>
          <w:rFonts w:ascii="Times New Roman" w:hAnsi="Times New Roman" w:cs="Times New Roman"/>
        </w:rPr>
      </w:pPr>
    </w:p>
    <w:p w14:paraId="7554ADDC" w14:textId="77777777" w:rsidR="00731ABA" w:rsidRPr="00162DA7" w:rsidRDefault="00731ABA" w:rsidP="00162DA7">
      <w:pPr>
        <w:spacing w:after="0" w:line="480" w:lineRule="auto"/>
        <w:jc w:val="center"/>
        <w:rPr>
          <w:rFonts w:ascii="Times New Roman" w:hAnsi="Times New Roman" w:cs="Times New Roman"/>
        </w:rPr>
      </w:pPr>
    </w:p>
    <w:p w14:paraId="30CB5EE0" w14:textId="77777777" w:rsidR="00731ABA" w:rsidRPr="00162DA7" w:rsidRDefault="00731ABA" w:rsidP="00162DA7">
      <w:pPr>
        <w:spacing w:after="0" w:line="480" w:lineRule="auto"/>
        <w:jc w:val="center"/>
        <w:rPr>
          <w:rFonts w:ascii="Times New Roman" w:hAnsi="Times New Roman" w:cs="Times New Roman"/>
        </w:rPr>
      </w:pPr>
    </w:p>
    <w:p w14:paraId="66B214D7" w14:textId="56EC2E66" w:rsidR="00731ABA" w:rsidRPr="00162DA7" w:rsidRDefault="00731ABA" w:rsidP="00162DA7">
      <w:pPr>
        <w:spacing w:after="0" w:line="480" w:lineRule="auto"/>
        <w:jc w:val="center"/>
        <w:rPr>
          <w:rFonts w:ascii="Times New Roman" w:hAnsi="Times New Roman" w:cs="Times New Roman"/>
        </w:rPr>
      </w:pPr>
      <w:r w:rsidRPr="00162DA7">
        <w:rPr>
          <w:rFonts w:ascii="Times New Roman" w:hAnsi="Times New Roman" w:cs="Times New Roman"/>
        </w:rPr>
        <w:t>The UML Design Modeling paper</w:t>
      </w:r>
    </w:p>
    <w:p w14:paraId="7B957794" w14:textId="77777777" w:rsidR="00731ABA" w:rsidRPr="00162DA7" w:rsidRDefault="00731ABA" w:rsidP="00162DA7">
      <w:pPr>
        <w:spacing w:after="0" w:line="480" w:lineRule="auto"/>
        <w:jc w:val="center"/>
        <w:rPr>
          <w:rFonts w:ascii="Times New Roman" w:hAnsi="Times New Roman" w:cs="Times New Roman"/>
          <w:shd w:val="clear" w:color="auto" w:fill="FFFFFF"/>
        </w:rPr>
      </w:pPr>
      <w:r w:rsidRPr="00162DA7">
        <w:rPr>
          <w:rFonts w:ascii="Times New Roman" w:hAnsi="Times New Roman" w:cs="Times New Roman"/>
        </w:rPr>
        <w:t>Madjany Lamour</w:t>
      </w:r>
    </w:p>
    <w:p w14:paraId="3019502B" w14:textId="77777777" w:rsidR="00731ABA" w:rsidRPr="00162DA7" w:rsidRDefault="00731ABA" w:rsidP="00162DA7">
      <w:pPr>
        <w:spacing w:after="0" w:line="480" w:lineRule="auto"/>
        <w:jc w:val="center"/>
        <w:rPr>
          <w:rFonts w:ascii="Times New Roman" w:hAnsi="Times New Roman" w:cs="Times New Roman"/>
        </w:rPr>
      </w:pPr>
      <w:r w:rsidRPr="00162DA7">
        <w:rPr>
          <w:rFonts w:ascii="Times New Roman" w:hAnsi="Times New Roman" w:cs="Times New Roman"/>
        </w:rPr>
        <w:t>University of Arizona Global Campus</w:t>
      </w:r>
    </w:p>
    <w:p w14:paraId="56254E92" w14:textId="77777777" w:rsidR="00731ABA" w:rsidRPr="00162DA7" w:rsidRDefault="00731ABA" w:rsidP="00162DA7">
      <w:pPr>
        <w:spacing w:after="0" w:line="480" w:lineRule="auto"/>
        <w:jc w:val="center"/>
        <w:rPr>
          <w:rFonts w:ascii="Times New Roman" w:hAnsi="Times New Roman" w:cs="Times New Roman"/>
        </w:rPr>
      </w:pPr>
      <w:r w:rsidRPr="00162DA7">
        <w:rPr>
          <w:rFonts w:ascii="Times New Roman" w:hAnsi="Times New Roman" w:cs="Times New Roman"/>
        </w:rPr>
        <w:t>CST 499: Capstone for Computer Software Technology</w:t>
      </w:r>
    </w:p>
    <w:p w14:paraId="704425C8" w14:textId="77777777" w:rsidR="00731ABA" w:rsidRPr="00162DA7" w:rsidRDefault="00731ABA" w:rsidP="00162DA7">
      <w:pPr>
        <w:spacing w:after="0" w:line="480" w:lineRule="auto"/>
        <w:jc w:val="center"/>
        <w:rPr>
          <w:rFonts w:ascii="Times New Roman" w:hAnsi="Times New Roman" w:cs="Times New Roman"/>
        </w:rPr>
      </w:pPr>
      <w:r w:rsidRPr="00162DA7">
        <w:rPr>
          <w:rFonts w:ascii="Times New Roman" w:hAnsi="Times New Roman" w:cs="Times New Roman"/>
        </w:rPr>
        <w:t>Professor Joseph Rangitsch</w:t>
      </w:r>
    </w:p>
    <w:p w14:paraId="016A5555" w14:textId="119D1212" w:rsidR="00731ABA" w:rsidRPr="00162DA7" w:rsidRDefault="00731ABA" w:rsidP="00162DA7">
      <w:pPr>
        <w:spacing w:after="0" w:line="480" w:lineRule="auto"/>
        <w:jc w:val="center"/>
        <w:rPr>
          <w:rFonts w:ascii="Times New Roman" w:hAnsi="Times New Roman" w:cs="Times New Roman"/>
        </w:rPr>
      </w:pPr>
      <w:r w:rsidRPr="00162DA7">
        <w:rPr>
          <w:rFonts w:ascii="Times New Roman" w:hAnsi="Times New Roman" w:cs="Times New Roman"/>
        </w:rPr>
        <w:t>May 26, 2025</w:t>
      </w:r>
    </w:p>
    <w:p w14:paraId="4143B904" w14:textId="61879DC5" w:rsidR="00457D31" w:rsidRPr="00162DA7" w:rsidRDefault="00457D31" w:rsidP="00162DA7">
      <w:pPr>
        <w:spacing w:after="0" w:line="480" w:lineRule="auto"/>
        <w:rPr>
          <w:rFonts w:ascii="Times New Roman" w:hAnsi="Times New Roman" w:cs="Times New Roman"/>
        </w:rPr>
      </w:pPr>
    </w:p>
    <w:p w14:paraId="2ABC75AB" w14:textId="77777777" w:rsidR="00457D31" w:rsidRPr="00162DA7" w:rsidRDefault="00457D31" w:rsidP="00162DA7">
      <w:pPr>
        <w:spacing w:after="0" w:line="480" w:lineRule="auto"/>
        <w:rPr>
          <w:rFonts w:ascii="Times New Roman" w:hAnsi="Times New Roman" w:cs="Times New Roman"/>
        </w:rPr>
      </w:pPr>
      <w:r w:rsidRPr="00162DA7">
        <w:rPr>
          <w:rFonts w:ascii="Times New Roman" w:hAnsi="Times New Roman" w:cs="Times New Roman"/>
        </w:rPr>
        <w:br w:type="page"/>
      </w:r>
    </w:p>
    <w:p w14:paraId="15AB23C3" w14:textId="67F53C50" w:rsidR="007F79F8" w:rsidRPr="00162DA7" w:rsidRDefault="00457D31" w:rsidP="00162DA7">
      <w:pPr>
        <w:spacing w:after="0" w:line="480" w:lineRule="auto"/>
        <w:rPr>
          <w:rFonts w:ascii="Times New Roman" w:hAnsi="Times New Roman" w:cs="Times New Roman"/>
        </w:rPr>
      </w:pPr>
      <w:r w:rsidRPr="00162DA7">
        <w:rPr>
          <w:rFonts w:ascii="Times New Roman" w:hAnsi="Times New Roman" w:cs="Times New Roman"/>
        </w:rPr>
        <w:lastRenderedPageBreak/>
        <w:t xml:space="preserve">Unified Modeling Language (UML) diagrams are powerful tools for visualizing the structure and behavior of a software system. For the online course registration and enrollment system </w:t>
      </w:r>
      <w:r w:rsidR="00423675" w:rsidRPr="00162DA7">
        <w:rPr>
          <w:rFonts w:ascii="Times New Roman" w:hAnsi="Times New Roman" w:cs="Times New Roman"/>
        </w:rPr>
        <w:t xml:space="preserve">for the </w:t>
      </w:r>
      <w:r w:rsidRPr="00162DA7">
        <w:rPr>
          <w:rFonts w:ascii="Times New Roman" w:hAnsi="Times New Roman" w:cs="Times New Roman"/>
        </w:rPr>
        <w:t>Software Requirements Specification (SRS), UML diagrams help clarify design decisions and guide implementation.</w:t>
      </w:r>
    </w:p>
    <w:p w14:paraId="5D09E590" w14:textId="47B476B9" w:rsidR="00655DA6" w:rsidRPr="00162DA7" w:rsidRDefault="00CA4063" w:rsidP="00162DA7">
      <w:pPr>
        <w:spacing w:after="0" w:line="480" w:lineRule="auto"/>
        <w:rPr>
          <w:rFonts w:ascii="Times New Roman" w:hAnsi="Times New Roman" w:cs="Times New Roman"/>
        </w:rPr>
      </w:pPr>
      <w:r w:rsidRPr="00162DA7">
        <w:rPr>
          <w:rFonts w:ascii="Times New Roman" w:hAnsi="Times New Roman" w:cs="Times New Roman"/>
        </w:rPr>
        <w:t xml:space="preserve">The use case diagram shows the main actor (the </w:t>
      </w:r>
      <w:proofErr w:type="gramStart"/>
      <w:r w:rsidRPr="00162DA7">
        <w:rPr>
          <w:rFonts w:ascii="Times New Roman" w:hAnsi="Times New Roman" w:cs="Times New Roman"/>
        </w:rPr>
        <w:t>Student</w:t>
      </w:r>
      <w:proofErr w:type="gramEnd"/>
      <w:r w:rsidRPr="00162DA7">
        <w:rPr>
          <w:rFonts w:ascii="Times New Roman" w:hAnsi="Times New Roman" w:cs="Times New Roman"/>
        </w:rPr>
        <w:t xml:space="preserve">) and the core system functions, which include registering an account, logging in, seeing available courses, signing up for a course, joining a waitlist, and canceling enrollment. </w:t>
      </w:r>
      <w:r w:rsidR="00655DA6" w:rsidRPr="00162DA7">
        <w:rPr>
          <w:rFonts w:ascii="Times New Roman" w:hAnsi="Times New Roman" w:cs="Times New Roman"/>
        </w:rPr>
        <w:t>This is how the student interacts with various parts of the model.</w:t>
      </w:r>
    </w:p>
    <w:p w14:paraId="6797F5CB" w14:textId="76A27346" w:rsidR="00457D31" w:rsidRPr="00162DA7" w:rsidRDefault="00CA4063" w:rsidP="00162DA7">
      <w:pPr>
        <w:spacing w:after="0" w:line="480" w:lineRule="auto"/>
        <w:rPr>
          <w:rFonts w:ascii="Times New Roman" w:hAnsi="Times New Roman" w:cs="Times New Roman"/>
        </w:rPr>
      </w:pPr>
      <w:r w:rsidRPr="00162DA7">
        <w:rPr>
          <w:rFonts w:ascii="Times New Roman" w:hAnsi="Times New Roman" w:cs="Times New Roman"/>
          <w:noProof/>
        </w:rPr>
        <w:drawing>
          <wp:inline distT="0" distB="0" distL="0" distR="0" wp14:anchorId="69837D77" wp14:editId="4FBD5776">
            <wp:extent cx="4605299" cy="2663825"/>
            <wp:effectExtent l="0" t="0" r="5080" b="3175"/>
            <wp:docPr id="756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957" name="Picture 7568957"/>
                    <pic:cNvPicPr/>
                  </pic:nvPicPr>
                  <pic:blipFill rotWithShape="1">
                    <a:blip r:embed="rId4" cstate="print">
                      <a:extLst>
                        <a:ext uri="{28A0092B-C50C-407E-A947-70E740481C1C}">
                          <a14:useLocalDpi xmlns:a14="http://schemas.microsoft.com/office/drawing/2010/main" val="0"/>
                        </a:ext>
                      </a:extLst>
                    </a:blip>
                    <a:srcRect l="2372" t="7654" r="19240" b="17539"/>
                    <a:stretch>
                      <a:fillRect/>
                    </a:stretch>
                  </pic:blipFill>
                  <pic:spPr bwMode="auto">
                    <a:xfrm>
                      <a:off x="0" y="0"/>
                      <a:ext cx="4621837" cy="2673391"/>
                    </a:xfrm>
                    <a:prstGeom prst="rect">
                      <a:avLst/>
                    </a:prstGeom>
                    <a:ln>
                      <a:noFill/>
                    </a:ln>
                    <a:extLst>
                      <a:ext uri="{53640926-AAD7-44D8-BBD7-CCE9431645EC}">
                        <a14:shadowObscured xmlns:a14="http://schemas.microsoft.com/office/drawing/2010/main"/>
                      </a:ext>
                    </a:extLst>
                  </pic:spPr>
                </pic:pic>
              </a:graphicData>
            </a:graphic>
          </wp:inline>
        </w:drawing>
      </w:r>
    </w:p>
    <w:p w14:paraId="4AB57635" w14:textId="34E03C00" w:rsidR="00655DA6" w:rsidRPr="00162DA7" w:rsidRDefault="00655DA6" w:rsidP="00162DA7">
      <w:pPr>
        <w:spacing w:after="0" w:line="480" w:lineRule="auto"/>
        <w:rPr>
          <w:rFonts w:ascii="Times New Roman" w:hAnsi="Times New Roman" w:cs="Times New Roman"/>
        </w:rPr>
      </w:pPr>
    </w:p>
    <w:p w14:paraId="336EA2D9" w14:textId="0FA259A1" w:rsidR="00655DA6" w:rsidRPr="00162DA7" w:rsidRDefault="00655DA6" w:rsidP="00162DA7">
      <w:pPr>
        <w:spacing w:after="0" w:line="480" w:lineRule="auto"/>
        <w:rPr>
          <w:rFonts w:ascii="Times New Roman" w:hAnsi="Times New Roman" w:cs="Times New Roman"/>
        </w:rPr>
      </w:pPr>
      <w:r w:rsidRPr="00162DA7">
        <w:rPr>
          <w:rFonts w:ascii="Times New Roman" w:hAnsi="Times New Roman" w:cs="Times New Roman"/>
        </w:rPr>
        <w:t xml:space="preserve">The basic layout of the system is shown by the class diagram.  It has classes like Waitlist, User, Course, Semester, Enrollment, and Course.  These classes are linked by associations, which show connections like registration and course options.  There are properties (like </w:t>
      </w:r>
      <w:proofErr w:type="spellStart"/>
      <w:r w:rsidRPr="00162DA7">
        <w:rPr>
          <w:rFonts w:ascii="Times New Roman" w:hAnsi="Times New Roman" w:cs="Times New Roman"/>
        </w:rPr>
        <w:t>courseID</w:t>
      </w:r>
      <w:proofErr w:type="spellEnd"/>
      <w:r w:rsidRPr="00162DA7">
        <w:rPr>
          <w:rFonts w:ascii="Times New Roman" w:hAnsi="Times New Roman" w:cs="Times New Roman"/>
        </w:rPr>
        <w:t xml:space="preserve"> and </w:t>
      </w:r>
      <w:proofErr w:type="spellStart"/>
      <w:r w:rsidRPr="00162DA7">
        <w:rPr>
          <w:rFonts w:ascii="Times New Roman" w:hAnsi="Times New Roman" w:cs="Times New Roman"/>
        </w:rPr>
        <w:t>userID</w:t>
      </w:r>
      <w:proofErr w:type="spellEnd"/>
      <w:r w:rsidRPr="00162DA7">
        <w:rPr>
          <w:rFonts w:ascii="Times New Roman" w:hAnsi="Times New Roman" w:cs="Times New Roman"/>
        </w:rPr>
        <w:t xml:space="preserve">) and functions (like </w:t>
      </w:r>
      <w:proofErr w:type="gramStart"/>
      <w:r w:rsidRPr="00162DA7">
        <w:rPr>
          <w:rFonts w:ascii="Times New Roman" w:hAnsi="Times New Roman" w:cs="Times New Roman"/>
        </w:rPr>
        <w:t>enroll(</w:t>
      </w:r>
      <w:proofErr w:type="gramEnd"/>
      <w:r w:rsidRPr="00162DA7">
        <w:rPr>
          <w:rFonts w:ascii="Times New Roman" w:hAnsi="Times New Roman" w:cs="Times New Roman"/>
        </w:rPr>
        <w:t xml:space="preserve">) and </w:t>
      </w:r>
      <w:proofErr w:type="gramStart"/>
      <w:r w:rsidRPr="00162DA7">
        <w:rPr>
          <w:rFonts w:ascii="Times New Roman" w:hAnsi="Times New Roman" w:cs="Times New Roman"/>
        </w:rPr>
        <w:t>cancel(</w:t>
      </w:r>
      <w:proofErr w:type="gramEnd"/>
      <w:r w:rsidRPr="00162DA7">
        <w:rPr>
          <w:rFonts w:ascii="Times New Roman" w:hAnsi="Times New Roman" w:cs="Times New Roman"/>
        </w:rPr>
        <w:t>)) in each class.</w:t>
      </w:r>
      <w:r w:rsidRPr="00162DA7">
        <w:rPr>
          <w:rFonts w:ascii="Times New Roman" w:hAnsi="Times New Roman" w:cs="Times New Roman"/>
        </w:rPr>
        <w:t xml:space="preserve"> </w:t>
      </w:r>
    </w:p>
    <w:p w14:paraId="6E59195D" w14:textId="625527B0" w:rsidR="00655DA6" w:rsidRPr="00162DA7" w:rsidRDefault="00162DA7" w:rsidP="00162DA7">
      <w:pPr>
        <w:spacing w:after="0" w:line="480" w:lineRule="auto"/>
        <w:rPr>
          <w:rFonts w:ascii="Times New Roman" w:hAnsi="Times New Roman" w:cs="Times New Roman"/>
        </w:rPr>
      </w:pPr>
      <w:r w:rsidRPr="00162DA7">
        <w:rPr>
          <w:rFonts w:ascii="Times New Roman" w:hAnsi="Times New Roman" w:cs="Times New Roman"/>
        </w:rPr>
        <w:lastRenderedPageBreak/>
        <w:drawing>
          <wp:anchor distT="0" distB="0" distL="114300" distR="114300" simplePos="0" relativeHeight="251658240" behindDoc="1" locked="0" layoutInCell="1" allowOverlap="1" wp14:anchorId="40FE78DB" wp14:editId="6C329F65">
            <wp:simplePos x="0" y="0"/>
            <wp:positionH relativeFrom="column">
              <wp:posOffset>608965</wp:posOffset>
            </wp:positionH>
            <wp:positionV relativeFrom="paragraph">
              <wp:posOffset>117384</wp:posOffset>
            </wp:positionV>
            <wp:extent cx="3481899" cy="3904488"/>
            <wp:effectExtent l="0" t="0" r="0" b="0"/>
            <wp:wrapTight wrapText="bothSides">
              <wp:wrapPolygon edited="0">
                <wp:start x="0" y="0"/>
                <wp:lineTo x="0" y="21502"/>
                <wp:lineTo x="21509" y="21502"/>
                <wp:lineTo x="21509" y="0"/>
                <wp:lineTo x="0" y="0"/>
              </wp:wrapPolygon>
            </wp:wrapTight>
            <wp:docPr id="1597111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11905"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81899" cy="3904488"/>
                    </a:xfrm>
                    <a:prstGeom prst="rect">
                      <a:avLst/>
                    </a:prstGeom>
                  </pic:spPr>
                </pic:pic>
              </a:graphicData>
            </a:graphic>
            <wp14:sizeRelH relativeFrom="page">
              <wp14:pctWidth>0</wp14:pctWidth>
            </wp14:sizeRelH>
            <wp14:sizeRelV relativeFrom="page">
              <wp14:pctHeight>0</wp14:pctHeight>
            </wp14:sizeRelV>
          </wp:anchor>
        </w:drawing>
      </w:r>
    </w:p>
    <w:p w14:paraId="641BB5F7" w14:textId="77777777" w:rsidR="00E629B3" w:rsidRPr="00162DA7" w:rsidRDefault="00E629B3" w:rsidP="00162DA7">
      <w:pPr>
        <w:spacing w:after="0" w:line="480" w:lineRule="auto"/>
        <w:rPr>
          <w:rFonts w:ascii="Times New Roman" w:hAnsi="Times New Roman" w:cs="Times New Roman"/>
        </w:rPr>
      </w:pPr>
    </w:p>
    <w:p w14:paraId="01669F8E" w14:textId="77777777" w:rsidR="00E629B3" w:rsidRPr="00162DA7" w:rsidRDefault="00E629B3" w:rsidP="00162DA7">
      <w:pPr>
        <w:spacing w:after="0" w:line="480" w:lineRule="auto"/>
        <w:rPr>
          <w:rFonts w:ascii="Times New Roman" w:hAnsi="Times New Roman" w:cs="Times New Roman"/>
        </w:rPr>
      </w:pPr>
    </w:p>
    <w:p w14:paraId="7CCADE12" w14:textId="77777777" w:rsidR="00E629B3" w:rsidRPr="00162DA7" w:rsidRDefault="00E629B3" w:rsidP="00162DA7">
      <w:pPr>
        <w:spacing w:after="0" w:line="480" w:lineRule="auto"/>
        <w:rPr>
          <w:rFonts w:ascii="Times New Roman" w:hAnsi="Times New Roman" w:cs="Times New Roman"/>
        </w:rPr>
      </w:pPr>
    </w:p>
    <w:p w14:paraId="29854B08" w14:textId="77777777" w:rsidR="00E629B3" w:rsidRPr="00162DA7" w:rsidRDefault="00E629B3" w:rsidP="00162DA7">
      <w:pPr>
        <w:spacing w:after="0" w:line="480" w:lineRule="auto"/>
        <w:rPr>
          <w:rFonts w:ascii="Times New Roman" w:hAnsi="Times New Roman" w:cs="Times New Roman"/>
        </w:rPr>
      </w:pPr>
    </w:p>
    <w:p w14:paraId="7838BC6A" w14:textId="77777777" w:rsidR="00E629B3" w:rsidRPr="00162DA7" w:rsidRDefault="00E629B3" w:rsidP="00162DA7">
      <w:pPr>
        <w:spacing w:after="0" w:line="480" w:lineRule="auto"/>
        <w:rPr>
          <w:rFonts w:ascii="Times New Roman" w:hAnsi="Times New Roman" w:cs="Times New Roman"/>
        </w:rPr>
      </w:pPr>
    </w:p>
    <w:p w14:paraId="489858BA" w14:textId="77777777" w:rsidR="00E629B3" w:rsidRPr="00162DA7" w:rsidRDefault="00E629B3" w:rsidP="00162DA7">
      <w:pPr>
        <w:spacing w:after="0" w:line="480" w:lineRule="auto"/>
        <w:rPr>
          <w:rFonts w:ascii="Times New Roman" w:hAnsi="Times New Roman" w:cs="Times New Roman"/>
        </w:rPr>
      </w:pPr>
    </w:p>
    <w:p w14:paraId="260F6E04" w14:textId="77777777" w:rsidR="00E629B3" w:rsidRPr="00162DA7" w:rsidRDefault="00E629B3" w:rsidP="00162DA7">
      <w:pPr>
        <w:spacing w:after="0" w:line="480" w:lineRule="auto"/>
        <w:rPr>
          <w:rFonts w:ascii="Times New Roman" w:hAnsi="Times New Roman" w:cs="Times New Roman"/>
        </w:rPr>
      </w:pPr>
    </w:p>
    <w:p w14:paraId="42A8BEBA" w14:textId="77777777" w:rsidR="00E629B3" w:rsidRPr="00162DA7" w:rsidRDefault="00E629B3" w:rsidP="00162DA7">
      <w:pPr>
        <w:spacing w:after="0" w:line="480" w:lineRule="auto"/>
        <w:rPr>
          <w:rFonts w:ascii="Times New Roman" w:hAnsi="Times New Roman" w:cs="Times New Roman"/>
        </w:rPr>
      </w:pPr>
    </w:p>
    <w:p w14:paraId="2E832EF3" w14:textId="77777777" w:rsidR="00E629B3" w:rsidRPr="00162DA7" w:rsidRDefault="00E629B3" w:rsidP="00162DA7">
      <w:pPr>
        <w:spacing w:after="0" w:line="480" w:lineRule="auto"/>
        <w:rPr>
          <w:rFonts w:ascii="Times New Roman" w:hAnsi="Times New Roman" w:cs="Times New Roman"/>
        </w:rPr>
      </w:pPr>
    </w:p>
    <w:p w14:paraId="7C1E0167" w14:textId="77777777" w:rsidR="00E629B3" w:rsidRPr="00162DA7" w:rsidRDefault="00E629B3" w:rsidP="00162DA7">
      <w:pPr>
        <w:spacing w:after="0" w:line="480" w:lineRule="auto"/>
        <w:rPr>
          <w:rFonts w:ascii="Times New Roman" w:hAnsi="Times New Roman" w:cs="Times New Roman"/>
        </w:rPr>
      </w:pPr>
    </w:p>
    <w:p w14:paraId="06613FF6" w14:textId="77777777" w:rsidR="00E629B3" w:rsidRPr="00162DA7" w:rsidRDefault="00E629B3" w:rsidP="00162DA7">
      <w:pPr>
        <w:spacing w:after="0" w:line="480" w:lineRule="auto"/>
        <w:rPr>
          <w:rFonts w:ascii="Times New Roman" w:hAnsi="Times New Roman" w:cs="Times New Roman"/>
        </w:rPr>
      </w:pPr>
    </w:p>
    <w:p w14:paraId="25BC9F08" w14:textId="77777777" w:rsidR="00E629B3" w:rsidRPr="00162DA7" w:rsidRDefault="00E629B3" w:rsidP="00162DA7">
      <w:pPr>
        <w:spacing w:after="0" w:line="480" w:lineRule="auto"/>
        <w:rPr>
          <w:rFonts w:ascii="Times New Roman" w:hAnsi="Times New Roman" w:cs="Times New Roman"/>
        </w:rPr>
      </w:pPr>
    </w:p>
    <w:p w14:paraId="6A72AC38" w14:textId="06FA51AC" w:rsidR="00E629B3" w:rsidRDefault="00E629B3" w:rsidP="00162DA7">
      <w:pPr>
        <w:spacing w:after="0" w:line="480" w:lineRule="auto"/>
        <w:rPr>
          <w:rFonts w:ascii="Times New Roman" w:hAnsi="Times New Roman" w:cs="Times New Roman"/>
          <w:color w:val="000000"/>
        </w:rPr>
      </w:pPr>
      <w:r w:rsidRPr="00162DA7">
        <w:rPr>
          <w:rFonts w:ascii="Times New Roman" w:hAnsi="Times New Roman" w:cs="Times New Roman"/>
          <w:color w:val="000000"/>
        </w:rPr>
        <w:t xml:space="preserve">The sequence diagram shows how the steps in the registration process work together. It displays the order of the messages sent between the Waitlist, the Course object, the Enrollment manager, and the </w:t>
      </w:r>
      <w:proofErr w:type="gramStart"/>
      <w:r w:rsidRPr="00162DA7">
        <w:rPr>
          <w:rFonts w:ascii="Times New Roman" w:hAnsi="Times New Roman" w:cs="Times New Roman"/>
          <w:color w:val="000000"/>
        </w:rPr>
        <w:t>Student</w:t>
      </w:r>
      <w:proofErr w:type="gramEnd"/>
      <w:r w:rsidRPr="00162DA7">
        <w:rPr>
          <w:rFonts w:ascii="Times New Roman" w:hAnsi="Times New Roman" w:cs="Times New Roman"/>
          <w:color w:val="000000"/>
        </w:rPr>
        <w:t xml:space="preserve">. The flowchart shows how things happen, like checking to see if a course is full, </w:t>
      </w:r>
      <w:r w:rsidRPr="00162DA7">
        <w:rPr>
          <w:rFonts w:ascii="Times New Roman" w:hAnsi="Times New Roman" w:cs="Times New Roman"/>
          <w:color w:val="000000"/>
        </w:rPr>
        <w:lastRenderedPageBreak/>
        <w:t>confirming registration, and changing the state of a waitlist.</w:t>
      </w:r>
      <w:r w:rsidRPr="00162DA7">
        <w:rPr>
          <w:rFonts w:ascii="Times New Roman" w:hAnsi="Times New Roman" w:cs="Times New Roman"/>
          <w:noProof/>
          <w:color w:val="000000"/>
        </w:rPr>
        <w:drawing>
          <wp:inline distT="0" distB="0" distL="0" distR="0" wp14:anchorId="4C1BF3B3" wp14:editId="6DE8DE83">
            <wp:extent cx="5854700" cy="4699000"/>
            <wp:effectExtent l="0" t="0" r="0" b="0"/>
            <wp:docPr id="1975950049"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50049" name="Picture 2" descr="A screenshot of a computer screen&#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854700" cy="4699000"/>
                    </a:xfrm>
                    <a:prstGeom prst="rect">
                      <a:avLst/>
                    </a:prstGeom>
                  </pic:spPr>
                </pic:pic>
              </a:graphicData>
            </a:graphic>
          </wp:inline>
        </w:drawing>
      </w:r>
    </w:p>
    <w:p w14:paraId="28F64698" w14:textId="77777777" w:rsidR="00162DA7" w:rsidRPr="00162DA7" w:rsidRDefault="00162DA7" w:rsidP="00162DA7">
      <w:pPr>
        <w:spacing w:after="0" w:line="480" w:lineRule="auto"/>
        <w:rPr>
          <w:rFonts w:ascii="Times New Roman" w:hAnsi="Times New Roman" w:cs="Times New Roman"/>
          <w:color w:val="000000"/>
        </w:rPr>
      </w:pPr>
    </w:p>
    <w:p w14:paraId="7D8124E1" w14:textId="77777777" w:rsidR="00162DA7" w:rsidRDefault="00E629B3" w:rsidP="00162DA7">
      <w:pPr>
        <w:spacing w:after="0" w:line="480" w:lineRule="auto"/>
        <w:rPr>
          <w:rFonts w:ascii="Times New Roman" w:hAnsi="Times New Roman" w:cs="Times New Roman"/>
          <w:color w:val="000000"/>
        </w:rPr>
      </w:pPr>
      <w:r w:rsidRPr="00162DA7">
        <w:rPr>
          <w:rFonts w:ascii="Times New Roman" w:hAnsi="Times New Roman" w:cs="Times New Roman"/>
          <w:color w:val="000000"/>
        </w:rPr>
        <w:t>The activity diagram shows the steps a user takes to sign up for a course. To get started, you need to log in, choose a semester, look at the course selections, then either sign up for the course right away or join the waitlist if it is full.</w:t>
      </w:r>
    </w:p>
    <w:p w14:paraId="23E7F3B1" w14:textId="37456D5C" w:rsidR="00E629B3" w:rsidRPr="00162DA7" w:rsidRDefault="00E629B3" w:rsidP="00162DA7">
      <w:pPr>
        <w:spacing w:after="0" w:line="480" w:lineRule="auto"/>
        <w:rPr>
          <w:rFonts w:ascii="Times New Roman" w:hAnsi="Times New Roman" w:cs="Times New Roman"/>
          <w:color w:val="000000"/>
        </w:rPr>
      </w:pPr>
      <w:r w:rsidRPr="00162DA7">
        <w:rPr>
          <w:rFonts w:ascii="Times New Roman" w:hAnsi="Times New Roman" w:cs="Times New Roman"/>
          <w:noProof/>
          <w:color w:val="000000"/>
        </w:rPr>
        <w:lastRenderedPageBreak/>
        <w:drawing>
          <wp:inline distT="0" distB="0" distL="0" distR="0" wp14:anchorId="08A355BC" wp14:editId="50FCF60B">
            <wp:extent cx="2489200" cy="5105400"/>
            <wp:effectExtent l="0" t="0" r="0" b="0"/>
            <wp:docPr id="219418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18542" name="Picture 219418542"/>
                    <pic:cNvPicPr/>
                  </pic:nvPicPr>
                  <pic:blipFill>
                    <a:blip r:embed="rId7">
                      <a:extLst>
                        <a:ext uri="{28A0092B-C50C-407E-A947-70E740481C1C}">
                          <a14:useLocalDpi xmlns:a14="http://schemas.microsoft.com/office/drawing/2010/main" val="0"/>
                        </a:ext>
                      </a:extLst>
                    </a:blip>
                    <a:stretch>
                      <a:fillRect/>
                    </a:stretch>
                  </pic:blipFill>
                  <pic:spPr>
                    <a:xfrm>
                      <a:off x="0" y="0"/>
                      <a:ext cx="2489200" cy="5105400"/>
                    </a:xfrm>
                    <a:prstGeom prst="rect">
                      <a:avLst/>
                    </a:prstGeom>
                  </pic:spPr>
                </pic:pic>
              </a:graphicData>
            </a:graphic>
          </wp:inline>
        </w:drawing>
      </w:r>
    </w:p>
    <w:p w14:paraId="53978524" w14:textId="58D6A918" w:rsidR="00423675" w:rsidRPr="00162DA7" w:rsidRDefault="00423675" w:rsidP="00162DA7">
      <w:pPr>
        <w:pStyle w:val="NormalWeb"/>
        <w:spacing w:after="0" w:afterAutospacing="0" w:line="480" w:lineRule="auto"/>
        <w:rPr>
          <w:color w:val="000000"/>
        </w:rPr>
      </w:pPr>
      <w:r w:rsidRPr="00162DA7">
        <w:rPr>
          <w:color w:val="000000"/>
        </w:rPr>
        <w:t>The state diagram shows the lifecycle of a course object. A course may start in an Open state, transition to Full when the maximum enrollment is reached, move to Waitlisted if students join a queue, and return to Open if a spot opens due to cancellation.</w:t>
      </w:r>
    </w:p>
    <w:p w14:paraId="7A355903" w14:textId="36B88771" w:rsidR="00E629B3" w:rsidRPr="00162DA7" w:rsidRDefault="00423675" w:rsidP="00162DA7">
      <w:pPr>
        <w:spacing w:after="0" w:line="480" w:lineRule="auto"/>
        <w:rPr>
          <w:rFonts w:ascii="Times New Roman" w:hAnsi="Times New Roman" w:cs="Times New Roman"/>
          <w:color w:val="000000"/>
        </w:rPr>
      </w:pPr>
      <w:r w:rsidRPr="00162DA7">
        <w:rPr>
          <w:rFonts w:ascii="Times New Roman" w:hAnsi="Times New Roman" w:cs="Times New Roman"/>
          <w:color w:val="000000"/>
        </w:rPr>
        <w:lastRenderedPageBreak/>
        <w:drawing>
          <wp:inline distT="0" distB="0" distL="0" distR="0" wp14:anchorId="6030D0D1" wp14:editId="7742B3D6">
            <wp:extent cx="4476206" cy="2858364"/>
            <wp:effectExtent l="0" t="0" r="0" b="0"/>
            <wp:docPr id="180467385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73852" name="Picture 1" descr="A diagram of a flowchart&#10;&#10;AI-generated content may be incorrect."/>
                    <pic:cNvPicPr/>
                  </pic:nvPicPr>
                  <pic:blipFill>
                    <a:blip r:embed="rId8"/>
                    <a:stretch>
                      <a:fillRect/>
                    </a:stretch>
                  </pic:blipFill>
                  <pic:spPr>
                    <a:xfrm>
                      <a:off x="0" y="0"/>
                      <a:ext cx="4517890" cy="2884982"/>
                    </a:xfrm>
                    <a:prstGeom prst="rect">
                      <a:avLst/>
                    </a:prstGeom>
                  </pic:spPr>
                </pic:pic>
              </a:graphicData>
            </a:graphic>
          </wp:inline>
        </w:drawing>
      </w:r>
    </w:p>
    <w:p w14:paraId="15ECF815" w14:textId="77777777" w:rsidR="00423675" w:rsidRPr="00162DA7" w:rsidRDefault="00423675" w:rsidP="00162DA7">
      <w:pPr>
        <w:spacing w:after="0" w:line="480" w:lineRule="auto"/>
        <w:rPr>
          <w:rFonts w:ascii="Times New Roman" w:hAnsi="Times New Roman" w:cs="Times New Roman"/>
          <w:color w:val="000000"/>
        </w:rPr>
      </w:pPr>
    </w:p>
    <w:p w14:paraId="34E3F40B" w14:textId="34CB26F4" w:rsidR="00423675" w:rsidRPr="00162DA7" w:rsidRDefault="00423675" w:rsidP="00162DA7">
      <w:pPr>
        <w:pStyle w:val="NormalWeb"/>
        <w:spacing w:after="0" w:afterAutospacing="0" w:line="480" w:lineRule="auto"/>
        <w:rPr>
          <w:color w:val="000000"/>
        </w:rPr>
      </w:pPr>
      <w:r w:rsidRPr="00162DA7">
        <w:rPr>
          <w:color w:val="000000"/>
        </w:rPr>
        <w:t xml:space="preserve">There are </w:t>
      </w:r>
      <w:r w:rsidRPr="00162DA7">
        <w:rPr>
          <w:color w:val="000000"/>
        </w:rPr>
        <w:t>different levels of software testing to ensure that the system functions reliably and meets user requirements.</w:t>
      </w:r>
      <w:r w:rsidRPr="00162DA7">
        <w:rPr>
          <w:color w:val="000000"/>
        </w:rPr>
        <w:t xml:space="preserve"> </w:t>
      </w:r>
      <w:r w:rsidRPr="00162DA7">
        <w:rPr>
          <w:color w:val="000000"/>
        </w:rPr>
        <w:t>The main goal of component testing is to test separate sections or parts. For instance, the registration function should be checked to make sure that it saves user data properly and requires unique user IDs.</w:t>
      </w:r>
      <w:r w:rsidRPr="00162DA7">
        <w:rPr>
          <w:color w:val="000000"/>
        </w:rPr>
        <w:br/>
        <w:t>Integration testing checks how different parts work together. For example, integrated testing would make sure that the user can log in and interact with course data after successfully registering.</w:t>
      </w:r>
      <w:r w:rsidRPr="00162DA7">
        <w:rPr>
          <w:color w:val="000000"/>
        </w:rPr>
        <w:t xml:space="preserve"> </w:t>
      </w:r>
      <w:r w:rsidRPr="00162DA7">
        <w:rPr>
          <w:color w:val="000000"/>
        </w:rPr>
        <w:t>During system testing, the SRS is checked against the whole, combined system. Testers would pretend to be users and do things like sign up, stop, and check the progress of a course on different browsers and devices.</w:t>
      </w:r>
      <w:r w:rsidRPr="00162DA7">
        <w:rPr>
          <w:color w:val="000000"/>
        </w:rPr>
        <w:t xml:space="preserve"> </w:t>
      </w:r>
      <w:r w:rsidRPr="00162DA7">
        <w:rPr>
          <w:color w:val="000000"/>
        </w:rPr>
        <w:t>Real people test the system to make sure it meets business needs during Acceptance Testing. It makes sure that the system works well for registration, admission, managing waitlists, and sending out notices on time.</w:t>
      </w:r>
    </w:p>
    <w:p w14:paraId="7E826FB5" w14:textId="322A6839" w:rsidR="00162DA7" w:rsidRDefault="00162DA7" w:rsidP="00162DA7">
      <w:pPr>
        <w:spacing w:after="0" w:line="480" w:lineRule="auto"/>
        <w:rPr>
          <w:rFonts w:ascii="Times New Roman" w:hAnsi="Times New Roman" w:cs="Times New Roman"/>
          <w:color w:val="000000"/>
        </w:rPr>
      </w:pPr>
    </w:p>
    <w:p w14:paraId="1FED2A9A" w14:textId="77777777" w:rsidR="00162DA7" w:rsidRDefault="00162DA7">
      <w:pPr>
        <w:rPr>
          <w:rFonts w:ascii="Times New Roman" w:hAnsi="Times New Roman" w:cs="Times New Roman"/>
          <w:color w:val="000000"/>
        </w:rPr>
      </w:pPr>
      <w:r>
        <w:rPr>
          <w:rFonts w:ascii="Times New Roman" w:hAnsi="Times New Roman" w:cs="Times New Roman"/>
          <w:color w:val="000000"/>
        </w:rPr>
        <w:br w:type="page"/>
      </w:r>
    </w:p>
    <w:p w14:paraId="73EEFB44" w14:textId="170691BB" w:rsidR="00423675" w:rsidRDefault="00162DA7" w:rsidP="00162DA7">
      <w:pPr>
        <w:spacing w:after="0" w:line="480" w:lineRule="auto"/>
        <w:jc w:val="center"/>
        <w:rPr>
          <w:rFonts w:ascii="Times New Roman" w:hAnsi="Times New Roman" w:cs="Times New Roman"/>
          <w:color w:val="000000"/>
        </w:rPr>
      </w:pPr>
      <w:r w:rsidRPr="00162DA7">
        <w:rPr>
          <w:rFonts w:ascii="Times New Roman" w:hAnsi="Times New Roman" w:cs="Times New Roman"/>
          <w:color w:val="000000"/>
        </w:rPr>
        <w:lastRenderedPageBreak/>
        <w:t>Reference</w:t>
      </w:r>
      <w:r>
        <w:rPr>
          <w:rFonts w:ascii="Times New Roman" w:hAnsi="Times New Roman" w:cs="Times New Roman"/>
          <w:color w:val="000000"/>
        </w:rPr>
        <w:t>s</w:t>
      </w:r>
      <w:r w:rsidRPr="00162DA7">
        <w:rPr>
          <w:rFonts w:ascii="Times New Roman" w:hAnsi="Times New Roman" w:cs="Times New Roman"/>
          <w:color w:val="000000"/>
        </w:rPr>
        <w:t>:</w:t>
      </w:r>
    </w:p>
    <w:p w14:paraId="221C6A1A" w14:textId="3982B571" w:rsidR="00162DA7" w:rsidRDefault="00162DA7" w:rsidP="00162DA7">
      <w:pPr>
        <w:spacing w:after="0" w:line="480" w:lineRule="auto"/>
        <w:rPr>
          <w:rFonts w:ascii="Times New Roman" w:hAnsi="Times New Roman" w:cs="Times New Roman"/>
          <w:color w:val="000000"/>
        </w:rPr>
      </w:pPr>
      <w:r w:rsidRPr="00162DA7">
        <w:rPr>
          <w:rFonts w:ascii="Times New Roman" w:hAnsi="Times New Roman" w:cs="Times New Roman"/>
          <w:color w:val="000000"/>
        </w:rPr>
        <w:t>Tsui, F., Karam, O., &amp; Bernal, B. (2018). </w:t>
      </w:r>
      <w:hyperlink r:id="rId9" w:tgtFrame="_blank" w:tooltip="Course Material" w:history="1">
        <w:r w:rsidRPr="00162DA7">
          <w:rPr>
            <w:rStyle w:val="Hyperlink"/>
            <w:rFonts w:ascii="Times New Roman" w:hAnsi="Times New Roman" w:cs="Times New Roman"/>
            <w:i/>
            <w:iCs/>
          </w:rPr>
          <w:t>Essentials of software engineering</w:t>
        </w:r>
        <w:r w:rsidRPr="00162DA7">
          <w:rPr>
            <w:rStyle w:val="Hyperlink"/>
            <w:rFonts w:ascii="Times New Roman" w:hAnsi="Times New Roman" w:cs="Times New Roman"/>
          </w:rPr>
          <w:t> </w:t>
        </w:r>
      </w:hyperlink>
      <w:r w:rsidRPr="00162DA7">
        <w:rPr>
          <w:rFonts w:ascii="Times New Roman" w:hAnsi="Times New Roman" w:cs="Times New Roman"/>
          <w:color w:val="000000"/>
        </w:rPr>
        <w:t>(4th ed.). Jones &amp; Bartlett Learning.</w:t>
      </w:r>
    </w:p>
    <w:p w14:paraId="4624E16B" w14:textId="77777777" w:rsidR="00162DA7" w:rsidRDefault="00162DA7" w:rsidP="00162DA7">
      <w:pPr>
        <w:spacing w:after="0" w:line="480" w:lineRule="auto"/>
        <w:rPr>
          <w:rFonts w:ascii="Times New Roman" w:hAnsi="Times New Roman" w:cs="Times New Roman"/>
          <w:color w:val="000000"/>
        </w:rPr>
      </w:pPr>
    </w:p>
    <w:p w14:paraId="69E4FF0E" w14:textId="5D14D572" w:rsidR="00162DA7" w:rsidRDefault="00162DA7" w:rsidP="00162DA7">
      <w:pPr>
        <w:spacing w:after="0" w:line="480" w:lineRule="auto"/>
        <w:rPr>
          <w:rFonts w:ascii="Times New Roman" w:hAnsi="Times New Roman" w:cs="Times New Roman"/>
          <w:color w:val="000000"/>
        </w:rPr>
      </w:pPr>
      <w:proofErr w:type="spellStart"/>
      <w:r w:rsidRPr="00162DA7">
        <w:rPr>
          <w:rFonts w:ascii="Times New Roman" w:hAnsi="Times New Roman" w:cs="Times New Roman"/>
          <w:color w:val="000000"/>
        </w:rPr>
        <w:t>Aldaeej</w:t>
      </w:r>
      <w:proofErr w:type="spellEnd"/>
      <w:r w:rsidRPr="00162DA7">
        <w:rPr>
          <w:rFonts w:ascii="Times New Roman" w:hAnsi="Times New Roman" w:cs="Times New Roman"/>
          <w:color w:val="000000"/>
        </w:rPr>
        <w:t xml:space="preserve">, A., &amp; </w:t>
      </w:r>
      <w:proofErr w:type="spellStart"/>
      <w:r w:rsidRPr="00162DA7">
        <w:rPr>
          <w:rFonts w:ascii="Times New Roman" w:hAnsi="Times New Roman" w:cs="Times New Roman"/>
          <w:color w:val="000000"/>
        </w:rPr>
        <w:t>Badreddin</w:t>
      </w:r>
      <w:proofErr w:type="spellEnd"/>
      <w:r w:rsidRPr="00162DA7">
        <w:rPr>
          <w:rFonts w:ascii="Times New Roman" w:hAnsi="Times New Roman" w:cs="Times New Roman"/>
          <w:color w:val="000000"/>
        </w:rPr>
        <w:t>, O. (2016, May 14–22). </w:t>
      </w:r>
      <w:hyperlink r:id="rId10" w:tgtFrame="_blank" w:tooltip="Towards promoting design and UML modeling practices in the open source community" w:history="1">
        <w:r w:rsidRPr="00162DA7">
          <w:rPr>
            <w:rStyle w:val="Hyperlink"/>
            <w:rFonts w:ascii="Times New Roman" w:hAnsi="Times New Roman" w:cs="Times New Roman"/>
          </w:rPr>
          <w:t>Towards promoting design and UML modeling practices in the open source communityLinks to an external site.</w:t>
        </w:r>
      </w:hyperlink>
      <w:r w:rsidRPr="00162DA7">
        <w:rPr>
          <w:rFonts w:ascii="Times New Roman" w:hAnsi="Times New Roman" w:cs="Times New Roman"/>
          <w:color w:val="000000"/>
        </w:rPr>
        <w:t xml:space="preserve">[Paper presentation]. 2016 IEEE/ACM 38th International Conference on Software Engineering Companion (ICSE-C), Austin, TX, United States. </w:t>
      </w:r>
      <w:hyperlink r:id="rId11" w:history="1">
        <w:r w:rsidRPr="00EE7285">
          <w:rPr>
            <w:rStyle w:val="Hyperlink"/>
            <w:rFonts w:ascii="Times New Roman" w:hAnsi="Times New Roman" w:cs="Times New Roman"/>
          </w:rPr>
          <w:t>https://doi.org/10.1145/2889160.2892649</w:t>
        </w:r>
      </w:hyperlink>
    </w:p>
    <w:p w14:paraId="23C4D461" w14:textId="77777777" w:rsidR="00162DA7" w:rsidRDefault="00162DA7" w:rsidP="00162DA7">
      <w:pPr>
        <w:spacing w:after="0" w:line="480" w:lineRule="auto"/>
        <w:rPr>
          <w:rFonts w:ascii="Times New Roman" w:hAnsi="Times New Roman" w:cs="Times New Roman"/>
          <w:color w:val="000000"/>
        </w:rPr>
      </w:pPr>
    </w:p>
    <w:p w14:paraId="5E4D6DF2" w14:textId="0F68BA99" w:rsidR="00162DA7" w:rsidRDefault="00162DA7" w:rsidP="00162DA7">
      <w:pPr>
        <w:spacing w:after="0" w:line="480" w:lineRule="auto"/>
        <w:rPr>
          <w:rFonts w:ascii="Times New Roman" w:hAnsi="Times New Roman" w:cs="Times New Roman"/>
          <w:color w:val="000000"/>
        </w:rPr>
      </w:pPr>
      <w:r w:rsidRPr="00162DA7">
        <w:rPr>
          <w:rFonts w:ascii="Times New Roman" w:hAnsi="Times New Roman" w:cs="Times New Roman"/>
          <w:color w:val="000000"/>
        </w:rPr>
        <w:t xml:space="preserve">Chidamber, S. R., &amp; Kemerer, C. F. (1994). A metrics suite for </w:t>
      </w:r>
      <w:proofErr w:type="gramStart"/>
      <w:r w:rsidRPr="00162DA7">
        <w:rPr>
          <w:rFonts w:ascii="Times New Roman" w:hAnsi="Times New Roman" w:cs="Times New Roman"/>
          <w:color w:val="000000"/>
        </w:rPr>
        <w:t>object oriented</w:t>
      </w:r>
      <w:proofErr w:type="gramEnd"/>
      <w:r w:rsidRPr="00162DA7">
        <w:rPr>
          <w:rFonts w:ascii="Times New Roman" w:hAnsi="Times New Roman" w:cs="Times New Roman"/>
          <w:color w:val="000000"/>
        </w:rPr>
        <w:t xml:space="preserve"> design. </w:t>
      </w:r>
      <w:r w:rsidRPr="00162DA7">
        <w:rPr>
          <w:rFonts w:ascii="Times New Roman" w:hAnsi="Times New Roman" w:cs="Times New Roman"/>
          <w:i/>
          <w:iCs/>
          <w:color w:val="000000"/>
        </w:rPr>
        <w:t>IEEE Transactions on Software Engineering</w:t>
      </w:r>
      <w:r w:rsidRPr="00162DA7">
        <w:rPr>
          <w:rFonts w:ascii="Times New Roman" w:hAnsi="Times New Roman" w:cs="Times New Roman"/>
          <w:color w:val="000000"/>
        </w:rPr>
        <w:t>, </w:t>
      </w:r>
      <w:r w:rsidRPr="00162DA7">
        <w:rPr>
          <w:rFonts w:ascii="Times New Roman" w:hAnsi="Times New Roman" w:cs="Times New Roman"/>
          <w:i/>
          <w:iCs/>
          <w:color w:val="000000"/>
        </w:rPr>
        <w:t>20</w:t>
      </w:r>
      <w:r w:rsidRPr="00162DA7">
        <w:rPr>
          <w:rFonts w:ascii="Times New Roman" w:hAnsi="Times New Roman" w:cs="Times New Roman"/>
          <w:color w:val="000000"/>
        </w:rPr>
        <w:t>(6), 476–493. </w:t>
      </w:r>
      <w:hyperlink r:id="rId12" w:history="1">
        <w:r w:rsidRPr="00162DA7">
          <w:rPr>
            <w:rStyle w:val="Hyperlink"/>
            <w:rFonts w:ascii="Times New Roman" w:hAnsi="Times New Roman" w:cs="Times New Roman"/>
          </w:rPr>
          <w:t>https://doi.org/10.1109/32.295895</w:t>
        </w:r>
      </w:hyperlink>
    </w:p>
    <w:p w14:paraId="0A6429C6" w14:textId="77777777" w:rsidR="00162DA7" w:rsidRPr="00162DA7" w:rsidRDefault="00162DA7" w:rsidP="00162DA7">
      <w:pPr>
        <w:spacing w:after="0" w:line="480" w:lineRule="auto"/>
        <w:rPr>
          <w:rFonts w:ascii="Times New Roman" w:hAnsi="Times New Roman" w:cs="Times New Roman"/>
          <w:color w:val="000000"/>
        </w:rPr>
      </w:pPr>
    </w:p>
    <w:p w14:paraId="1C675338" w14:textId="77777777" w:rsidR="00162DA7" w:rsidRPr="00162DA7" w:rsidRDefault="00162DA7" w:rsidP="00162DA7">
      <w:pPr>
        <w:spacing w:after="0" w:line="480" w:lineRule="auto"/>
        <w:rPr>
          <w:rFonts w:ascii="Times New Roman" w:hAnsi="Times New Roman" w:cs="Times New Roman"/>
          <w:color w:val="000000"/>
        </w:rPr>
      </w:pPr>
      <w:r w:rsidRPr="00162DA7">
        <w:rPr>
          <w:rFonts w:ascii="Times New Roman" w:hAnsi="Times New Roman" w:cs="Times New Roman"/>
          <w:color w:val="000000"/>
        </w:rPr>
        <w:t>OMG Unified Modeling Language. (2023). </w:t>
      </w:r>
      <w:r w:rsidRPr="00162DA7">
        <w:rPr>
          <w:rFonts w:ascii="Times New Roman" w:hAnsi="Times New Roman" w:cs="Times New Roman"/>
          <w:i/>
          <w:iCs/>
          <w:color w:val="000000"/>
        </w:rPr>
        <w:t>UML 2.5.1 specification</w:t>
      </w:r>
      <w:r w:rsidRPr="00162DA7">
        <w:rPr>
          <w:rFonts w:ascii="Times New Roman" w:hAnsi="Times New Roman" w:cs="Times New Roman"/>
          <w:color w:val="000000"/>
        </w:rPr>
        <w:t>. Object Management Group. https://www.omg.org/spec/UML/2.5.1/</w:t>
      </w:r>
    </w:p>
    <w:p w14:paraId="4BD273D5" w14:textId="77777777" w:rsidR="00162DA7" w:rsidRPr="00162DA7" w:rsidRDefault="00162DA7" w:rsidP="00162DA7">
      <w:pPr>
        <w:spacing w:after="0" w:line="480" w:lineRule="auto"/>
        <w:rPr>
          <w:rFonts w:ascii="Times New Roman" w:hAnsi="Times New Roman" w:cs="Times New Roman"/>
          <w:color w:val="000000"/>
        </w:rPr>
      </w:pPr>
    </w:p>
    <w:sectPr w:rsidR="00162DA7" w:rsidRPr="00162D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ABA"/>
    <w:rsid w:val="00162DA7"/>
    <w:rsid w:val="001F6F04"/>
    <w:rsid w:val="00342043"/>
    <w:rsid w:val="00423675"/>
    <w:rsid w:val="00457D31"/>
    <w:rsid w:val="00655DA6"/>
    <w:rsid w:val="00731ABA"/>
    <w:rsid w:val="007C3962"/>
    <w:rsid w:val="007F79F8"/>
    <w:rsid w:val="009D5445"/>
    <w:rsid w:val="00A10D63"/>
    <w:rsid w:val="00A40D94"/>
    <w:rsid w:val="00B901A0"/>
    <w:rsid w:val="00BF471C"/>
    <w:rsid w:val="00CA4063"/>
    <w:rsid w:val="00E629B3"/>
    <w:rsid w:val="00F20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7C0C0"/>
  <w15:chartTrackingRefBased/>
  <w15:docId w15:val="{132023F3-90E7-2947-98F5-4873B5AF7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ABA"/>
  </w:style>
  <w:style w:type="paragraph" w:styleId="Heading1">
    <w:name w:val="heading 1"/>
    <w:basedOn w:val="Normal"/>
    <w:next w:val="Normal"/>
    <w:link w:val="Heading1Char"/>
    <w:uiPriority w:val="9"/>
    <w:qFormat/>
    <w:rsid w:val="00731A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1A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1A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A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A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A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1A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1A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1A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1A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1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ABA"/>
    <w:rPr>
      <w:rFonts w:eastAsiaTheme="majorEastAsia" w:cstheme="majorBidi"/>
      <w:color w:val="272727" w:themeColor="text1" w:themeTint="D8"/>
    </w:rPr>
  </w:style>
  <w:style w:type="paragraph" w:styleId="Title">
    <w:name w:val="Title"/>
    <w:basedOn w:val="Normal"/>
    <w:next w:val="Normal"/>
    <w:link w:val="TitleChar"/>
    <w:uiPriority w:val="10"/>
    <w:qFormat/>
    <w:rsid w:val="00731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ABA"/>
    <w:pPr>
      <w:spacing w:before="160"/>
      <w:jc w:val="center"/>
    </w:pPr>
    <w:rPr>
      <w:i/>
      <w:iCs/>
      <w:color w:val="404040" w:themeColor="text1" w:themeTint="BF"/>
    </w:rPr>
  </w:style>
  <w:style w:type="character" w:customStyle="1" w:styleId="QuoteChar">
    <w:name w:val="Quote Char"/>
    <w:basedOn w:val="DefaultParagraphFont"/>
    <w:link w:val="Quote"/>
    <w:uiPriority w:val="29"/>
    <w:rsid w:val="00731ABA"/>
    <w:rPr>
      <w:i/>
      <w:iCs/>
      <w:color w:val="404040" w:themeColor="text1" w:themeTint="BF"/>
    </w:rPr>
  </w:style>
  <w:style w:type="paragraph" w:styleId="ListParagraph">
    <w:name w:val="List Paragraph"/>
    <w:basedOn w:val="Normal"/>
    <w:uiPriority w:val="34"/>
    <w:qFormat/>
    <w:rsid w:val="00731ABA"/>
    <w:pPr>
      <w:ind w:left="720"/>
      <w:contextualSpacing/>
    </w:pPr>
  </w:style>
  <w:style w:type="character" w:styleId="IntenseEmphasis">
    <w:name w:val="Intense Emphasis"/>
    <w:basedOn w:val="DefaultParagraphFont"/>
    <w:uiPriority w:val="21"/>
    <w:qFormat/>
    <w:rsid w:val="00731ABA"/>
    <w:rPr>
      <w:i/>
      <w:iCs/>
      <w:color w:val="2F5496" w:themeColor="accent1" w:themeShade="BF"/>
    </w:rPr>
  </w:style>
  <w:style w:type="paragraph" w:styleId="IntenseQuote">
    <w:name w:val="Intense Quote"/>
    <w:basedOn w:val="Normal"/>
    <w:next w:val="Normal"/>
    <w:link w:val="IntenseQuoteChar"/>
    <w:uiPriority w:val="30"/>
    <w:qFormat/>
    <w:rsid w:val="00731A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ABA"/>
    <w:rPr>
      <w:i/>
      <w:iCs/>
      <w:color w:val="2F5496" w:themeColor="accent1" w:themeShade="BF"/>
    </w:rPr>
  </w:style>
  <w:style w:type="character" w:styleId="IntenseReference">
    <w:name w:val="Intense Reference"/>
    <w:basedOn w:val="DefaultParagraphFont"/>
    <w:uiPriority w:val="32"/>
    <w:qFormat/>
    <w:rsid w:val="00731ABA"/>
    <w:rPr>
      <w:b/>
      <w:bCs/>
      <w:smallCaps/>
      <w:color w:val="2F5496" w:themeColor="accent1" w:themeShade="BF"/>
      <w:spacing w:val="5"/>
    </w:rPr>
  </w:style>
  <w:style w:type="paragraph" w:styleId="NormalWeb">
    <w:name w:val="Normal (Web)"/>
    <w:basedOn w:val="Normal"/>
    <w:uiPriority w:val="99"/>
    <w:unhideWhenUsed/>
    <w:rsid w:val="004236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62DA7"/>
    <w:rPr>
      <w:color w:val="0563C1" w:themeColor="hyperlink"/>
      <w:u w:val="single"/>
    </w:rPr>
  </w:style>
  <w:style w:type="character" w:styleId="UnresolvedMention">
    <w:name w:val="Unresolved Mention"/>
    <w:basedOn w:val="DefaultParagraphFont"/>
    <w:uiPriority w:val="99"/>
    <w:semiHidden/>
    <w:unhideWhenUsed/>
    <w:rsid w:val="00162D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860593">
      <w:bodyDiv w:val="1"/>
      <w:marLeft w:val="0"/>
      <w:marRight w:val="0"/>
      <w:marTop w:val="0"/>
      <w:marBottom w:val="0"/>
      <w:divBdr>
        <w:top w:val="none" w:sz="0" w:space="0" w:color="auto"/>
        <w:left w:val="none" w:sz="0" w:space="0" w:color="auto"/>
        <w:bottom w:val="none" w:sz="0" w:space="0" w:color="auto"/>
        <w:right w:val="none" w:sz="0" w:space="0" w:color="auto"/>
      </w:divBdr>
    </w:div>
    <w:div w:id="317155420">
      <w:bodyDiv w:val="1"/>
      <w:marLeft w:val="0"/>
      <w:marRight w:val="0"/>
      <w:marTop w:val="0"/>
      <w:marBottom w:val="0"/>
      <w:divBdr>
        <w:top w:val="none" w:sz="0" w:space="0" w:color="auto"/>
        <w:left w:val="none" w:sz="0" w:space="0" w:color="auto"/>
        <w:bottom w:val="none" w:sz="0" w:space="0" w:color="auto"/>
        <w:right w:val="none" w:sz="0" w:space="0" w:color="auto"/>
      </w:divBdr>
    </w:div>
    <w:div w:id="531574622">
      <w:bodyDiv w:val="1"/>
      <w:marLeft w:val="0"/>
      <w:marRight w:val="0"/>
      <w:marTop w:val="0"/>
      <w:marBottom w:val="0"/>
      <w:divBdr>
        <w:top w:val="none" w:sz="0" w:space="0" w:color="auto"/>
        <w:left w:val="none" w:sz="0" w:space="0" w:color="auto"/>
        <w:bottom w:val="none" w:sz="0" w:space="0" w:color="auto"/>
        <w:right w:val="none" w:sz="0" w:space="0" w:color="auto"/>
      </w:divBdr>
    </w:div>
    <w:div w:id="648628363">
      <w:bodyDiv w:val="1"/>
      <w:marLeft w:val="0"/>
      <w:marRight w:val="0"/>
      <w:marTop w:val="0"/>
      <w:marBottom w:val="0"/>
      <w:divBdr>
        <w:top w:val="none" w:sz="0" w:space="0" w:color="auto"/>
        <w:left w:val="none" w:sz="0" w:space="0" w:color="auto"/>
        <w:bottom w:val="none" w:sz="0" w:space="0" w:color="auto"/>
        <w:right w:val="none" w:sz="0" w:space="0" w:color="auto"/>
      </w:divBdr>
    </w:div>
    <w:div w:id="1007709742">
      <w:bodyDiv w:val="1"/>
      <w:marLeft w:val="0"/>
      <w:marRight w:val="0"/>
      <w:marTop w:val="0"/>
      <w:marBottom w:val="0"/>
      <w:divBdr>
        <w:top w:val="none" w:sz="0" w:space="0" w:color="auto"/>
        <w:left w:val="none" w:sz="0" w:space="0" w:color="auto"/>
        <w:bottom w:val="none" w:sz="0" w:space="0" w:color="auto"/>
        <w:right w:val="none" w:sz="0" w:space="0" w:color="auto"/>
      </w:divBdr>
    </w:div>
    <w:div w:id="1202398137">
      <w:bodyDiv w:val="1"/>
      <w:marLeft w:val="0"/>
      <w:marRight w:val="0"/>
      <w:marTop w:val="0"/>
      <w:marBottom w:val="0"/>
      <w:divBdr>
        <w:top w:val="none" w:sz="0" w:space="0" w:color="auto"/>
        <w:left w:val="none" w:sz="0" w:space="0" w:color="auto"/>
        <w:bottom w:val="none" w:sz="0" w:space="0" w:color="auto"/>
        <w:right w:val="none" w:sz="0" w:space="0" w:color="auto"/>
      </w:divBdr>
    </w:div>
    <w:div w:id="1543589142">
      <w:bodyDiv w:val="1"/>
      <w:marLeft w:val="0"/>
      <w:marRight w:val="0"/>
      <w:marTop w:val="0"/>
      <w:marBottom w:val="0"/>
      <w:divBdr>
        <w:top w:val="none" w:sz="0" w:space="0" w:color="auto"/>
        <w:left w:val="none" w:sz="0" w:space="0" w:color="auto"/>
        <w:bottom w:val="none" w:sz="0" w:space="0" w:color="auto"/>
        <w:right w:val="none" w:sz="0" w:space="0" w:color="auto"/>
      </w:divBdr>
    </w:div>
    <w:div w:id="1692992694">
      <w:bodyDiv w:val="1"/>
      <w:marLeft w:val="0"/>
      <w:marRight w:val="0"/>
      <w:marTop w:val="0"/>
      <w:marBottom w:val="0"/>
      <w:divBdr>
        <w:top w:val="none" w:sz="0" w:space="0" w:color="auto"/>
        <w:left w:val="none" w:sz="0" w:space="0" w:color="auto"/>
        <w:bottom w:val="none" w:sz="0" w:space="0" w:color="auto"/>
        <w:right w:val="none" w:sz="0" w:space="0" w:color="auto"/>
      </w:divBdr>
    </w:div>
    <w:div w:id="1853108308">
      <w:bodyDiv w:val="1"/>
      <w:marLeft w:val="0"/>
      <w:marRight w:val="0"/>
      <w:marTop w:val="0"/>
      <w:marBottom w:val="0"/>
      <w:divBdr>
        <w:top w:val="none" w:sz="0" w:space="0" w:color="auto"/>
        <w:left w:val="none" w:sz="0" w:space="0" w:color="auto"/>
        <w:bottom w:val="none" w:sz="0" w:space="0" w:color="auto"/>
        <w:right w:val="none" w:sz="0" w:space="0" w:color="auto"/>
      </w:divBdr>
    </w:div>
    <w:div w:id="2071421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hyperlink" Target="https://doi.org/10.1109/32.29589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hyperlink" Target="https://doi.org/10.1145/2889160.2892649" TargetMode="External"/><Relationship Id="rId5" Type="http://schemas.openxmlformats.org/officeDocument/2006/relationships/image" Target="media/image2.png"/><Relationship Id="rId10" Type="http://schemas.openxmlformats.org/officeDocument/2006/relationships/hyperlink" Target="https://go.openathens.net/redirector/ashford.edu?url=https%3a%2f%2fieeexplore.ieee.org%2fdocument%2f7883384%3farnumber%3d7883384%26SID%3dEBSCO%3aedseee" TargetMode="External"/><Relationship Id="rId4" Type="http://schemas.openxmlformats.org/officeDocument/2006/relationships/image" Target="media/image1.png"/><Relationship Id="rId9" Type="http://schemas.openxmlformats.org/officeDocument/2006/relationships/hyperlink" Target="https://uagc.instructure.com/courses/146206/modules/items/7461365" TargetMode="External"/><Relationship Id="rId14" Type="http://schemas.openxmlformats.org/officeDocument/2006/relationships/theme" Target="theme/theme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629</Words>
  <Characters>3590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Madjany Lamour</dc:creator>
  <cp:keywords/>
  <dc:description/>
  <cp:lastModifiedBy>Madjany Lamour</cp:lastModifiedBy>
  <cp:revision>2</cp:revision>
  <dcterms:created xsi:type="dcterms:W3CDTF">2025-05-25T10:37:00Z</dcterms:created>
  <dcterms:modified xsi:type="dcterms:W3CDTF">2025-06-14T10:12:00Z</dcterms:modified>
</cp:coreProperties>
</file>