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2A2E" w14:textId="77777777" w:rsidR="002F11FA" w:rsidRDefault="006E298F">
      <w:pPr>
        <w:pStyle w:val="af2"/>
        <w:spacing w:after="80"/>
        <w:jc w:val="center"/>
        <w:rPr>
          <w:lang w:eastAsia="zh-CN"/>
        </w:rPr>
      </w:pPr>
      <w:r>
        <w:rPr>
          <w:rFonts w:ascii="Aptos" w:eastAsia="微软雅黑" w:hAnsi="Aptos"/>
          <w:b/>
          <w:lang w:eastAsia="zh-CN"/>
        </w:rPr>
        <w:t>硅基协合</w:t>
      </w:r>
      <w:r>
        <w:rPr>
          <w:rFonts w:ascii="Aptos" w:eastAsia="微软雅黑" w:hAnsi="Aptos"/>
          <w:b/>
          <w:lang w:eastAsia="zh-CN"/>
        </w:rPr>
        <w:t xml:space="preserve"> AI</w:t>
      </w:r>
      <w:r>
        <w:rPr>
          <w:rFonts w:ascii="Aptos" w:eastAsia="微软雅黑" w:hAnsi="Aptos"/>
          <w:b/>
          <w:lang w:eastAsia="zh-CN"/>
        </w:rPr>
        <w:t>项目经理</w:t>
      </w:r>
      <w:r>
        <w:rPr>
          <w:rFonts w:ascii="Aptos" w:eastAsia="微软雅黑" w:hAnsi="Aptos"/>
          <w:b/>
          <w:lang w:eastAsia="zh-CN"/>
        </w:rPr>
        <w:t xml:space="preserve"> </w:t>
      </w:r>
      <w:r>
        <w:rPr>
          <w:rFonts w:ascii="Aptos" w:eastAsia="微软雅黑" w:hAnsi="Aptos"/>
          <w:b/>
          <w:lang w:eastAsia="zh-CN"/>
        </w:rPr>
        <w:t>场站经营分析与工单闭环分镜脚本</w:t>
      </w:r>
    </w:p>
    <w:p w14:paraId="38F6117C" w14:textId="77777777" w:rsidR="002F11FA" w:rsidRDefault="006E298F">
      <w:pPr>
        <w:spacing w:after="260"/>
        <w:jc w:val="center"/>
        <w:rPr>
          <w:rFonts w:hint="eastAsia"/>
          <w:lang w:eastAsia="zh-CN"/>
        </w:rPr>
      </w:pPr>
      <w:r>
        <w:rPr>
          <w:rFonts w:ascii="Aptos" w:hAnsi="Aptos"/>
          <w:color w:val="555555"/>
          <w:lang w:eastAsia="zh-CN"/>
        </w:rPr>
        <w:t>更新版</w:t>
      </w:r>
    </w:p>
    <w:p w14:paraId="530995BE" w14:textId="77777777" w:rsidR="002F11FA" w:rsidRDefault="006E298F">
      <w:pPr>
        <w:spacing w:line="293" w:lineRule="auto"/>
        <w:rPr>
          <w:rFonts w:hint="eastAsia"/>
          <w:lang w:eastAsia="zh-CN"/>
        </w:rPr>
      </w:pPr>
      <w:r>
        <w:rPr>
          <w:rFonts w:ascii="Aptos" w:hAnsi="Aptos"/>
          <w:lang w:eastAsia="zh-CN"/>
        </w:rPr>
        <w:t>本片聚焦一个场站的项目负责人和</w:t>
      </w:r>
      <w:r>
        <w:rPr>
          <w:rFonts w:ascii="Aptos" w:hAnsi="Aptos"/>
          <w:lang w:eastAsia="zh-CN"/>
        </w:rPr>
        <w:t>AI</w:t>
      </w:r>
      <w:r>
        <w:rPr>
          <w:rFonts w:ascii="Aptos" w:hAnsi="Aptos"/>
          <w:lang w:eastAsia="zh-CN"/>
        </w:rPr>
        <w:t>项目经理。通过对话驱动经营分析、生产工作计划和工单生成，并展示</w:t>
      </w:r>
      <w:r>
        <w:rPr>
          <w:rFonts w:ascii="Aptos" w:hAnsi="Aptos"/>
          <w:lang w:eastAsia="zh-CN"/>
        </w:rPr>
        <w:t>AI</w:t>
      </w:r>
      <w:r>
        <w:rPr>
          <w:rFonts w:ascii="Aptos" w:hAnsi="Aptos"/>
          <w:lang w:eastAsia="zh-CN"/>
        </w:rPr>
        <w:t>项目经理持续监控故障、计划和政策变化，推动场站经营改善。</w:t>
      </w:r>
    </w:p>
    <w:p w14:paraId="31C26FBE" w14:textId="77777777" w:rsidR="002F11FA" w:rsidRDefault="006E298F">
      <w:pPr>
        <w:pStyle w:val="1"/>
        <w:spacing w:before="160" w:after="80"/>
        <w:rPr>
          <w:lang w:eastAsia="zh-CN"/>
        </w:rPr>
      </w:pPr>
      <w:r>
        <w:rPr>
          <w:lang w:eastAsia="zh-CN"/>
        </w:rPr>
        <w:t>整体展示目的</w:t>
      </w:r>
    </w:p>
    <w:p w14:paraId="0B459E13" w14:textId="77777777" w:rsidR="002F11FA" w:rsidRDefault="006E298F">
      <w:pPr>
        <w:spacing w:line="293" w:lineRule="auto"/>
        <w:rPr>
          <w:rFonts w:hint="eastAsia"/>
          <w:lang w:eastAsia="zh-CN"/>
        </w:rPr>
      </w:pPr>
      <w:r>
        <w:rPr>
          <w:lang w:eastAsia="zh-CN"/>
        </w:rPr>
        <w:t>让客户清楚看到：协合的</w:t>
      </w:r>
      <w:r>
        <w:rPr>
          <w:lang w:eastAsia="zh-CN"/>
        </w:rPr>
        <w:t xml:space="preserve"> AI</w:t>
      </w:r>
      <w:r>
        <w:rPr>
          <w:lang w:eastAsia="zh-CN"/>
        </w:rPr>
        <w:t>项目经理并非单点问答或报告生成工具，而是依托新能源电站行业数据资产和既有经营经验，帮助项目负责人完成从经营问题识别、收益提升优先级判断、措施与目标形成、生产工作计划与工单派发，到过程监控和改善验证的完整管理闭环。</w:t>
      </w:r>
    </w:p>
    <w:p w14:paraId="08CDEE69" w14:textId="77777777" w:rsidR="002F11FA" w:rsidRDefault="006E298F">
      <w:pPr>
        <w:spacing w:line="293" w:lineRule="auto"/>
        <w:rPr>
          <w:rFonts w:hint="eastAsia"/>
          <w:lang w:eastAsia="zh-CN"/>
        </w:rPr>
      </w:pPr>
      <w:r>
        <w:rPr>
          <w:lang w:eastAsia="zh-CN"/>
        </w:rPr>
        <w:t>最终让客户相信，场站交由协合管理后，不仅能够及时发现问题，更能将每一项可挽回的收益落实为持续执行、可验证的经营改善。</w:t>
      </w:r>
    </w:p>
    <w:p w14:paraId="5F3FEBC3" w14:textId="77777777" w:rsidR="002F11FA" w:rsidRDefault="006E298F">
      <w:pPr>
        <w:pStyle w:val="1"/>
        <w:spacing w:before="160" w:after="80"/>
      </w:pPr>
      <w:proofErr w:type="spellStart"/>
      <w:r>
        <w:rPr>
          <w:rFonts w:ascii="Aptos" w:eastAsia="微软雅黑" w:hAnsi="Aptos"/>
        </w:rPr>
        <w:t>综合剧情脚本</w:t>
      </w:r>
      <w:proofErr w:type="spellEnd"/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4320"/>
        <w:gridCol w:w="4968"/>
        <w:gridCol w:w="3456"/>
      </w:tblGrid>
      <w:tr w:rsidR="002F11FA" w14:paraId="19F7BB89" w14:textId="77777777">
        <w:trPr>
          <w:tblHeader/>
        </w:trPr>
        <w:tc>
          <w:tcPr>
            <w:tcW w:w="15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48BD4" w14:textId="77777777" w:rsidR="002F11FA" w:rsidRDefault="006E298F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剧情阶段</w:t>
            </w:r>
            <w:proofErr w:type="spellEnd"/>
          </w:p>
        </w:tc>
        <w:tc>
          <w:tcPr>
            <w:tcW w:w="43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524C0" w14:textId="77777777" w:rsidR="002F11FA" w:rsidRDefault="006E298F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剧情是什么</w:t>
            </w:r>
            <w:proofErr w:type="spellEnd"/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FA055" w14:textId="77777777" w:rsidR="002F11FA" w:rsidRDefault="006E298F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关键呈现与人机交互</w:t>
            </w:r>
            <w:proofErr w:type="spellEnd"/>
          </w:p>
        </w:tc>
        <w:tc>
          <w:tcPr>
            <w:tcW w:w="34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BAC4" w14:textId="77777777" w:rsidR="002F11FA" w:rsidRDefault="006E298F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本段展现目的</w:t>
            </w:r>
            <w:proofErr w:type="spellEnd"/>
          </w:p>
        </w:tc>
      </w:tr>
      <w:tr w:rsidR="002F11FA" w14:paraId="22A8E88F" w14:textId="77777777">
        <w:trPr>
          <w:cantSplit/>
        </w:trPr>
        <w:tc>
          <w:tcPr>
            <w:tcW w:w="1512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23170" w14:textId="77777777" w:rsidR="002F11FA" w:rsidRDefault="006E298F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sz w:val="16"/>
              </w:rPr>
              <w:t>阶段一</w:t>
            </w:r>
            <w:proofErr w:type="spellEnd"/>
            <w:r>
              <w:br/>
            </w:r>
            <w:proofErr w:type="spellStart"/>
            <w:r>
              <w:rPr>
                <w:rFonts w:ascii="Arial" w:hAnsi="Arial"/>
                <w:sz w:val="16"/>
              </w:rPr>
              <w:t>价值开场</w:t>
            </w:r>
            <w:proofErr w:type="spellEnd"/>
          </w:p>
        </w:tc>
        <w:tc>
          <w:tcPr>
            <w:tcW w:w="432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F7825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从一个真实新能源场站开始：风机发电、经集电线路和升压站并网、进入结算。发电量与经营收益数字同步跳动。</w:t>
            </w:r>
          </w:p>
        </w:tc>
        <w:tc>
          <w:tcPr>
            <w:tcW w:w="4968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0F0D8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风电场俯拍与能量流动画；发电量、结算收益持续增长。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屏幕文字：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>
              <w:rPr>
                <w:rFonts w:ascii="Arial" w:hAnsi="Arial"/>
                <w:sz w:val="16"/>
                <w:lang w:eastAsia="zh-CN"/>
              </w:rPr>
              <w:t>如何经营好一个新能源场站？</w:t>
            </w:r>
            <w:r>
              <w:rPr>
                <w:rFonts w:ascii="Arial" w:hAnsi="Arial"/>
                <w:sz w:val="16"/>
                <w:lang w:eastAsia="zh-CN"/>
              </w:rPr>
              <w:t>”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>
              <w:rPr>
                <w:rFonts w:ascii="Arial" w:hAnsi="Arial" w:hint="eastAsia"/>
                <w:sz w:val="16"/>
                <w:lang w:eastAsia="zh-CN"/>
              </w:rPr>
              <w:t>如何保证新能源资产的最终</w:t>
            </w:r>
            <w:r>
              <w:rPr>
                <w:rFonts w:ascii="Arial" w:hAnsi="Arial"/>
                <w:sz w:val="16"/>
                <w:lang w:eastAsia="zh-CN"/>
              </w:rPr>
              <w:t>收益</w:t>
            </w:r>
            <w:r>
              <w:rPr>
                <w:rFonts w:ascii="Arial" w:hAnsi="Arial" w:hint="eastAsia"/>
                <w:sz w:val="16"/>
                <w:lang w:eastAsia="zh-CN"/>
              </w:rPr>
              <w:t>？</w:t>
            </w:r>
            <w:r>
              <w:rPr>
                <w:rFonts w:ascii="Arial" w:hAnsi="Arial"/>
                <w:sz w:val="16"/>
                <w:lang w:eastAsia="zh-CN"/>
              </w:rPr>
              <w:t>”</w:t>
            </w:r>
          </w:p>
        </w:tc>
        <w:tc>
          <w:tcPr>
            <w:tcW w:w="3456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45A4D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把影片落点放在客户最关心的经营收益</w:t>
            </w:r>
          </w:p>
        </w:tc>
      </w:tr>
      <w:tr w:rsidR="002F11FA" w14:paraId="72040B13" w14:textId="77777777">
        <w:trPr>
          <w:cantSplit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E6C59" w14:textId="77777777" w:rsidR="002F11FA" w:rsidRDefault="006E298F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sz w:val="16"/>
              </w:rPr>
              <w:t>阶段二</w:t>
            </w:r>
            <w:proofErr w:type="spellEnd"/>
            <w:r>
              <w:br/>
            </w:r>
            <w:proofErr w:type="spellStart"/>
            <w:r>
              <w:rPr>
                <w:rFonts w:ascii="Arial" w:hAnsi="Arial"/>
                <w:sz w:val="16"/>
              </w:rPr>
              <w:t>提出经营难题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F673B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场站经营究竟好不好？哪些收益损失可以挽回？哪项问题最值得优先解决？计划形成后能否真正落实？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7EE32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经营监视页面、运行报表、故障清单、限电数据、双细则数据快速切换，形成</w:t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>
              <w:rPr>
                <w:rFonts w:ascii="Arial" w:hAnsi="Arial"/>
                <w:sz w:val="16"/>
                <w:lang w:eastAsia="zh-CN"/>
              </w:rPr>
              <w:t>数据多、判断难、执行难</w:t>
            </w:r>
            <w:r>
              <w:rPr>
                <w:rFonts w:ascii="Arial" w:hAnsi="Arial"/>
                <w:sz w:val="16"/>
                <w:lang w:eastAsia="zh-CN"/>
              </w:rPr>
              <w:t>”</w:t>
            </w:r>
            <w:r>
              <w:rPr>
                <w:rFonts w:ascii="Arial" w:hAnsi="Arial"/>
                <w:sz w:val="16"/>
                <w:lang w:eastAsia="zh-CN"/>
              </w:rPr>
              <w:t>的直观感受。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9AAA2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让客户意识到：难点不只是看数据，而是从海量信息中找到最有价值的经营改善机会，并持续管下去。</w:t>
            </w:r>
          </w:p>
        </w:tc>
      </w:tr>
      <w:tr w:rsidR="002F11FA" w14:paraId="4A9F6C1F" w14:textId="77777777">
        <w:trPr>
          <w:cantSplit/>
        </w:trPr>
        <w:tc>
          <w:tcPr>
            <w:tcW w:w="1512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9CC6B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阶段三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项目经理接手分析</w:t>
            </w:r>
          </w:p>
        </w:tc>
        <w:tc>
          <w:tcPr>
            <w:tcW w:w="432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E9BA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项目负责人在对话框输入：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>
              <w:rPr>
                <w:rFonts w:ascii="Arial" w:hAnsi="Arial"/>
                <w:sz w:val="16"/>
                <w:lang w:eastAsia="zh-CN"/>
              </w:rPr>
              <w:t>请分析本场站当前经营情况，找出收益提升空间，并形成经营分析结论。</w:t>
            </w:r>
            <w:r>
              <w:rPr>
                <w:rFonts w:ascii="Arial" w:hAnsi="Arial"/>
                <w:sz w:val="16"/>
                <w:lang w:eastAsia="zh-CN"/>
              </w:rPr>
              <w:t>”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项目经理回复：正在结合场站资料、行业数据和经营经验建立经营判断基准。</w:t>
            </w:r>
          </w:p>
        </w:tc>
        <w:tc>
          <w:tcPr>
            <w:tcW w:w="4968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A8201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保留真实对话输入与发送动作。后台以数据流快速闪过可研、资源、功率曲线、故障、限电、双细则等资料。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独白说明：结合协合积累的新能源电站行业数据和经营经验，判断发电是否合理、故障能否挽回、限电是否可改善、双细则是否还有收益空间。</w:t>
            </w:r>
          </w:p>
        </w:tc>
        <w:tc>
          <w:tcPr>
            <w:tcW w:w="3456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A1689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突出</w:t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项目经理不是只读一个场站的数据，而是能有效调用协合庞大的行业数据资产和既有经营经验。</w:t>
            </w:r>
          </w:p>
        </w:tc>
      </w:tr>
      <w:tr w:rsidR="002F11FA" w14:paraId="5D1D5C8A" w14:textId="77777777">
        <w:trPr>
          <w:cantSplit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3BFE5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lastRenderedPageBreak/>
              <w:t>阶段四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多维诊断与根因识别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59DD7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依次分析四类经营问题：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 xml:space="preserve">1. </w:t>
            </w:r>
            <w:r w:rsidRPr="003B1286">
              <w:rPr>
                <w:rFonts w:ascii="Arial" w:hAnsi="Arial"/>
                <w:color w:val="EE0000"/>
                <w:sz w:val="16"/>
                <w:lang w:eastAsia="zh-CN"/>
              </w:rPr>
              <w:t>发电能力</w:t>
            </w:r>
            <w:r>
              <w:rPr>
                <w:rFonts w:ascii="Arial" w:hAnsi="Arial"/>
                <w:sz w:val="16"/>
                <w:lang w:eastAsia="zh-CN"/>
              </w:rPr>
              <w:t>：可研、资源、功率曲线与合理发电小时数区间对标；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 xml:space="preserve">2. </w:t>
            </w:r>
            <w:r w:rsidRPr="003B1286">
              <w:rPr>
                <w:rFonts w:ascii="Arial" w:hAnsi="Arial"/>
                <w:color w:val="EE0000"/>
                <w:sz w:val="16"/>
                <w:lang w:eastAsia="zh-CN"/>
              </w:rPr>
              <w:t>故障损失：</w:t>
            </w:r>
            <w:r>
              <w:rPr>
                <w:rFonts w:ascii="Arial" w:hAnsi="Arial"/>
                <w:sz w:val="16"/>
                <w:lang w:eastAsia="zh-CN"/>
              </w:rPr>
              <w:t>故障与停机记录、同型号历史案例、应对措施；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 xml:space="preserve">3. </w:t>
            </w:r>
            <w:r w:rsidRPr="003B1286">
              <w:rPr>
                <w:rFonts w:ascii="Arial" w:hAnsi="Arial"/>
                <w:color w:val="EE0000"/>
                <w:sz w:val="16"/>
                <w:lang w:eastAsia="zh-CN"/>
              </w:rPr>
              <w:t>限电改善：</w:t>
            </w:r>
            <w:r>
              <w:rPr>
                <w:rFonts w:ascii="Arial" w:hAnsi="Arial"/>
                <w:sz w:val="16"/>
                <w:lang w:eastAsia="zh-CN"/>
              </w:rPr>
              <w:t>断面、限电趋势、区域表现和解决措施；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 xml:space="preserve">4. </w:t>
            </w:r>
            <w:r w:rsidRPr="003B1286">
              <w:rPr>
                <w:rFonts w:ascii="Arial" w:hAnsi="Arial"/>
                <w:color w:val="EE0000"/>
                <w:sz w:val="16"/>
                <w:lang w:eastAsia="zh-CN"/>
              </w:rPr>
              <w:t>双细则收益：</w:t>
            </w:r>
            <w:r>
              <w:rPr>
                <w:rFonts w:ascii="Arial" w:hAnsi="Arial"/>
                <w:sz w:val="16"/>
                <w:lang w:eastAsia="zh-CN"/>
              </w:rPr>
              <w:t>考核补偿、排名、政策条款和一厂一策措施。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51F4A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不展示数据库菜单和鼠标操作。真实报告、</w:t>
            </w:r>
            <w:r>
              <w:rPr>
                <w:rFonts w:ascii="Arial" w:hAnsi="Arial"/>
                <w:sz w:val="16"/>
                <w:lang w:eastAsia="zh-CN"/>
              </w:rPr>
              <w:t>Excel</w:t>
            </w:r>
            <w:r>
              <w:rPr>
                <w:rFonts w:ascii="Arial" w:hAnsi="Arial"/>
                <w:sz w:val="16"/>
                <w:lang w:eastAsia="zh-CN"/>
              </w:rPr>
              <w:t>、曲线和政策文件自动滚动、高亮、汇聚；每类资料最后形成简洁的</w:t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发现问题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—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匹配经验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—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生成措施</w:t>
            </w:r>
            <w:r>
              <w:rPr>
                <w:rFonts w:ascii="Arial" w:hAnsi="Arial"/>
                <w:sz w:val="16"/>
                <w:lang w:eastAsia="zh-CN"/>
              </w:rPr>
              <w:t>”</w:t>
            </w:r>
            <w:r>
              <w:rPr>
                <w:rFonts w:ascii="Arial" w:hAnsi="Arial"/>
                <w:sz w:val="16"/>
                <w:lang w:eastAsia="zh-CN"/>
              </w:rPr>
              <w:t>结果。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4015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证明</w:t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分析有真实业务依据：能从每一处电量和收益损失中识别根因，找出可挽回的收益空间。</w:t>
            </w:r>
          </w:p>
        </w:tc>
      </w:tr>
      <w:tr w:rsidR="002F11FA" w14:paraId="62993EDF" w14:textId="77777777">
        <w:trPr>
          <w:cantSplit/>
        </w:trPr>
        <w:tc>
          <w:tcPr>
            <w:tcW w:w="1512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3FE16" w14:textId="77777777" w:rsidR="002F11FA" w:rsidRDefault="006E298F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sz w:val="16"/>
              </w:rPr>
              <w:t>阶段五</w:t>
            </w:r>
            <w:proofErr w:type="spellEnd"/>
            <w:r>
              <w:br/>
            </w:r>
            <w:proofErr w:type="spellStart"/>
            <w:r>
              <w:rPr>
                <w:rFonts w:ascii="Arial" w:hAnsi="Arial"/>
                <w:sz w:val="16"/>
              </w:rPr>
              <w:t>形成经营结论</w:t>
            </w:r>
            <w:proofErr w:type="spellEnd"/>
          </w:p>
        </w:tc>
        <w:tc>
          <w:tcPr>
            <w:tcW w:w="432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777AB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前述诊断汇聚为一张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电站分析卡</w:t>
            </w:r>
            <w:r>
              <w:rPr>
                <w:rFonts w:ascii="Arial" w:hAnsi="Arial"/>
                <w:sz w:val="16"/>
                <w:lang w:eastAsia="zh-CN"/>
              </w:rPr>
              <w:t>和一份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资产经营分析报告</w:t>
            </w:r>
            <w:r>
              <w:rPr>
                <w:rFonts w:ascii="Arial" w:hAnsi="Arial"/>
                <w:sz w:val="16"/>
                <w:lang w:eastAsia="zh-CN"/>
              </w:rPr>
              <w:t>，明确当前经营结论、后续目标、重点问题、改善措施及预期改善方向。</w:t>
            </w:r>
          </w:p>
        </w:tc>
        <w:tc>
          <w:tcPr>
            <w:tcW w:w="4968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6C79D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对话窗口输出分析卡：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计划电量、实际电量、完成率、利用小时数、限电率和限电量、故障损失电量、目标发电量；</w:t>
            </w:r>
            <w:r w:rsidRPr="0019480E">
              <w:rPr>
                <w:rFonts w:ascii="Arial" w:hAnsi="Arial"/>
                <w:color w:val="EE0000"/>
                <w:sz w:val="16"/>
                <w:highlight w:val="yellow"/>
                <w:lang w:eastAsia="zh-CN"/>
              </w:rPr>
              <w:t>点击</w:t>
            </w:r>
            <w:r w:rsidRPr="0019480E">
              <w:rPr>
                <w:rFonts w:ascii="Arial" w:hAnsi="Arial"/>
                <w:color w:val="EE0000"/>
                <w:sz w:val="16"/>
                <w:highlight w:val="yellow"/>
                <w:lang w:eastAsia="zh-CN"/>
              </w:rPr>
              <w:t>“</w:t>
            </w:r>
            <w:r w:rsidRPr="0019480E">
              <w:rPr>
                <w:rFonts w:ascii="Arial" w:hAnsi="Arial"/>
                <w:color w:val="EE0000"/>
                <w:sz w:val="16"/>
                <w:highlight w:val="yellow"/>
                <w:lang w:eastAsia="zh-CN"/>
              </w:rPr>
              <w:t>查看详细资产经营分析报告</w:t>
            </w:r>
            <w:r w:rsidRPr="0019480E">
              <w:rPr>
                <w:rFonts w:ascii="Arial" w:hAnsi="Arial"/>
                <w:color w:val="EE0000"/>
                <w:sz w:val="16"/>
                <w:highlight w:val="yellow"/>
                <w:lang w:eastAsia="zh-CN"/>
              </w:rPr>
              <w:t>”</w:t>
            </w:r>
            <w:r w:rsidRPr="0019480E">
              <w:rPr>
                <w:rFonts w:ascii="Arial" w:hAnsi="Arial"/>
                <w:color w:val="EE0000"/>
                <w:sz w:val="16"/>
                <w:highlight w:val="yellow"/>
                <w:lang w:eastAsia="zh-CN"/>
              </w:rPr>
              <w:t>。</w:t>
            </w:r>
          </w:p>
        </w:tc>
        <w:tc>
          <w:tcPr>
            <w:tcW w:w="3456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4D2D6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将零散数据转化为项目负责人可直接用于决策的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经营结论</w:t>
            </w:r>
            <w:r>
              <w:rPr>
                <w:rFonts w:ascii="Arial" w:hAnsi="Arial"/>
                <w:sz w:val="16"/>
                <w:lang w:eastAsia="zh-CN"/>
              </w:rPr>
              <w:t>，明确</w:t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先做什么、做到什么程度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”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。</w:t>
            </w:r>
          </w:p>
        </w:tc>
      </w:tr>
      <w:tr w:rsidR="002F11FA" w14:paraId="7A5A6457" w14:textId="77777777">
        <w:trPr>
          <w:cantSplit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D6C4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阶段六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从分析到生产工作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4EA4E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根据分析结论形成生产工作计划。项目负责人确认后，</w:t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生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成工作计划</w:t>
            </w:r>
            <w:r>
              <w:rPr>
                <w:rFonts w:ascii="Arial" w:hAnsi="Arial"/>
                <w:sz w:val="16"/>
                <w:lang w:eastAsia="zh-CN"/>
              </w:rPr>
              <w:t>，包含工作事项、经营目标、重点措施、计划时间、责任建议和验收要求；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再次确认后生成工单。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D88A8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保留</w:t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>
              <w:rPr>
                <w:rFonts w:ascii="Arial" w:hAnsi="Arial"/>
                <w:sz w:val="16"/>
                <w:lang w:eastAsia="zh-CN"/>
              </w:rPr>
              <w:t>生成生产工作计划</w:t>
            </w:r>
            <w:r>
              <w:rPr>
                <w:rFonts w:ascii="Arial" w:hAnsi="Arial"/>
                <w:sz w:val="16"/>
                <w:lang w:eastAsia="zh-CN"/>
              </w:rPr>
              <w:t>”“</w:t>
            </w:r>
            <w:r>
              <w:rPr>
                <w:rFonts w:ascii="Arial" w:hAnsi="Arial"/>
                <w:sz w:val="16"/>
                <w:lang w:eastAsia="zh-CN"/>
              </w:rPr>
              <w:t>确认生成工单</w:t>
            </w:r>
            <w:r>
              <w:rPr>
                <w:rFonts w:ascii="Arial" w:hAnsi="Arial"/>
                <w:sz w:val="16"/>
                <w:lang w:eastAsia="zh-CN"/>
              </w:rPr>
              <w:t>”</w:t>
            </w:r>
            <w:r>
              <w:rPr>
                <w:rFonts w:ascii="Arial" w:hAnsi="Arial"/>
                <w:sz w:val="16"/>
                <w:lang w:eastAsia="zh-CN"/>
              </w:rPr>
              <w:t>的真实对话和点击。生成的计划以美化后的</w:t>
            </w:r>
            <w:r>
              <w:rPr>
                <w:rFonts w:ascii="Arial" w:hAnsi="Arial"/>
                <w:sz w:val="16"/>
                <w:lang w:eastAsia="zh-CN"/>
              </w:rPr>
              <w:t>Excel</w:t>
            </w:r>
            <w:r>
              <w:rPr>
                <w:rFonts w:ascii="Arial" w:hAnsi="Arial"/>
                <w:sz w:val="16"/>
                <w:lang w:eastAsia="zh-CN"/>
              </w:rPr>
              <w:t>形式出现，随后平滑进入工单监控平台。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05218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体现</w:t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不是只出报告，而是</w:t>
            </w:r>
            <w:r w:rsidRPr="0019480E">
              <w:rPr>
                <w:rFonts w:ascii="Arial" w:hAnsi="Arial"/>
                <w:color w:val="EE0000"/>
                <w:sz w:val="16"/>
                <w:lang w:eastAsia="zh-CN"/>
              </w:rPr>
              <w:t>把经营经验真正转化为可分解、可派发、可验收的生产工作</w:t>
            </w:r>
            <w:r>
              <w:rPr>
                <w:rFonts w:ascii="Arial" w:hAnsi="Arial"/>
                <w:sz w:val="16"/>
                <w:lang w:eastAsia="zh-CN"/>
              </w:rPr>
              <w:t>。</w:t>
            </w:r>
          </w:p>
        </w:tc>
      </w:tr>
      <w:tr w:rsidR="002F11FA" w14:paraId="0A82398C" w14:textId="77777777">
        <w:trPr>
          <w:cantSplit/>
        </w:trPr>
        <w:tc>
          <w:tcPr>
            <w:tcW w:w="1512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86719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阶段七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持续监控与动态纠偏</w:t>
            </w:r>
          </w:p>
        </w:tc>
        <w:tc>
          <w:tcPr>
            <w:tcW w:w="432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80FE9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项目负责人无需反复人工盯盘。</w:t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项目经理持续监控故障、停机、工单、日报和双细则新规：故障自动派单并反馈闭环状态；日报发现新的风险或政策机会后，生成新的待确认措施并进入工单。</w:t>
            </w:r>
          </w:p>
        </w:tc>
        <w:tc>
          <w:tcPr>
            <w:tcW w:w="4968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731CB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钉钉中出现</w:t>
            </w:r>
            <w:r>
              <w:rPr>
                <w:rFonts w:ascii="Arial" w:hAnsi="Arial"/>
                <w:sz w:val="16"/>
                <w:lang w:eastAsia="zh-CN"/>
              </w:rPr>
              <w:t>AI</w:t>
            </w:r>
            <w:r>
              <w:rPr>
                <w:rFonts w:ascii="Arial" w:hAnsi="Arial"/>
                <w:sz w:val="16"/>
                <w:lang w:eastAsia="zh-CN"/>
              </w:rPr>
              <w:t>项目经理推送：故障告警、停机时间、已自动派发工单、工单关闭；每日</w:t>
            </w:r>
            <w:r>
              <w:rPr>
                <w:rFonts w:ascii="Arial" w:hAnsi="Arial"/>
                <w:sz w:val="16"/>
                <w:lang w:eastAsia="zh-CN"/>
              </w:rPr>
              <w:t>19</w:t>
            </w:r>
            <w:r>
              <w:rPr>
                <w:rFonts w:ascii="Arial" w:hAnsi="Arial"/>
                <w:sz w:val="16"/>
                <w:lang w:eastAsia="zh-CN"/>
              </w:rPr>
              <w:t>点推送电站日报；双细则新规提示建议措施及预计改善方向。工单平台同步展示已完成、执行中和问题工单。</w:t>
            </w:r>
          </w:p>
        </w:tc>
        <w:tc>
          <w:tcPr>
            <w:tcW w:w="3456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DEB8C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回答客户最关心的问题：</w:t>
            </w:r>
            <w:r w:rsidRPr="003B1286">
              <w:rPr>
                <w:rFonts w:ascii="Arial" w:hAnsi="Arial"/>
                <w:color w:val="EE0000"/>
                <w:sz w:val="16"/>
                <w:lang w:eastAsia="zh-CN"/>
              </w:rPr>
              <w:t>计划能否真正落实到收益。</w:t>
            </w:r>
            <w:r w:rsidRPr="003B1286">
              <w:rPr>
                <w:rFonts w:ascii="Arial" w:hAnsi="Arial"/>
                <w:color w:val="EE0000"/>
                <w:sz w:val="16"/>
                <w:lang w:eastAsia="zh-CN"/>
              </w:rPr>
              <w:t>AI</w:t>
            </w:r>
            <w:r w:rsidRPr="003B1286">
              <w:rPr>
                <w:rFonts w:ascii="Arial" w:hAnsi="Arial"/>
                <w:color w:val="EE0000"/>
                <w:sz w:val="16"/>
                <w:lang w:eastAsia="zh-CN"/>
              </w:rPr>
              <w:t>通过持续监督和动态纠偏，把一次分析变成长期经营管理。</w:t>
            </w:r>
          </w:p>
        </w:tc>
      </w:tr>
      <w:tr w:rsidR="002F11FA" w14:paraId="5BAFA86C" w14:textId="77777777">
        <w:trPr>
          <w:cantSplit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6619D" w14:textId="77777777" w:rsidR="002F11FA" w:rsidRDefault="006E298F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sz w:val="16"/>
              </w:rPr>
              <w:t>阶段八</w:t>
            </w:r>
            <w:proofErr w:type="spellEnd"/>
            <w:r>
              <w:br/>
            </w:r>
            <w:proofErr w:type="spellStart"/>
            <w:r>
              <w:rPr>
                <w:rFonts w:ascii="Arial" w:hAnsi="Arial"/>
                <w:sz w:val="16"/>
              </w:rPr>
              <w:t>收益改善收束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B8EE3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16"/>
                <w:lang w:eastAsia="zh-CN"/>
              </w:rPr>
              <w:t>随着措施被持续执行，电站利用小时数稳步提升，损失电量逐步下降，发电量与去年同期对比呈现改善趋势。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585E9" w14:textId="77777777" w:rsidR="002F11FA" w:rsidRDefault="006E298F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Arial" w:hAnsi="Arial"/>
                <w:sz w:val="16"/>
                <w:lang w:eastAsia="zh-CN"/>
              </w:rPr>
              <w:t>利用小时数提升曲线、损失电量下降曲线、今年与去年发电量双曲线同屏展示。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最终落版：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>
              <w:rPr>
                <w:rFonts w:ascii="Arial" w:hAnsi="Arial"/>
                <w:sz w:val="16"/>
                <w:lang w:eastAsia="zh-CN"/>
              </w:rPr>
              <w:t>硅基协合</w:t>
            </w:r>
            <w:r>
              <w:rPr>
                <w:rFonts w:ascii="Arial" w:hAnsi="Arial"/>
                <w:sz w:val="16"/>
                <w:lang w:eastAsia="zh-CN"/>
              </w:rPr>
              <w:t xml:space="preserve"> AI</w:t>
            </w:r>
            <w:r>
              <w:rPr>
                <w:rFonts w:ascii="Arial" w:hAnsi="Arial"/>
                <w:sz w:val="16"/>
                <w:lang w:eastAsia="zh-CN"/>
              </w:rPr>
              <w:t>项目经理</w:t>
            </w:r>
            <w:r>
              <w:rPr>
                <w:rFonts w:ascii="Arial" w:hAnsi="Arial"/>
                <w:sz w:val="16"/>
                <w:lang w:eastAsia="zh-CN"/>
              </w:rPr>
              <w:t>”</w:t>
            </w:r>
            <w:r>
              <w:rPr>
                <w:lang w:eastAsia="zh-CN"/>
              </w:rPr>
              <w:br/>
            </w:r>
            <w:r>
              <w:rPr>
                <w:rFonts w:ascii="Arial" w:hAnsi="Arial"/>
                <w:sz w:val="16"/>
                <w:lang w:eastAsia="zh-CN"/>
              </w:rPr>
              <w:t>“</w:t>
            </w:r>
            <w:r>
              <w:rPr>
                <w:rFonts w:ascii="Arial" w:hAnsi="Arial"/>
                <w:sz w:val="16"/>
                <w:lang w:eastAsia="zh-CN"/>
              </w:rPr>
              <w:t>让行业数据沉淀为经营经验，让经营经验形成生产工作，让生产工作带来持续收益。</w:t>
            </w:r>
            <w:r>
              <w:rPr>
                <w:rFonts w:ascii="Arial" w:hAnsi="Arial"/>
                <w:sz w:val="16"/>
              </w:rPr>
              <w:t>”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F279E" w14:textId="77777777" w:rsidR="002F11FA" w:rsidRDefault="006E298F">
            <w:pPr>
              <w:spacing w:after="0" w:line="259" w:lineRule="auto"/>
              <w:rPr>
                <w:rFonts w:hint="eastAsia"/>
                <w:lang w:eastAsia="zh-CN"/>
              </w:rPr>
            </w:pPr>
            <w:r w:rsidRPr="003B1286">
              <w:rPr>
                <w:rFonts w:ascii="Arial" w:hAnsi="Arial"/>
                <w:color w:val="EE0000"/>
                <w:sz w:val="16"/>
                <w:lang w:eastAsia="zh-CN"/>
              </w:rPr>
              <w:t>完整闭环落在可持续的收益改善</w:t>
            </w:r>
            <w:r>
              <w:rPr>
                <w:rFonts w:ascii="Arial" w:hAnsi="Arial"/>
                <w:sz w:val="16"/>
                <w:lang w:eastAsia="zh-CN"/>
              </w:rPr>
              <w:t>，强化客户对协合资管与运维能力的信任。</w:t>
            </w:r>
          </w:p>
        </w:tc>
      </w:tr>
    </w:tbl>
    <w:p w14:paraId="7CDD10C5" w14:textId="77777777" w:rsidR="002F11FA" w:rsidRDefault="006E298F">
      <w:pPr>
        <w:pStyle w:val="1"/>
        <w:spacing w:before="160" w:after="80"/>
        <w:rPr>
          <w:lang w:eastAsia="zh-CN"/>
        </w:rPr>
      </w:pPr>
      <w:r>
        <w:rPr>
          <w:rFonts w:ascii="Aptos" w:eastAsia="微软雅黑" w:hAnsi="Aptos"/>
          <w:lang w:eastAsia="zh-CN"/>
        </w:rPr>
        <w:t>视觉与交互原则</w:t>
      </w:r>
    </w:p>
    <w:p w14:paraId="47D95817" w14:textId="77777777" w:rsidR="002F11FA" w:rsidRDefault="006E298F">
      <w:pPr>
        <w:spacing w:line="293" w:lineRule="auto"/>
        <w:rPr>
          <w:rFonts w:hint="eastAsia"/>
          <w:lang w:eastAsia="zh-CN"/>
        </w:rPr>
      </w:pPr>
      <w:r>
        <w:rPr>
          <w:rFonts w:ascii="Aptos" w:hAnsi="Aptos"/>
          <w:lang w:eastAsia="zh-CN"/>
        </w:rPr>
        <w:t>项目负责人输入指令、确认计划和确认生成工单时，保留清晰的对话和操作动作。</w:t>
      </w:r>
      <w:r>
        <w:rPr>
          <w:rFonts w:ascii="Aptos" w:hAnsi="Aptos"/>
          <w:lang w:eastAsia="zh-CN"/>
        </w:rPr>
        <w:t>AI</w:t>
      </w:r>
      <w:r>
        <w:rPr>
          <w:rFonts w:ascii="Aptos" w:hAnsi="Aptos"/>
          <w:lang w:eastAsia="zh-CN"/>
        </w:rPr>
        <w:t>分析阶段不展示鼠标操作或数据库系统页面，而以真实资料、</w:t>
      </w:r>
      <w:r>
        <w:rPr>
          <w:rFonts w:ascii="Aptos" w:hAnsi="Aptos"/>
          <w:lang w:eastAsia="zh-CN"/>
        </w:rPr>
        <w:t>Excel</w:t>
      </w:r>
      <w:r>
        <w:rPr>
          <w:rFonts w:ascii="Aptos" w:hAnsi="Aptos"/>
          <w:lang w:eastAsia="zh-CN"/>
        </w:rPr>
        <w:t>、曲线和政策文件的自动滚动、自动高亮、图表生成来表现。所有真实资料应统一美化、脱敏，并保持同一套</w:t>
      </w:r>
      <w:r>
        <w:rPr>
          <w:rFonts w:ascii="Aptos" w:hAnsi="Aptos"/>
          <w:lang w:eastAsia="zh-CN"/>
        </w:rPr>
        <w:t>AI</w:t>
      </w:r>
      <w:r>
        <w:rPr>
          <w:rFonts w:ascii="Aptos" w:hAnsi="Aptos"/>
          <w:lang w:eastAsia="zh-CN"/>
        </w:rPr>
        <w:t>视觉风格。</w:t>
      </w:r>
    </w:p>
    <w:p w14:paraId="78155460" w14:textId="77777777" w:rsidR="002F11FA" w:rsidRDefault="006E298F">
      <w:pPr>
        <w:pStyle w:val="1"/>
        <w:spacing w:before="160" w:after="80"/>
      </w:pPr>
      <w:proofErr w:type="spellStart"/>
      <w:r>
        <w:rPr>
          <w:rFonts w:ascii="Aptos" w:eastAsia="微软雅黑" w:hAnsi="Aptos"/>
        </w:rPr>
        <w:lastRenderedPageBreak/>
        <w:t>分镜脚本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4"/>
        <w:gridCol w:w="3884"/>
        <w:gridCol w:w="3884"/>
        <w:gridCol w:w="3884"/>
      </w:tblGrid>
      <w:tr w:rsidR="002F11FA" w14:paraId="4FFDE37D" w14:textId="77777777">
        <w:trPr>
          <w:cantSplit/>
          <w:tblHeader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2E7E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ptos" w:hAnsi="Aptos"/>
                <w:b/>
                <w:color w:val="FFFFFF"/>
                <w:sz w:val="14"/>
              </w:rPr>
              <w:t>镜头</w:t>
            </w:r>
            <w:proofErr w:type="spellEnd"/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75AA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ptos" w:hAnsi="Aptos"/>
                <w:b/>
                <w:color w:val="FFFFFF"/>
                <w:sz w:val="14"/>
              </w:rPr>
              <w:t>画面内容</w:t>
            </w:r>
            <w:proofErr w:type="spellEnd"/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E0C1E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ptos" w:hAnsi="Aptos"/>
                <w:b/>
                <w:color w:val="FFFFFF"/>
                <w:sz w:val="14"/>
              </w:rPr>
              <w:t>字幕或人机交互</w:t>
            </w:r>
            <w:proofErr w:type="spellEnd"/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3A500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ptos" w:hAnsi="Aptos"/>
                <w:b/>
                <w:color w:val="FFFFFF"/>
                <w:sz w:val="14"/>
              </w:rPr>
              <w:t>素材编号</w:t>
            </w:r>
            <w:proofErr w:type="spellEnd"/>
          </w:p>
        </w:tc>
      </w:tr>
      <w:tr w:rsidR="002F11FA" w14:paraId="4CD49E44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D213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01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0A0B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生成风电场俯拍，风机、集电线路、升压站和送出线路构成完整场站。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23C83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4"/>
              </w:rPr>
              <w:t>硅基协合</w:t>
            </w:r>
            <w:proofErr w:type="spellEnd"/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8319F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G01</w:t>
            </w:r>
          </w:p>
        </w:tc>
      </w:tr>
      <w:tr w:rsidR="002F11FA" w14:paraId="1B8BCC6A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87A23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02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2459E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蓝色能量流从风机汇入集电线路，经升压站、并网进入结算；画面右侧累计发电量和结算收益数字同步跳动增长。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7B04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如何经营好一个新能源场站？</w:t>
            </w:r>
            <w:r>
              <w:rPr>
                <w:rFonts w:ascii="Aptos" w:hAnsi="Aptos"/>
                <w:sz w:val="14"/>
                <w:lang w:eastAsia="zh-CN"/>
              </w:rPr>
              <w:br/>
            </w:r>
            <w:r>
              <w:rPr>
                <w:rFonts w:ascii="Aptos" w:hAnsi="Aptos"/>
                <w:sz w:val="14"/>
                <w:lang w:eastAsia="zh-CN"/>
              </w:rPr>
              <w:t>每一度电，最终都要落到收益。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D2045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G01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G02</w:t>
            </w:r>
          </w:p>
        </w:tc>
      </w:tr>
      <w:tr w:rsidR="002F11FA" w14:paraId="78EF0D65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DADB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03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E0997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进入单一场站的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项目经理界面，显示场站名称、当前经营概览和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对话窗口。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C3F7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一个场站，一个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B9F7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G03</w:t>
            </w:r>
          </w:p>
        </w:tc>
      </w:tr>
      <w:tr w:rsidR="002F11FA" w14:paraId="154BA5D4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1E5A3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04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6120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项目负责人在对话窗口提交经营分析需求。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1EA55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项目负责人：请分析本场站当前经营情况，找出收益提升空间，并形成经营分析结论。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79352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G03</w:t>
            </w:r>
          </w:p>
        </w:tc>
      </w:tr>
      <w:tr w:rsidR="002F11FA" w14:paraId="5ECA15D4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855E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05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A285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对话窗口保持在前景，背景切换为风资源、故障记录、限电数据和双细则文件等资料的叠化流。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A4622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项目经理：已调用协合新能源电站行业数据库，正在为本场站建立经营判断基准。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1467E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G03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A01-D02</w:t>
            </w:r>
          </w:p>
        </w:tc>
      </w:tr>
      <w:tr w:rsidR="002F11FA" w14:paraId="1154C80E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45FD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06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DEF02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不展示数据库界面，仅以独白配合动态文字和资料流说明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的依据。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6FE22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项目经理，不止分析一个场站的数据。它结合协合积累的新能源电站行业数据和经营经验，判断发电是否合理、故障能否挽回、限电是否可改善、双细则是否还有收益空间。</w:t>
            </w:r>
            <w:r>
              <w:rPr>
                <w:rFonts w:ascii="Aptos" w:hAnsi="Aptos"/>
                <w:sz w:val="14"/>
                <w:lang w:eastAsia="zh-CN"/>
              </w:rPr>
              <w:br/>
            </w:r>
            <w:r>
              <w:rPr>
                <w:rFonts w:ascii="Aptos" w:hAnsi="Aptos"/>
                <w:sz w:val="14"/>
                <w:lang w:eastAsia="zh-CN"/>
              </w:rPr>
              <w:t>小字：风光</w:t>
            </w:r>
            <w:proofErr w:type="gramStart"/>
            <w:r>
              <w:rPr>
                <w:rFonts w:ascii="Aptos" w:hAnsi="Aptos"/>
                <w:sz w:val="14"/>
                <w:lang w:eastAsia="zh-CN"/>
              </w:rPr>
              <w:t>资源｜</w:t>
            </w:r>
            <w:proofErr w:type="gramEnd"/>
            <w:r>
              <w:rPr>
                <w:rFonts w:ascii="Aptos" w:hAnsi="Aptos"/>
                <w:sz w:val="14"/>
                <w:lang w:eastAsia="zh-CN"/>
              </w:rPr>
              <w:t>故障</w:t>
            </w:r>
            <w:proofErr w:type="gramStart"/>
            <w:r>
              <w:rPr>
                <w:rFonts w:ascii="Aptos" w:hAnsi="Aptos"/>
                <w:sz w:val="14"/>
                <w:lang w:eastAsia="zh-CN"/>
              </w:rPr>
              <w:t>损失｜</w:t>
            </w:r>
            <w:proofErr w:type="gramEnd"/>
            <w:r>
              <w:rPr>
                <w:rFonts w:ascii="Aptos" w:hAnsi="Aptos"/>
                <w:sz w:val="14"/>
                <w:lang w:eastAsia="zh-CN"/>
              </w:rPr>
              <w:t>限电断</w:t>
            </w:r>
            <w:proofErr w:type="gramStart"/>
            <w:r>
              <w:rPr>
                <w:rFonts w:ascii="Aptos" w:hAnsi="Aptos"/>
                <w:sz w:val="14"/>
                <w:lang w:eastAsia="zh-CN"/>
              </w:rPr>
              <w:t>面｜</w:t>
            </w:r>
            <w:proofErr w:type="gramEnd"/>
            <w:r>
              <w:rPr>
                <w:rFonts w:ascii="Aptos" w:hAnsi="Aptos"/>
                <w:sz w:val="14"/>
                <w:lang w:eastAsia="zh-CN"/>
              </w:rPr>
              <w:t>双细则规则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05976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4"/>
              </w:rPr>
              <w:t>后期文字</w:t>
            </w:r>
            <w:proofErr w:type="spellEnd"/>
          </w:p>
        </w:tc>
      </w:tr>
      <w:tr w:rsidR="002F11FA" w14:paraId="265299C3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B7FCC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07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B697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可研报告关键页自动滑入，设计发电小时数或资源假设被高亮。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36D88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正在读取可研基准。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E00D3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A01</w:t>
            </w:r>
          </w:p>
        </w:tc>
      </w:tr>
      <w:tr w:rsidR="002F11FA" w14:paraId="63D5CB5A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19219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08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EB520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机组功率曲线和实际运行曲线自动叠加出现，不展示鼠标操作。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789FA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可研基准与机组发电能力，正在交叉验证。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537AD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A02</w:t>
            </w:r>
          </w:p>
        </w:tc>
      </w:tr>
      <w:tr w:rsidR="002F11FA" w14:paraId="15A53BE0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1DEE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09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EBF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实际风资源情况图、风速或资源趋势自动接入前两张图。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FEE32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实际资源，正在修正合理发电目标。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1C5FD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A03</w:t>
            </w:r>
          </w:p>
        </w:tc>
      </w:tr>
      <w:tr w:rsidR="002F11FA" w14:paraId="35D00FB5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6C65B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483EC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三类资料汇聚，自动生成同区域同资源场站发电小时数合理分布区间图；当前场站位置被突出。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5E01A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可研基准、机组能力、实际资源，共同决定合理发电目标。</w:t>
            </w:r>
            <w:r>
              <w:rPr>
                <w:rFonts w:ascii="Aptos" w:hAnsi="Aptos"/>
                <w:sz w:val="14"/>
                <w:lang w:eastAsia="zh-CN"/>
              </w:rPr>
              <w:br/>
            </w:r>
            <w:r>
              <w:rPr>
                <w:rFonts w:ascii="Aptos" w:hAnsi="Aptos"/>
                <w:sz w:val="14"/>
                <w:lang w:eastAsia="zh-CN"/>
              </w:rPr>
              <w:t>本场站发电小时数低于合理范围。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350D0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A04</w:t>
            </w:r>
          </w:p>
        </w:tc>
      </w:tr>
      <w:tr w:rsidR="002F11FA" w14:paraId="335D8C8C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76BEC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3F60D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故障记录清单和停机记录</w:t>
            </w:r>
            <w:r>
              <w:rPr>
                <w:rFonts w:ascii="Aptos" w:hAnsi="Aptos"/>
                <w:sz w:val="14"/>
                <w:lang w:eastAsia="zh-CN"/>
              </w:rPr>
              <w:t>Excel</w:t>
            </w:r>
            <w:r>
              <w:rPr>
                <w:rFonts w:ascii="Aptos" w:hAnsi="Aptos"/>
                <w:sz w:val="14"/>
                <w:lang w:eastAsia="zh-CN"/>
              </w:rPr>
              <w:t>自动滚动，高频、高影响故障被提取。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34F33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正在识别高频高影响故障。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248BE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B01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B02</w:t>
            </w:r>
          </w:p>
        </w:tc>
      </w:tr>
      <w:tr w:rsidR="002F11FA" w14:paraId="6E9CAD85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5A370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BCB97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故障分布图、同型号设备历史案例和知识库匹配文字自动出现。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E39C6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已匹配同型号故障案例及处置经验。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1335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B03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B04</w:t>
            </w:r>
          </w:p>
        </w:tc>
      </w:tr>
      <w:tr w:rsidR="002F11FA" w14:paraId="3E74D422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9BC48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8DE7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 w:hint="eastAsia"/>
                <w:sz w:val="14"/>
                <w:lang w:eastAsia="zh-CN"/>
              </w:rPr>
              <w:t>：</w:t>
            </w:r>
            <w:r>
              <w:rPr>
                <w:rFonts w:ascii="Aptos" w:hAnsi="Aptos" w:hint="eastAsia"/>
                <w:sz w:val="14"/>
                <w:lang w:eastAsia="zh-CN"/>
              </w:rPr>
              <w:t>分析结论及改善措施生成中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B3993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两项应对措施已纳入经营分析建议。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C74AC" w14:textId="77777777" w:rsidR="002F11FA" w:rsidRDefault="002F11FA">
            <w:pPr>
              <w:spacing w:after="0" w:line="252" w:lineRule="auto"/>
              <w:rPr>
                <w:rFonts w:hint="eastAsia"/>
                <w:lang w:eastAsia="zh-CN"/>
              </w:rPr>
            </w:pPr>
          </w:p>
        </w:tc>
      </w:tr>
      <w:tr w:rsidR="002F11FA" w14:paraId="1F55CF1B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AFA8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3FF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限电量、限电率、限电时段等数据自动滚动。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0402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正在分析限电损失。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77E52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C01</w:t>
            </w:r>
          </w:p>
        </w:tc>
      </w:tr>
      <w:tr w:rsidR="002F11FA" w14:paraId="067CF62E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704F1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lastRenderedPageBreak/>
              <w:t>15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56BFD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所在限电断面、区域排名和限电率变化趋势依次生成。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ABF8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正在识别限电断面、区域表现和限制因素。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E0184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C02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C03</w:t>
            </w:r>
          </w:p>
        </w:tc>
      </w:tr>
      <w:tr w:rsidR="002F11FA" w14:paraId="60AD54FE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CF24B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7E7D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 w:hint="eastAsia"/>
                <w:sz w:val="14"/>
                <w:lang w:eastAsia="zh-CN"/>
              </w:rPr>
              <w:t>：</w:t>
            </w:r>
            <w:r>
              <w:rPr>
                <w:rFonts w:ascii="Aptos" w:hAnsi="Aptos" w:hint="eastAsia"/>
                <w:sz w:val="14"/>
                <w:lang w:eastAsia="zh-CN"/>
              </w:rPr>
              <w:t>分析结论及改善措施生成中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C640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限电解决措施已形成。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35700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C04</w:t>
            </w:r>
          </w:p>
        </w:tc>
      </w:tr>
      <w:tr w:rsidR="002F11FA" w14:paraId="0F1BF0D0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284BD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B3927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双细则月度考核、补偿和排名</w:t>
            </w:r>
            <w:r>
              <w:rPr>
                <w:rFonts w:ascii="Aptos" w:hAnsi="Aptos"/>
                <w:sz w:val="14"/>
                <w:lang w:eastAsia="zh-CN"/>
              </w:rPr>
              <w:t>Excel</w:t>
            </w:r>
            <w:r>
              <w:rPr>
                <w:rFonts w:ascii="Aptos" w:hAnsi="Aptos"/>
                <w:sz w:val="14"/>
                <w:lang w:eastAsia="zh-CN"/>
              </w:rPr>
              <w:t>数据自动滚动。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C55A0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正在分析双细则经营表现。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DA768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D01</w:t>
            </w:r>
          </w:p>
        </w:tc>
      </w:tr>
      <w:tr w:rsidR="002F11FA" w14:paraId="26198869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21F99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307B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所在省份双细则政策文件滚动，相关新规条款自动高亮。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C2790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已匹配最新规则与本场站薄弱项。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939B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D02</w:t>
            </w:r>
          </w:p>
        </w:tc>
      </w:tr>
      <w:tr w:rsidR="002F11FA" w14:paraId="41EE017F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FB9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A825B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 w:hint="eastAsia"/>
                <w:sz w:val="14"/>
                <w:lang w:eastAsia="zh-CN"/>
              </w:rPr>
              <w:t>：</w:t>
            </w:r>
            <w:r>
              <w:rPr>
                <w:rFonts w:ascii="Aptos" w:hAnsi="Aptos" w:hint="eastAsia"/>
                <w:sz w:val="14"/>
                <w:lang w:eastAsia="zh-CN"/>
              </w:rPr>
              <w:t>分析结论及改善措施生成中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7C73C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将双细则从考核项转为收益管理项。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30B1C" w14:textId="77777777" w:rsidR="002F11FA" w:rsidRDefault="002F11FA">
            <w:pPr>
              <w:spacing w:after="0" w:line="252" w:lineRule="auto"/>
              <w:rPr>
                <w:rFonts w:hint="eastAsia"/>
                <w:lang w:eastAsia="zh-CN"/>
              </w:rPr>
            </w:pPr>
          </w:p>
        </w:tc>
      </w:tr>
      <w:tr w:rsidR="002F11FA" w14:paraId="0B2129AB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C342F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AE11D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可研、资源、故障、限电、双细则的资料流全部缩回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对话窗口，出现分析完成状态。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B00E9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项目经理：正在汇总场站经营分析结论。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EA94A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A01-D03</w:t>
            </w:r>
          </w:p>
        </w:tc>
      </w:tr>
      <w:tr w:rsidR="002F11FA" w14:paraId="1808804A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37ED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6386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发送电站分析卡片，计划电量、实际电量、完成率、利用小时数依次出现。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F38FC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本场站经营分析已完成。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A0CC3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E01</w:t>
            </w:r>
          </w:p>
        </w:tc>
      </w:tr>
    </w:tbl>
    <w:p w14:paraId="192E5C7E" w14:textId="77777777" w:rsidR="002F11FA" w:rsidRDefault="006E298F">
      <w:pPr>
        <w:spacing w:after="0" w:line="252" w:lineRule="auto"/>
        <w:jc w:val="center"/>
        <w:rPr>
          <w:rFonts w:ascii="Aptos" w:hAnsi="Aptos"/>
          <w:sz w:val="14"/>
        </w:rPr>
      </w:pPr>
      <w:r>
        <w:rPr>
          <w:rFonts w:ascii="Aptos" w:hAnsi="Aptos"/>
          <w:sz w:val="14"/>
        </w:rPr>
        <w:br w:type="page"/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4"/>
        <w:gridCol w:w="3884"/>
        <w:gridCol w:w="3884"/>
        <w:gridCol w:w="3884"/>
      </w:tblGrid>
      <w:tr w:rsidR="002F11FA" w14:paraId="03059B8A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F1DCD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lastRenderedPageBreak/>
              <w:t>22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F4A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分析卡片继续展开，显示限电率和限电量、故障损失电量、目标发电量；下方出现报告入口。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46078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查看详细资产经营分析报告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59F1B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highlight w:val="yellow"/>
                <w:lang w:eastAsia="zh-CN"/>
              </w:rPr>
              <w:t>E01</w:t>
            </w:r>
            <w:r>
              <w:rPr>
                <w:rFonts w:ascii="Aptos" w:hAnsi="Aptos" w:hint="eastAsia"/>
                <w:sz w:val="14"/>
                <w:highlight w:val="yellow"/>
                <w:lang w:eastAsia="zh-CN"/>
              </w:rPr>
              <w:t>，</w:t>
            </w:r>
            <w:r>
              <w:rPr>
                <w:rFonts w:ascii="Aptos" w:hAnsi="Aptos" w:hint="eastAsia"/>
                <w:sz w:val="14"/>
                <w:highlight w:val="yellow"/>
                <w:lang w:eastAsia="zh-CN"/>
              </w:rPr>
              <w:t>稍晚些给，还在生成中</w:t>
            </w:r>
          </w:p>
        </w:tc>
      </w:tr>
      <w:tr w:rsidR="002F11FA" w14:paraId="4B07CD33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B09D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23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02259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点击报告入口，美化后的资产经营分析报告展开，重点停留在经营结论、后续目标、重点措施和预期改善方向。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27A5A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场站经营问题，已形成清晰的分析结论与后续方向。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CAAF8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E02</w:t>
            </w:r>
          </w:p>
        </w:tc>
      </w:tr>
      <w:tr w:rsidR="002F11FA" w14:paraId="2F1B1131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806F5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F87EC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报告保持打开，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项目经理主动在对话框询问下一步。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E34EF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项目经理：是否根据分析结论，形成生产工作计划？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1AA9D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E02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G03</w:t>
            </w:r>
          </w:p>
        </w:tc>
      </w:tr>
      <w:tr w:rsidR="002F11FA" w14:paraId="3D121076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5B91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8B08E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项目负责人在对话框输入确认指令。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9FA20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项目负责人：生成生产工作计划。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D5C7E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G03</w:t>
            </w:r>
          </w:p>
        </w:tc>
      </w:tr>
      <w:tr w:rsidR="002F11FA" w14:paraId="22892B44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E4BA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26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9BFEE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项目经理发来</w:t>
            </w:r>
            <w:r>
              <w:rPr>
                <w:rFonts w:ascii="Aptos" w:hAnsi="Aptos"/>
                <w:sz w:val="14"/>
                <w:lang w:eastAsia="zh-CN"/>
              </w:rPr>
              <w:t>Excel</w:t>
            </w:r>
            <w:r>
              <w:rPr>
                <w:rFonts w:ascii="Aptos" w:hAnsi="Aptos"/>
                <w:sz w:val="14"/>
                <w:lang w:eastAsia="zh-CN"/>
              </w:rPr>
              <w:t>形式生产工作计划：工作事项、经营目标、重点措施、计划时间、责任建议、验收要求、关联经营指标。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4DB03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项目经理：已生成生产工作计划，请确认是否生成工单。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2DBDB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F01</w:t>
            </w:r>
          </w:p>
        </w:tc>
      </w:tr>
      <w:tr w:rsidR="002F11FA" w14:paraId="175F9AA2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D86DB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270C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项目负责人回复确认；工作计划中的重点事项逐项被勾选、转换为任务。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5C6A4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4"/>
              </w:rPr>
              <w:t>项目负责人：确认</w:t>
            </w:r>
            <w:proofErr w:type="spellEnd"/>
            <w:r>
              <w:rPr>
                <w:rFonts w:ascii="Aptos" w:hAnsi="Aptos"/>
                <w:sz w:val="14"/>
              </w:rPr>
              <w:t>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22C70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F01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G03</w:t>
            </w:r>
          </w:p>
        </w:tc>
      </w:tr>
      <w:tr w:rsidR="002F11FA" w14:paraId="0B4944DB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BF971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28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D2D8E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进入工单监控平台，计划自动导入并生成工单列表。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981B1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从经营分析，到生产工作。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14CBA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F02</w:t>
            </w:r>
          </w:p>
        </w:tc>
      </w:tr>
      <w:tr w:rsidR="002F11FA" w14:paraId="610F60E3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32B6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4B77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工单监控平台展示已完成、执行中、问题或被驳回工单；每项工单关联对应经营目标。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FB1D7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计划生成后，如何确保真正落实？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65BDF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F03</w:t>
            </w:r>
          </w:p>
        </w:tc>
      </w:tr>
      <w:tr w:rsidR="002F11FA" w14:paraId="07CE278D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4CD5E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74E04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文字转场后进入钉钉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项目经理消息界面。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8B224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担心计划无法最终落实到收益？</w:t>
            </w:r>
            <w:r>
              <w:rPr>
                <w:rFonts w:ascii="Aptos" w:hAnsi="Aptos"/>
                <w:sz w:val="14"/>
                <w:lang w:eastAsia="zh-CN"/>
              </w:rPr>
              <w:br/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项目经理，持续监控场站经营和计划执行。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6DBE1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后期文字、</w:t>
            </w:r>
            <w:r>
              <w:rPr>
                <w:rFonts w:ascii="Aptos" w:hAnsi="Aptos"/>
                <w:sz w:val="14"/>
              </w:rPr>
              <w:t>G04</w:t>
            </w:r>
          </w:p>
        </w:tc>
      </w:tr>
      <w:tr w:rsidR="002F11FA" w14:paraId="7CDB1C51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FF36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9DCE8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钉钉主动推送故障告警：设备名称、告警时间、停机时间和影响提示。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CA15A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项目经理：发现设备异常停机，故障工单已自动派发，将持续监控工单执行情况。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6B0D8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G04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G05</w:t>
            </w:r>
          </w:p>
        </w:tc>
      </w:tr>
      <w:tr w:rsidR="002F11FA" w14:paraId="0F818369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A450F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8578B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工单平台同步显示该故障工单进入执行中；停机时间和处理状态持续更新。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35C84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停机损失、工单进度、处置结果，持续可见。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118CF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G05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F03</w:t>
            </w:r>
          </w:p>
        </w:tc>
      </w:tr>
      <w:tr w:rsidR="002F11FA" w14:paraId="6BAA11D0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B0E2F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265F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时间流逝转场，钉钉再次推送工单结果；平台状态同步变更为已完成。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8E9BE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项目经理：</w:t>
            </w:r>
            <w:r>
              <w:rPr>
                <w:rFonts w:ascii="Aptos" w:hAnsi="Aptos"/>
                <w:sz w:val="14"/>
                <w:lang w:eastAsia="zh-CN"/>
              </w:rPr>
              <w:t>XX</w:t>
            </w:r>
            <w:r>
              <w:rPr>
                <w:rFonts w:ascii="Aptos" w:hAnsi="Aptos"/>
                <w:sz w:val="14"/>
                <w:lang w:eastAsia="zh-CN"/>
              </w:rPr>
              <w:t>号工单已正常关闭，设备停机已恢复。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C190D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G04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G06</w:t>
            </w:r>
          </w:p>
        </w:tc>
      </w:tr>
      <w:tr w:rsidR="002F11FA" w14:paraId="449B6887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A4FC5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33878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电子时钟显示</w:t>
            </w:r>
            <w:r>
              <w:rPr>
                <w:rFonts w:ascii="Aptos" w:hAnsi="Aptos"/>
                <w:sz w:val="14"/>
                <w:lang w:eastAsia="zh-CN"/>
              </w:rPr>
              <w:t>19:00</w:t>
            </w:r>
            <w:r>
              <w:rPr>
                <w:rFonts w:ascii="Aptos" w:hAnsi="Aptos"/>
                <w:sz w:val="14"/>
                <w:lang w:eastAsia="zh-CN"/>
              </w:rPr>
              <w:t>，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项目经理推送场站日报；点开后日报自动滚动。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2FD5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每日</w:t>
            </w:r>
            <w:r>
              <w:rPr>
                <w:rFonts w:ascii="Aptos" w:hAnsi="Aptos"/>
                <w:sz w:val="14"/>
                <w:lang w:eastAsia="zh-CN"/>
              </w:rPr>
              <w:t>19:00</w:t>
            </w:r>
            <w:r>
              <w:rPr>
                <w:rFonts w:ascii="Aptos" w:hAnsi="Aptos"/>
                <w:sz w:val="14"/>
                <w:lang w:eastAsia="zh-CN"/>
              </w:rPr>
              <w:t>，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项目经理推送场站日报。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9C8DB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H01</w:t>
            </w:r>
          </w:p>
        </w:tc>
      </w:tr>
      <w:tr w:rsidR="002F11FA" w14:paraId="4F019D6B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5DD56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DB00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日报依次展示当日发电量、停机、故障、限电、工单进展和待关注事项。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64FAA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每日经营表现，自动汇总。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AFD3C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H01</w:t>
            </w:r>
          </w:p>
        </w:tc>
      </w:tr>
      <w:tr w:rsidR="002F11FA" w14:paraId="317E29E2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0FBAC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3BB3F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日报中高亮提示双细则新规已发布；</w:t>
            </w: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给出需采取的措施和预期改善</w:t>
            </w:r>
            <w:r>
              <w:rPr>
                <w:rFonts w:ascii="Aptos" w:hAnsi="Aptos" w:hint="eastAsia"/>
                <w:sz w:val="14"/>
                <w:lang w:eastAsia="zh-CN"/>
              </w:rPr>
              <w:t>，</w:t>
            </w:r>
            <w:r>
              <w:rPr>
                <w:rFonts w:ascii="Aptos" w:hAnsi="Aptos" w:hint="eastAsia"/>
                <w:sz w:val="14"/>
                <w:lang w:eastAsia="zh-CN"/>
              </w:rPr>
              <w:t>并直接生成工单</w:t>
            </w:r>
            <w:r>
              <w:rPr>
                <w:rFonts w:ascii="Aptos" w:hAnsi="Aptos"/>
                <w:sz w:val="14"/>
                <w:lang w:eastAsia="zh-CN"/>
              </w:rPr>
              <w:t>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3177C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AI</w:t>
            </w:r>
            <w:r>
              <w:rPr>
                <w:rFonts w:ascii="Aptos" w:hAnsi="Aptos"/>
                <w:sz w:val="14"/>
                <w:lang w:eastAsia="zh-CN"/>
              </w:rPr>
              <w:t>项目经理：双细则新规已发布，建议采取</w:t>
            </w:r>
            <w:r>
              <w:rPr>
                <w:rFonts w:ascii="Aptos" w:hAnsi="Aptos"/>
                <w:sz w:val="14"/>
                <w:lang w:eastAsia="zh-CN"/>
              </w:rPr>
              <w:t>XX</w:t>
            </w:r>
            <w:r>
              <w:rPr>
                <w:rFonts w:ascii="Aptos" w:hAnsi="Aptos"/>
                <w:sz w:val="14"/>
                <w:lang w:eastAsia="zh-CN"/>
              </w:rPr>
              <w:t>措施。预计减少考核</w:t>
            </w:r>
            <w:r>
              <w:rPr>
                <w:rFonts w:ascii="Aptos" w:hAnsi="Aptos"/>
                <w:sz w:val="14"/>
                <w:lang w:eastAsia="zh-CN"/>
              </w:rPr>
              <w:t>XX</w:t>
            </w:r>
            <w:r>
              <w:rPr>
                <w:rFonts w:ascii="Aptos" w:hAnsi="Aptos"/>
                <w:sz w:val="14"/>
                <w:lang w:eastAsia="zh-CN"/>
              </w:rPr>
              <w:t>万元，提高收益</w:t>
            </w:r>
            <w:r>
              <w:rPr>
                <w:rFonts w:ascii="Aptos" w:hAnsi="Aptos"/>
                <w:sz w:val="14"/>
                <w:lang w:eastAsia="zh-CN"/>
              </w:rPr>
              <w:t>XX</w:t>
            </w:r>
            <w:r>
              <w:rPr>
                <w:rFonts w:ascii="Aptos" w:hAnsi="Aptos"/>
                <w:sz w:val="14"/>
                <w:lang w:eastAsia="zh-CN"/>
              </w:rPr>
              <w:t>万元。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8C158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</w:rPr>
              <w:t>H01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H02</w:t>
            </w:r>
          </w:p>
        </w:tc>
      </w:tr>
      <w:tr w:rsidR="002F11FA" w14:paraId="5BBB7DAD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97F91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FCDE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该措施生成新的待确认任务，确认后进入工单系统。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B8DF6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新政策、新问题、新机会，持续进入管理闭环。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1C4E7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H02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F02</w:t>
            </w:r>
          </w:p>
        </w:tc>
      </w:tr>
      <w:tr w:rsidR="002F11FA" w14:paraId="22F1E279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132B0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lastRenderedPageBreak/>
              <w:t>38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25670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年度经营看板出现，发电小时数平稳提升；今年与去年发电量两条曲线并列，改善趋势清晰。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AF1FB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经营分析、生产工作和持续监控，最终带来发电量与收益改善。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22E95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I01</w:t>
            </w:r>
            <w:r>
              <w:rPr>
                <w:rFonts w:ascii="Aptos" w:hAnsi="Aptos"/>
                <w:sz w:val="14"/>
              </w:rPr>
              <w:t>、</w:t>
            </w:r>
            <w:r>
              <w:rPr>
                <w:rFonts w:ascii="Aptos" w:hAnsi="Aptos"/>
                <w:sz w:val="14"/>
              </w:rPr>
              <w:t>I02</w:t>
            </w:r>
          </w:p>
        </w:tc>
      </w:tr>
      <w:tr w:rsidR="002F11FA" w14:paraId="1D48E779" w14:textId="77777777">
        <w:trPr>
          <w:cantSplit/>
          <w:jc w:val="center"/>
        </w:trPr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9F55A" w14:textId="77777777" w:rsidR="002F11FA" w:rsidRDefault="006E29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5CC8" w14:textId="77777777" w:rsidR="002F11FA" w:rsidRDefault="006E298F">
            <w:pPr>
              <w:spacing w:after="0" w:line="25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画面回到风场全景，能量流与经营曲线收拢为品牌页。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22B64" w14:textId="77777777" w:rsidR="002F11FA" w:rsidRDefault="006E298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ascii="Aptos" w:hAnsi="Aptos"/>
                <w:sz w:val="14"/>
                <w:lang w:eastAsia="zh-CN"/>
              </w:rPr>
              <w:t>硅基协合</w:t>
            </w:r>
            <w:r>
              <w:rPr>
                <w:rFonts w:ascii="Aptos" w:hAnsi="Aptos"/>
                <w:sz w:val="14"/>
                <w:lang w:eastAsia="zh-CN"/>
              </w:rPr>
              <w:t xml:space="preserve"> AI</w:t>
            </w:r>
            <w:r>
              <w:rPr>
                <w:rFonts w:ascii="Aptos" w:hAnsi="Aptos"/>
                <w:sz w:val="14"/>
                <w:lang w:eastAsia="zh-CN"/>
              </w:rPr>
              <w:t>项目经理</w:t>
            </w:r>
            <w:r>
              <w:rPr>
                <w:rFonts w:ascii="Aptos" w:hAnsi="Aptos"/>
                <w:sz w:val="14"/>
                <w:lang w:eastAsia="zh-CN"/>
              </w:rPr>
              <w:br/>
            </w:r>
            <w:r>
              <w:rPr>
                <w:rFonts w:ascii="Aptos" w:hAnsi="Aptos"/>
                <w:sz w:val="14"/>
                <w:lang w:eastAsia="zh-CN"/>
              </w:rPr>
              <w:t>让行业数据沉淀为经营经验，让经营经验形成生产工作，让生产工作带来持续收益。</w:t>
            </w:r>
          </w:p>
        </w:tc>
        <w:tc>
          <w:tcPr>
            <w:tcW w:w="38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60CA" w14:textId="77777777" w:rsidR="002F11FA" w:rsidRDefault="006E298F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Aptos" w:hAnsi="Aptos"/>
                <w:sz w:val="14"/>
              </w:rPr>
              <w:t>G01</w:t>
            </w:r>
            <w:r>
              <w:rPr>
                <w:rFonts w:ascii="Aptos" w:hAnsi="Aptos"/>
                <w:sz w:val="14"/>
              </w:rPr>
              <w:t>、品牌素材</w:t>
            </w:r>
          </w:p>
        </w:tc>
      </w:tr>
    </w:tbl>
    <w:p w14:paraId="10E4C861" w14:textId="77777777" w:rsidR="002F11FA" w:rsidRDefault="002F11FA">
      <w:pPr>
        <w:rPr>
          <w:rFonts w:hint="eastAsia"/>
        </w:rPr>
      </w:pPr>
    </w:p>
    <w:sectPr w:rsidR="002F11FA">
      <w:pgSz w:w="16834" w:h="11909" w:orient="landscape"/>
      <w:pgMar w:top="691" w:right="648" w:bottom="691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E27A" w14:textId="77777777" w:rsidR="006E298F" w:rsidRDefault="006E298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7AF3594" w14:textId="77777777" w:rsidR="006E298F" w:rsidRDefault="006E298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7F1D" w14:textId="77777777" w:rsidR="006E298F" w:rsidRDefault="006E298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53AD97C" w14:textId="77777777" w:rsidR="006E298F" w:rsidRDefault="006E298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74521329">
    <w:abstractNumId w:val="1"/>
  </w:num>
  <w:num w:numId="2" w16cid:durableId="743452707">
    <w:abstractNumId w:val="4"/>
  </w:num>
  <w:num w:numId="3" w16cid:durableId="679162629">
    <w:abstractNumId w:val="5"/>
  </w:num>
  <w:num w:numId="4" w16cid:durableId="1112282640">
    <w:abstractNumId w:val="2"/>
  </w:num>
  <w:num w:numId="5" w16cid:durableId="131096427">
    <w:abstractNumId w:val="0"/>
  </w:num>
  <w:num w:numId="6" w16cid:durableId="2127043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80E"/>
    <w:rsid w:val="0029639D"/>
    <w:rsid w:val="002F11FA"/>
    <w:rsid w:val="00326F90"/>
    <w:rsid w:val="003B1286"/>
    <w:rsid w:val="006E298F"/>
    <w:rsid w:val="009D6379"/>
    <w:rsid w:val="00AA1D8D"/>
    <w:rsid w:val="00B47730"/>
    <w:rsid w:val="00CB0664"/>
    <w:rsid w:val="00FC693F"/>
    <w:rsid w:val="13581F1A"/>
    <w:rsid w:val="4ABA6C22"/>
    <w:rsid w:val="7B12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FA4D6"/>
  <w14:defaultImageDpi w14:val="300"/>
  <w15:docId w15:val="{F74230AE-E855-489E-AA08-739624EA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276" w:lineRule="auto"/>
    </w:pPr>
    <w:rPr>
      <w:rFonts w:ascii="微软雅黑" w:eastAsia="微软雅黑" w:hAnsi="微软雅黑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jatq mad</cp:lastModifiedBy>
  <cp:revision>2</cp:revision>
  <dcterms:created xsi:type="dcterms:W3CDTF">2013-12-23T23:15:00Z</dcterms:created>
  <dcterms:modified xsi:type="dcterms:W3CDTF">2026-09-22T15:42:00Z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eyJoZGlkIjoiZjFmZWIzNDg2MmIzZjExOTIzMmViNTBmYTMwYTk0ZWYiLCJ1c2VySWQiOiI4MzExNjM4NzcifQ==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371B4AA7DE4C4749B90651FF544D48DB_12</vt:lpwstr>
  </property>
</Properties>
</file>