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3181C" w14:textId="428EBBB6" w:rsidR="00FD6EEB" w:rsidRPr="00102317" w:rsidRDefault="00FD6EEB" w:rsidP="00102317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</w:pPr>
      <w:r w:rsidRPr="00102317">
        <w:rPr>
          <w:rFonts w:ascii="Times New Roman" w:hAnsi="Times New Roman" w:cs="Times New Roman"/>
          <w:b/>
          <w:bCs/>
          <w:color w:val="000000"/>
          <w:sz w:val="48"/>
          <w:szCs w:val="48"/>
        </w:rPr>
        <w:t>From Noise to Clarity: A Framework for Strategic Execution</w:t>
      </w:r>
    </w:p>
    <w:p w14:paraId="1344C342" w14:textId="77777777" w:rsidR="00FD6EEB" w:rsidRDefault="00FD6EEB" w:rsidP="00FD6E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sz w:val="22"/>
        </w:rPr>
      </w:pPr>
    </w:p>
    <w:p w14:paraId="315A6B2A" w14:textId="77777777" w:rsidR="00FD6EEB" w:rsidRPr="00FD6EEB" w:rsidRDefault="00FD6EEB" w:rsidP="00FD6E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sz w:val="22"/>
        </w:rPr>
      </w:pPr>
    </w:p>
    <w:p w14:paraId="7D8ABE08" w14:textId="50038036" w:rsidR="00FD6EEB" w:rsidRPr="00FD6EEB" w:rsidRDefault="00FD6EEB" w:rsidP="00FD6E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sz w:val="22"/>
          <w:u w:val="single"/>
        </w:rPr>
      </w:pPr>
      <w:r w:rsidRPr="00FD6EEB">
        <w:rPr>
          <w:rFonts w:ascii="Times New Roman" w:eastAsia="Times New Roman" w:hAnsi="Times New Roman" w:cs="Times New Roman"/>
          <w:b/>
          <w:bCs/>
          <w:color w:val="000000"/>
          <w:sz w:val="22"/>
          <w:u w:val="single"/>
        </w:rPr>
        <w:t xml:space="preserve"> Key Findings</w:t>
      </w:r>
    </w:p>
    <w:p w14:paraId="4EA92DF2" w14:textId="3332B07A" w:rsidR="00FD6EEB" w:rsidRPr="00FD6EEB" w:rsidRDefault="00FD6EEB" w:rsidP="00FD6EEB">
      <w:pPr>
        <w:pStyle w:val="ListParagraph"/>
        <w:numPr>
          <w:ilvl w:val="0"/>
          <w:numId w:val="15"/>
        </w:num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b/>
          <w:bCs/>
          <w:color w:val="000000"/>
          <w:sz w:val="22"/>
        </w:rPr>
        <w:t>Weather-Related Downtime &amp; Jam Costs</w:t>
      </w:r>
    </w:p>
    <w:p w14:paraId="4B546C1D" w14:textId="77777777" w:rsidR="00FD6EEB" w:rsidRPr="00FD6EEB" w:rsidRDefault="00FD6EEB" w:rsidP="00FD6EE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Hurricanes are the most disruptive weather event:</w:t>
      </w:r>
    </w:p>
    <w:p w14:paraId="00C46E27" w14:textId="77777777" w:rsidR="00FD6EEB" w:rsidRPr="00FD6EEB" w:rsidRDefault="00FD6EEB" w:rsidP="00FD6EE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72 hours of downtime per affected site.</w:t>
      </w:r>
    </w:p>
    <w:p w14:paraId="0AC28AF0" w14:textId="77777777" w:rsidR="00FD6EEB" w:rsidRPr="00FD6EEB" w:rsidRDefault="00FD6EEB" w:rsidP="00FD6EE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Responsible for 3,840 jams, highest among all weather types.</w:t>
      </w:r>
    </w:p>
    <w:p w14:paraId="6458D893" w14:textId="77777777" w:rsidR="00FD6EEB" w:rsidRPr="00FD6EEB" w:rsidRDefault="00FD6EEB" w:rsidP="00FD6EE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Sites with high jam costs like ORD5 ($9,853), LHR3 ($9,765), FRA1 ($9,474) are repeatedly hit.</w:t>
      </w:r>
    </w:p>
    <w:p w14:paraId="3F797E5E" w14:textId="77777777" w:rsidR="00FD6EEB" w:rsidRPr="00FD6EEB" w:rsidRDefault="00FD6EEB" w:rsidP="00FD6EE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Typhoons are the second-most disruptive, with 40 hours per site and substantial jam costs.</w:t>
      </w:r>
    </w:p>
    <w:p w14:paraId="32F1C127" w14:textId="77777777" w:rsidR="00FD6EEB" w:rsidRPr="00FD6EEB" w:rsidRDefault="00FD6EEB" w:rsidP="00FD6EE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Floods and Extreme Heat also cause repetitive damage to many high-cost sites.</w:t>
      </w:r>
    </w:p>
    <w:p w14:paraId="7F8BC94F" w14:textId="348C7A9D" w:rsidR="00FD6EEB" w:rsidRPr="00FD6EEB" w:rsidRDefault="00FD6EEB" w:rsidP="00FD6EEB">
      <w:pPr>
        <w:pStyle w:val="ListParagraph"/>
        <w:numPr>
          <w:ilvl w:val="0"/>
          <w:numId w:val="15"/>
        </w:num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b/>
          <w:bCs/>
          <w:color w:val="000000"/>
          <w:sz w:val="22"/>
        </w:rPr>
        <w:t>Sites with the Most Jam Costs</w:t>
      </w:r>
    </w:p>
    <w:p w14:paraId="30B6DB3A" w14:textId="77777777" w:rsidR="00FD6EEB" w:rsidRPr="00FD6EEB" w:rsidRDefault="00FD6EEB" w:rsidP="00FD6EE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JFK8, DFW5, ORD5, LHR3, ATL9, SEA4, MAD5 are among the top jam cost contributors.</w:t>
      </w:r>
    </w:p>
    <w:p w14:paraId="72051FC0" w14:textId="77777777" w:rsidR="00FD6EEB" w:rsidRPr="00FD6EEB" w:rsidRDefault="00FD6EEB" w:rsidP="00FD6EE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Many of these are also hit by the most severe weather (e.g., hurricanes).</w:t>
      </w:r>
    </w:p>
    <w:p w14:paraId="49A0073B" w14:textId="167677E0" w:rsidR="00FD6EEB" w:rsidRPr="00FD6EEB" w:rsidRDefault="00FD6EEB" w:rsidP="00FD6EEB">
      <w:pPr>
        <w:pStyle w:val="ListParagraph"/>
        <w:numPr>
          <w:ilvl w:val="0"/>
          <w:numId w:val="15"/>
        </w:num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b/>
          <w:bCs/>
          <w:color w:val="000000"/>
          <w:sz w:val="22"/>
        </w:rPr>
        <w:t xml:space="preserve"> Repair-Related Costs</w:t>
      </w:r>
    </w:p>
    <w:p w14:paraId="1B422D4A" w14:textId="77777777" w:rsidR="00FD6EEB" w:rsidRPr="00FD6EEB" w:rsidRDefault="00FD6EEB" w:rsidP="00FD6EE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Most jam costs are associated with no repair being done, suggesting operational inefficiency or triaging.</w:t>
      </w:r>
    </w:p>
    <w:p w14:paraId="54D034F7" w14:textId="77777777" w:rsidR="00FD6EEB" w:rsidRPr="00FD6EEB" w:rsidRDefault="00FD6EEB" w:rsidP="00FD6EE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 xml:space="preserve">When repairs are done, Hydraulic System Maintenance and Sorting Mechanism Adjustments are the </w:t>
      </w:r>
      <w:proofErr w:type="gramStart"/>
      <w:r w:rsidRPr="00FD6EEB">
        <w:rPr>
          <w:rFonts w:ascii="Times New Roman" w:eastAsia="Times New Roman" w:hAnsi="Times New Roman" w:cs="Times New Roman"/>
          <w:color w:val="000000"/>
          <w:sz w:val="22"/>
        </w:rPr>
        <w:t>most costly</w:t>
      </w:r>
      <w:proofErr w:type="gramEnd"/>
      <w:r w:rsidRPr="00FD6EEB">
        <w:rPr>
          <w:rFonts w:ascii="Times New Roman" w:eastAsia="Times New Roman" w:hAnsi="Times New Roman" w:cs="Times New Roman"/>
          <w:color w:val="000000"/>
          <w:sz w:val="22"/>
        </w:rPr>
        <w:t>, both in total and average repair cost.</w:t>
      </w:r>
    </w:p>
    <w:p w14:paraId="528CD3B4" w14:textId="5200FC2E" w:rsidR="00FD6EEB" w:rsidRPr="00FD6EEB" w:rsidRDefault="00FD6EEB" w:rsidP="00FD6EEB">
      <w:pPr>
        <w:pStyle w:val="ListParagraph"/>
        <w:numPr>
          <w:ilvl w:val="0"/>
          <w:numId w:val="15"/>
        </w:num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b/>
          <w:bCs/>
          <w:color w:val="000000"/>
          <w:sz w:val="22"/>
        </w:rPr>
        <w:t xml:space="preserve"> Equipment &amp; Automation Factors</w:t>
      </w:r>
    </w:p>
    <w:p w14:paraId="7FA27069" w14:textId="77777777" w:rsidR="00FD6EEB" w:rsidRPr="00FD6EEB" w:rsidRDefault="00FD6EEB" w:rsidP="00FD6EE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Robotic Arms (North America) and Sorters (Europe) contribute highest total jam costs, especially with low automation levels.</w:t>
      </w:r>
    </w:p>
    <w:p w14:paraId="15BF6C0D" w14:textId="77777777" w:rsidR="00FD6EEB" w:rsidRPr="00FD6EEB" w:rsidRDefault="00FD6EEB" w:rsidP="00FD6EE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This suggests manual oversight or under-optimized automation is a key risk factor.</w:t>
      </w:r>
    </w:p>
    <w:p w14:paraId="6BA0E498" w14:textId="2F8DF71F" w:rsidR="00FD6EEB" w:rsidRDefault="00FD6EEB" w:rsidP="00FD6EEB">
      <w:pPr>
        <w:spacing w:after="0" w:line="240" w:lineRule="auto"/>
        <w:rPr>
          <w:rFonts w:ascii="Times New Roman" w:eastAsia="Times New Roman" w:hAnsi="Times New Roman" w:cs="Times New Roman"/>
          <w:sz w:val="22"/>
        </w:rPr>
      </w:pPr>
    </w:p>
    <w:p w14:paraId="77B32DA4" w14:textId="77777777" w:rsidR="00FD6EEB" w:rsidRDefault="00FD6EEB" w:rsidP="00FD6EEB">
      <w:pPr>
        <w:spacing w:after="0" w:line="240" w:lineRule="auto"/>
        <w:rPr>
          <w:rFonts w:ascii="Times New Roman" w:eastAsia="Times New Roman" w:hAnsi="Times New Roman" w:cs="Times New Roman"/>
          <w:sz w:val="22"/>
        </w:rPr>
      </w:pPr>
    </w:p>
    <w:p w14:paraId="07FF8AC5" w14:textId="77777777" w:rsidR="00FD6EEB" w:rsidRPr="00FD6EEB" w:rsidRDefault="00FD6EEB" w:rsidP="00FD6EEB">
      <w:pPr>
        <w:spacing w:after="0" w:line="240" w:lineRule="auto"/>
        <w:rPr>
          <w:rFonts w:ascii="Times New Roman" w:eastAsia="Times New Roman" w:hAnsi="Times New Roman" w:cs="Times New Roman"/>
          <w:sz w:val="22"/>
        </w:rPr>
      </w:pPr>
    </w:p>
    <w:p w14:paraId="166E8C10" w14:textId="717B4CF4" w:rsidR="00FD6EEB" w:rsidRPr="00FD6EEB" w:rsidRDefault="00FD6EEB" w:rsidP="00FD6E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sz w:val="22"/>
          <w:u w:val="single"/>
        </w:rPr>
      </w:pPr>
      <w:r w:rsidRPr="00FD6EEB">
        <w:rPr>
          <w:rFonts w:ascii="Times New Roman" w:eastAsia="Times New Roman" w:hAnsi="Times New Roman" w:cs="Times New Roman"/>
          <w:b/>
          <w:bCs/>
          <w:color w:val="000000"/>
          <w:sz w:val="22"/>
          <w:u w:val="single"/>
        </w:rPr>
        <w:t>Strategic Recommendations</w:t>
      </w:r>
    </w:p>
    <w:p w14:paraId="2A000A6B" w14:textId="13C5B3B4" w:rsidR="00FD6EEB" w:rsidRPr="00FD6EEB" w:rsidRDefault="00FD6EEB" w:rsidP="00FD6E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b/>
          <w:bCs/>
          <w:color w:val="000000"/>
          <w:sz w:val="22"/>
        </w:rPr>
        <w:t>1.  Create a Weather-Resilience Plan for Hurricane Zones</w:t>
      </w:r>
    </w:p>
    <w:p w14:paraId="5E9C8515" w14:textId="1155135A" w:rsidR="00FD6EEB" w:rsidRPr="00FD6EEB" w:rsidRDefault="00FD6EEB" w:rsidP="00FD6E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b/>
          <w:bCs/>
          <w:color w:val="000000"/>
          <w:sz w:val="22"/>
        </w:rPr>
        <w:t>Target:</w:t>
      </w:r>
      <w:r w:rsidRPr="00FD6EEB">
        <w:rPr>
          <w:rFonts w:ascii="Times New Roman" w:eastAsia="Times New Roman" w:hAnsi="Times New Roman" w:cs="Times New Roman"/>
          <w:color w:val="000000"/>
          <w:sz w:val="22"/>
        </w:rPr>
        <w:t> Sites repeatedly impacted by hurricanes (ORD5, LHR3, DEN5, SFO7, JFK5)</w:t>
      </w:r>
    </w:p>
    <w:p w14:paraId="35AA6B25" w14:textId="77777777" w:rsidR="00FD6EEB" w:rsidRPr="00FD6EEB" w:rsidRDefault="00FD6EEB" w:rsidP="00FD6E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b/>
          <w:bCs/>
          <w:color w:val="000000"/>
          <w:sz w:val="22"/>
        </w:rPr>
        <w:lastRenderedPageBreak/>
        <w:t>Action Items:</w:t>
      </w:r>
    </w:p>
    <w:p w14:paraId="65DD2F39" w14:textId="77777777" w:rsidR="00FD6EEB" w:rsidRPr="00FD6EEB" w:rsidRDefault="00FD6EEB" w:rsidP="00FD6E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Invest in preemptive storm hardening (e.g., waterproof power systems, surge-resistant robotics).</w:t>
      </w:r>
    </w:p>
    <w:p w14:paraId="7169942A" w14:textId="77777777" w:rsidR="00FD6EEB" w:rsidRPr="00FD6EEB" w:rsidRDefault="00FD6EEB" w:rsidP="00FD6E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Stagger shifts and loading in advance of storms to reduce idle time.</w:t>
      </w:r>
    </w:p>
    <w:p w14:paraId="7A661620" w14:textId="070090FC" w:rsidR="00FD6EEB" w:rsidRPr="00FD6EEB" w:rsidRDefault="00FD6EEB" w:rsidP="00FD6E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 xml:space="preserve">Build regional redundancies: allow order re-routing to </w:t>
      </w:r>
      <w:r w:rsidRPr="00FD6EEB">
        <w:rPr>
          <w:rFonts w:ascii="Times New Roman" w:eastAsia="Times New Roman" w:hAnsi="Times New Roman" w:cs="Times New Roman"/>
          <w:color w:val="000000"/>
          <w:sz w:val="22"/>
        </w:rPr>
        <w:t>warehouse</w:t>
      </w:r>
      <w:r>
        <w:rPr>
          <w:rFonts w:ascii="Times New Roman" w:eastAsia="Times New Roman" w:hAnsi="Times New Roman" w:cs="Times New Roman"/>
          <w:color w:val="000000"/>
          <w:sz w:val="22"/>
        </w:rPr>
        <w:t xml:space="preserve">’s </w:t>
      </w:r>
      <w:r w:rsidRPr="00FD6EEB">
        <w:rPr>
          <w:rFonts w:ascii="Times New Roman" w:eastAsia="Times New Roman" w:hAnsi="Times New Roman" w:cs="Times New Roman"/>
          <w:color w:val="000000"/>
          <w:sz w:val="22"/>
        </w:rPr>
        <w:t>not impacted by the storm.</w:t>
      </w:r>
    </w:p>
    <w:p w14:paraId="396BC808" w14:textId="34DE4C82" w:rsidR="00FD6EEB" w:rsidRPr="00FD6EEB" w:rsidRDefault="00FD6EEB" w:rsidP="00FD6E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 xml:space="preserve">Apply dynamic </w:t>
      </w:r>
      <w:r>
        <w:rPr>
          <w:rFonts w:ascii="Times New Roman" w:eastAsia="Times New Roman" w:hAnsi="Times New Roman" w:cs="Times New Roman"/>
          <w:color w:val="000000"/>
          <w:sz w:val="22"/>
        </w:rPr>
        <w:t xml:space="preserve">equipment maintenance </w:t>
      </w:r>
      <w:r w:rsidRPr="00FD6EEB">
        <w:rPr>
          <w:rFonts w:ascii="Times New Roman" w:eastAsia="Times New Roman" w:hAnsi="Times New Roman" w:cs="Times New Roman"/>
          <w:color w:val="000000"/>
          <w:sz w:val="22"/>
        </w:rPr>
        <w:t>scheduling during peak weather seasons (Q3-Q4).</w:t>
      </w:r>
    </w:p>
    <w:p w14:paraId="76E59EDD" w14:textId="5086ECFC" w:rsidR="00FD6EEB" w:rsidRDefault="00FD6EEB" w:rsidP="00FD6EEB">
      <w:pPr>
        <w:spacing w:after="0" w:line="240" w:lineRule="auto"/>
        <w:rPr>
          <w:rFonts w:ascii="Times New Roman" w:eastAsia="Times New Roman" w:hAnsi="Times New Roman" w:cs="Times New Roman"/>
          <w:sz w:val="22"/>
        </w:rPr>
      </w:pPr>
    </w:p>
    <w:p w14:paraId="6D6A74EE" w14:textId="77777777" w:rsidR="00FD6EEB" w:rsidRPr="00FD6EEB" w:rsidRDefault="00FD6EEB" w:rsidP="00FD6EEB">
      <w:pPr>
        <w:spacing w:after="0" w:line="240" w:lineRule="auto"/>
        <w:rPr>
          <w:rFonts w:ascii="Times New Roman" w:eastAsia="Times New Roman" w:hAnsi="Times New Roman" w:cs="Times New Roman"/>
          <w:sz w:val="22"/>
        </w:rPr>
      </w:pPr>
    </w:p>
    <w:p w14:paraId="620C7AD2" w14:textId="51931CD3" w:rsidR="00FD6EEB" w:rsidRPr="00FD6EEB" w:rsidRDefault="00FD6EEB" w:rsidP="00FD6E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b/>
          <w:bCs/>
          <w:color w:val="000000"/>
          <w:sz w:val="22"/>
        </w:rPr>
        <w:t>2.  Address "No Repair" Sites with High Jam Costs</w:t>
      </w:r>
    </w:p>
    <w:p w14:paraId="13D0B1C5" w14:textId="6160F4E0" w:rsidR="00FD6EEB" w:rsidRPr="00FD6EEB" w:rsidRDefault="00FD6EEB" w:rsidP="00FD6E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b/>
          <w:bCs/>
          <w:color w:val="000000"/>
          <w:sz w:val="22"/>
        </w:rPr>
        <w:t>Target:</w:t>
      </w:r>
      <w:r w:rsidRPr="00FD6EEB">
        <w:rPr>
          <w:rFonts w:ascii="Times New Roman" w:eastAsia="Times New Roman" w:hAnsi="Times New Roman" w:cs="Times New Roman"/>
          <w:color w:val="000000"/>
          <w:sz w:val="22"/>
        </w:rPr>
        <w:t> Sites showing high jam costs but associated with “None” as the repair type $201,618 total jam cost and $0 repair cost.</w:t>
      </w:r>
    </w:p>
    <w:p w14:paraId="4840801F" w14:textId="77777777" w:rsidR="00FD6EEB" w:rsidRPr="00FD6EEB" w:rsidRDefault="00FD6EEB" w:rsidP="00FD6E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b/>
          <w:bCs/>
          <w:color w:val="000000"/>
          <w:sz w:val="22"/>
        </w:rPr>
        <w:t>Action Items:</w:t>
      </w:r>
    </w:p>
    <w:p w14:paraId="6D800FE2" w14:textId="77777777" w:rsidR="00FD6EEB" w:rsidRPr="00FD6EEB" w:rsidRDefault="00FD6EEB" w:rsidP="00FD6EE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Audit maintenance logs for neglected repairs.</w:t>
      </w:r>
    </w:p>
    <w:p w14:paraId="64EE3D25" w14:textId="5F24F648" w:rsidR="00FD6EEB" w:rsidRPr="00FD6EEB" w:rsidRDefault="00FD6EEB" w:rsidP="00FD6EE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Implement predictive maintenance alerts using downtime/jam frequency data.</w:t>
      </w:r>
      <w:r>
        <w:rPr>
          <w:rFonts w:ascii="Times New Roman" w:eastAsia="Times New Roman" w:hAnsi="Times New Roman" w:cs="Times New Roman"/>
          <w:color w:val="000000"/>
          <w:sz w:val="22"/>
        </w:rPr>
        <w:t xml:space="preserve"> </w:t>
      </w:r>
    </w:p>
    <w:p w14:paraId="22ACB1CC" w14:textId="796A889C" w:rsidR="00FD6EEB" w:rsidRPr="00FD6EEB" w:rsidRDefault="00FD6EEB" w:rsidP="00FD6EE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 xml:space="preserve">Consider low-cost </w:t>
      </w:r>
      <w:r>
        <w:rPr>
          <w:rFonts w:ascii="Times New Roman" w:eastAsia="Times New Roman" w:hAnsi="Times New Roman" w:cs="Times New Roman"/>
          <w:color w:val="000000"/>
          <w:sz w:val="22"/>
        </w:rPr>
        <w:t>condition monitoring sensors</w:t>
      </w:r>
      <w:r w:rsidRPr="00FD6EEB">
        <w:rPr>
          <w:rFonts w:ascii="Times New Roman" w:eastAsia="Times New Roman" w:hAnsi="Times New Roman" w:cs="Times New Roman"/>
          <w:color w:val="000000"/>
          <w:sz w:val="22"/>
        </w:rPr>
        <w:t xml:space="preserve"> that might </w:t>
      </w:r>
      <w:r>
        <w:rPr>
          <w:rFonts w:ascii="Times New Roman" w:eastAsia="Times New Roman" w:hAnsi="Times New Roman" w:cs="Times New Roman"/>
          <w:color w:val="000000"/>
          <w:sz w:val="22"/>
        </w:rPr>
        <w:t xml:space="preserve">support </w:t>
      </w:r>
      <w:r w:rsidRPr="00FD6EEB">
        <w:rPr>
          <w:rFonts w:ascii="Times New Roman" w:eastAsia="Times New Roman" w:hAnsi="Times New Roman" w:cs="Times New Roman"/>
          <w:color w:val="000000"/>
          <w:sz w:val="22"/>
        </w:rPr>
        <w:t>avoid</w:t>
      </w:r>
      <w:r>
        <w:rPr>
          <w:rFonts w:ascii="Times New Roman" w:eastAsia="Times New Roman" w:hAnsi="Times New Roman" w:cs="Times New Roman"/>
          <w:color w:val="000000"/>
          <w:sz w:val="22"/>
        </w:rPr>
        <w:t>ing</w:t>
      </w:r>
      <w:r w:rsidRPr="00FD6EEB">
        <w:rPr>
          <w:rFonts w:ascii="Times New Roman" w:eastAsia="Times New Roman" w:hAnsi="Times New Roman" w:cs="Times New Roman"/>
          <w:color w:val="000000"/>
          <w:sz w:val="22"/>
        </w:rPr>
        <w:t xml:space="preserve"> high downstream jam costs.</w:t>
      </w:r>
    </w:p>
    <w:p w14:paraId="562DB487" w14:textId="0707C7C1" w:rsidR="00FD6EEB" w:rsidRDefault="00FD6EEB" w:rsidP="00FD6EEB">
      <w:pPr>
        <w:spacing w:after="0" w:line="240" w:lineRule="auto"/>
        <w:rPr>
          <w:rFonts w:ascii="Times New Roman" w:eastAsia="Times New Roman" w:hAnsi="Times New Roman" w:cs="Times New Roman"/>
          <w:sz w:val="22"/>
        </w:rPr>
      </w:pPr>
    </w:p>
    <w:p w14:paraId="08E4B78B" w14:textId="77777777" w:rsidR="00FD6EEB" w:rsidRPr="00FD6EEB" w:rsidRDefault="00FD6EEB" w:rsidP="00FD6EEB">
      <w:pPr>
        <w:spacing w:after="0" w:line="240" w:lineRule="auto"/>
        <w:rPr>
          <w:rFonts w:ascii="Times New Roman" w:eastAsia="Times New Roman" w:hAnsi="Times New Roman" w:cs="Times New Roman"/>
          <w:sz w:val="22"/>
        </w:rPr>
      </w:pPr>
    </w:p>
    <w:p w14:paraId="32737B95" w14:textId="04EB4A6E" w:rsidR="00FD6EEB" w:rsidRPr="00FD6EEB" w:rsidRDefault="00FD6EEB" w:rsidP="00FD6E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b/>
          <w:bCs/>
          <w:color w:val="000000"/>
          <w:sz w:val="22"/>
        </w:rPr>
        <w:t>3.  Upgrade/Replace High-Cost Equipment</w:t>
      </w:r>
    </w:p>
    <w:p w14:paraId="1358C31F" w14:textId="77777777" w:rsidR="00FD6EEB" w:rsidRPr="00FD6EEB" w:rsidRDefault="00FD6EEB" w:rsidP="00FD6E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b/>
          <w:bCs/>
          <w:color w:val="000000"/>
          <w:sz w:val="22"/>
        </w:rPr>
        <w:t>Target:</w:t>
      </w:r>
      <w:r w:rsidRPr="00FD6EEB">
        <w:rPr>
          <w:rFonts w:ascii="Times New Roman" w:eastAsia="Times New Roman" w:hAnsi="Times New Roman" w:cs="Times New Roman"/>
          <w:color w:val="000000"/>
          <w:sz w:val="22"/>
        </w:rPr>
        <w:t> Sites using Robotic Arms (North America) and Sorters (Europe), especially with low automation levels.</w:t>
      </w:r>
    </w:p>
    <w:p w14:paraId="4F423462" w14:textId="77777777" w:rsidR="00FD6EEB" w:rsidRPr="00FD6EEB" w:rsidRDefault="00FD6EEB" w:rsidP="00FD6E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b/>
          <w:bCs/>
          <w:color w:val="000000"/>
          <w:sz w:val="22"/>
        </w:rPr>
        <w:t>Action Items:</w:t>
      </w:r>
    </w:p>
    <w:p w14:paraId="39E06F51" w14:textId="77777777" w:rsidR="00FD6EEB" w:rsidRPr="00FD6EEB" w:rsidRDefault="00FD6EEB" w:rsidP="00FD6EE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Where automation level is low, assess ROI of upgrading to medium/high automation.</w:t>
      </w:r>
    </w:p>
    <w:p w14:paraId="721B367D" w14:textId="77777777" w:rsidR="00FD6EEB" w:rsidRPr="00FD6EEB" w:rsidRDefault="00FD6EEB" w:rsidP="00FD6EE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Retrofit robotic arms with smart sensors to detect faults pre-jam.</w:t>
      </w:r>
    </w:p>
    <w:p w14:paraId="19063EDE" w14:textId="77777777" w:rsidR="00FD6EEB" w:rsidRPr="00FD6EEB" w:rsidRDefault="00FD6EEB" w:rsidP="00FD6EE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For sorters, schedule frequent software calibrations and mechanical cleanings.</w:t>
      </w:r>
    </w:p>
    <w:p w14:paraId="1FA67BE1" w14:textId="0B7160CE" w:rsidR="00FD6EEB" w:rsidRDefault="00FD6EEB" w:rsidP="00FD6EEB">
      <w:pPr>
        <w:spacing w:after="0" w:line="240" w:lineRule="auto"/>
        <w:rPr>
          <w:rFonts w:ascii="Times New Roman" w:eastAsia="Times New Roman" w:hAnsi="Times New Roman" w:cs="Times New Roman"/>
          <w:sz w:val="22"/>
        </w:rPr>
      </w:pPr>
    </w:p>
    <w:p w14:paraId="43042725" w14:textId="77777777" w:rsidR="00FD6EEB" w:rsidRPr="00FD6EEB" w:rsidRDefault="00FD6EEB" w:rsidP="00FD6EEB">
      <w:pPr>
        <w:spacing w:after="0" w:line="240" w:lineRule="auto"/>
        <w:rPr>
          <w:rFonts w:ascii="Times New Roman" w:eastAsia="Times New Roman" w:hAnsi="Times New Roman" w:cs="Times New Roman"/>
          <w:sz w:val="22"/>
        </w:rPr>
      </w:pPr>
    </w:p>
    <w:p w14:paraId="50EB272D" w14:textId="48ABE133" w:rsidR="00FD6EEB" w:rsidRPr="00FD6EEB" w:rsidRDefault="00FD6EEB" w:rsidP="00FD6E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b/>
          <w:bCs/>
          <w:color w:val="000000"/>
          <w:sz w:val="22"/>
        </w:rPr>
        <w:t xml:space="preserve">4.  Prioritize Repair Types </w:t>
      </w:r>
      <w:r w:rsidRPr="00FD6EEB">
        <w:rPr>
          <w:rFonts w:ascii="Times New Roman" w:eastAsia="Times New Roman" w:hAnsi="Times New Roman" w:cs="Times New Roman"/>
          <w:b/>
          <w:bCs/>
          <w:color w:val="000000"/>
          <w:sz w:val="22"/>
        </w:rPr>
        <w:t>with</w:t>
      </w:r>
      <w:r w:rsidRPr="00FD6EEB">
        <w:rPr>
          <w:rFonts w:ascii="Times New Roman" w:eastAsia="Times New Roman" w:hAnsi="Times New Roman" w:cs="Times New Roman"/>
          <w:b/>
          <w:bCs/>
          <w:color w:val="000000"/>
          <w:sz w:val="22"/>
        </w:rPr>
        <w:t xml:space="preserve"> </w:t>
      </w:r>
      <w:proofErr w:type="gramStart"/>
      <w:r w:rsidRPr="00FD6EEB">
        <w:rPr>
          <w:rFonts w:ascii="Times New Roman" w:eastAsia="Times New Roman" w:hAnsi="Times New Roman" w:cs="Times New Roman"/>
          <w:b/>
          <w:bCs/>
          <w:color w:val="000000"/>
          <w:sz w:val="22"/>
        </w:rPr>
        <w:t>High Cost</w:t>
      </w:r>
      <w:proofErr w:type="gramEnd"/>
      <w:r w:rsidRPr="00FD6EEB">
        <w:rPr>
          <w:rFonts w:ascii="Times New Roman" w:eastAsia="Times New Roman" w:hAnsi="Times New Roman" w:cs="Times New Roman"/>
          <w:b/>
          <w:bCs/>
          <w:color w:val="000000"/>
          <w:sz w:val="22"/>
        </w:rPr>
        <w:t xml:space="preserve"> Impact</w:t>
      </w:r>
    </w:p>
    <w:p w14:paraId="684ACB47" w14:textId="77777777" w:rsidR="00FD6EEB" w:rsidRPr="00FD6EEB" w:rsidRDefault="00FD6EEB" w:rsidP="00FD6E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Focus on reducing the frequency of high-cost repair-triggering jams: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30"/>
        <w:gridCol w:w="1980"/>
        <w:gridCol w:w="723"/>
      </w:tblGrid>
      <w:tr w:rsidR="00FD6EEB" w:rsidRPr="00FD6EEB" w14:paraId="23C0D4BD" w14:textId="77777777" w:rsidTr="00FD6EEB">
        <w:trPr>
          <w:tblHeader/>
          <w:tblCellSpacing w:w="15" w:type="dxa"/>
        </w:trPr>
        <w:tc>
          <w:tcPr>
            <w:tcW w:w="3285" w:type="dxa"/>
            <w:vAlign w:val="center"/>
            <w:hideMark/>
          </w:tcPr>
          <w:p w14:paraId="18654C25" w14:textId="77777777" w:rsidR="00FD6EEB" w:rsidRPr="00FD6EEB" w:rsidRDefault="00FD6EEB" w:rsidP="00FD6E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</w:rPr>
            </w:pPr>
            <w:r w:rsidRPr="00FD6EEB">
              <w:rPr>
                <w:rFonts w:ascii="Times New Roman" w:eastAsia="Times New Roman" w:hAnsi="Times New Roman" w:cs="Times New Roman"/>
                <w:b/>
                <w:bCs/>
                <w:sz w:val="22"/>
              </w:rPr>
              <w:t>Repair Type</w:t>
            </w:r>
          </w:p>
        </w:tc>
        <w:tc>
          <w:tcPr>
            <w:tcW w:w="1950" w:type="dxa"/>
            <w:vAlign w:val="center"/>
            <w:hideMark/>
          </w:tcPr>
          <w:p w14:paraId="0126E9C2" w14:textId="77777777" w:rsidR="00FD6EEB" w:rsidRPr="00FD6EEB" w:rsidRDefault="00FD6EEB" w:rsidP="00FD6E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</w:rPr>
            </w:pPr>
            <w:r w:rsidRPr="00FD6EEB">
              <w:rPr>
                <w:rFonts w:ascii="Times New Roman" w:eastAsia="Times New Roman" w:hAnsi="Times New Roman" w:cs="Times New Roman"/>
                <w:b/>
                <w:bCs/>
                <w:sz w:val="22"/>
              </w:rPr>
              <w:t>Total Jam Cost</w:t>
            </w:r>
          </w:p>
        </w:tc>
        <w:tc>
          <w:tcPr>
            <w:tcW w:w="678" w:type="dxa"/>
            <w:vAlign w:val="center"/>
            <w:hideMark/>
          </w:tcPr>
          <w:p w14:paraId="4CE26170" w14:textId="2DD5978F" w:rsidR="00FD6EEB" w:rsidRPr="00FD6EEB" w:rsidRDefault="00FD6EEB" w:rsidP="00FD6E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</w:rPr>
            </w:pPr>
            <w:r w:rsidRPr="00FD6EEB">
              <w:rPr>
                <w:rFonts w:ascii="Times New Roman" w:eastAsia="Times New Roman" w:hAnsi="Times New Roman" w:cs="Times New Roman"/>
                <w:b/>
                <w:bCs/>
                <w:sz w:val="22"/>
              </w:rPr>
              <w:t>Avg</w:t>
            </w:r>
            <w:r>
              <w:rPr>
                <w:rFonts w:ascii="Times New Roman" w:eastAsia="Times New Roman" w:hAnsi="Times New Roman" w:cs="Times New Roman"/>
                <w:b/>
                <w:bCs/>
                <w:sz w:val="22"/>
              </w:rPr>
              <w:t xml:space="preserve">. </w:t>
            </w:r>
            <w:r w:rsidRPr="00FD6EEB">
              <w:rPr>
                <w:rFonts w:ascii="Times New Roman" w:eastAsia="Times New Roman" w:hAnsi="Times New Roman" w:cs="Times New Roman"/>
                <w:b/>
                <w:bCs/>
                <w:sz w:val="22"/>
              </w:rPr>
              <w:t>Repair Cost</w:t>
            </w:r>
          </w:p>
        </w:tc>
      </w:tr>
      <w:tr w:rsidR="00FD6EEB" w:rsidRPr="00FD6EEB" w14:paraId="053CE6CE" w14:textId="77777777" w:rsidTr="00FD6EEB">
        <w:trPr>
          <w:tblCellSpacing w:w="15" w:type="dxa"/>
        </w:trPr>
        <w:tc>
          <w:tcPr>
            <w:tcW w:w="3285" w:type="dxa"/>
            <w:vAlign w:val="center"/>
            <w:hideMark/>
          </w:tcPr>
          <w:p w14:paraId="37AE2DCD" w14:textId="77777777" w:rsidR="00FD6EEB" w:rsidRPr="00FD6EEB" w:rsidRDefault="00FD6EEB" w:rsidP="00FD6EEB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</w:rPr>
            </w:pPr>
            <w:r w:rsidRPr="00FD6EEB">
              <w:rPr>
                <w:rFonts w:ascii="Times New Roman" w:eastAsia="Times New Roman" w:hAnsi="Times New Roman" w:cs="Times New Roman"/>
                <w:sz w:val="22"/>
              </w:rPr>
              <w:t>Hydraulic System Maintenance</w:t>
            </w:r>
          </w:p>
        </w:tc>
        <w:tc>
          <w:tcPr>
            <w:tcW w:w="1950" w:type="dxa"/>
            <w:vAlign w:val="center"/>
            <w:hideMark/>
          </w:tcPr>
          <w:p w14:paraId="301FF4D4" w14:textId="77777777" w:rsidR="00FD6EEB" w:rsidRPr="00FD6EEB" w:rsidRDefault="00FD6EEB" w:rsidP="00FD6EEB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</w:rPr>
            </w:pPr>
            <w:r w:rsidRPr="00FD6EEB">
              <w:rPr>
                <w:rFonts w:ascii="Times New Roman" w:eastAsia="Times New Roman" w:hAnsi="Times New Roman" w:cs="Times New Roman"/>
                <w:sz w:val="22"/>
              </w:rPr>
              <w:t>$32,403</w:t>
            </w:r>
          </w:p>
        </w:tc>
        <w:tc>
          <w:tcPr>
            <w:tcW w:w="678" w:type="dxa"/>
            <w:vAlign w:val="center"/>
            <w:hideMark/>
          </w:tcPr>
          <w:p w14:paraId="55003D4F" w14:textId="77777777" w:rsidR="00FD6EEB" w:rsidRPr="00FD6EEB" w:rsidRDefault="00FD6EEB" w:rsidP="00FD6EEB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</w:rPr>
            </w:pPr>
            <w:r w:rsidRPr="00FD6EEB">
              <w:rPr>
                <w:rFonts w:ascii="Times New Roman" w:eastAsia="Times New Roman" w:hAnsi="Times New Roman" w:cs="Times New Roman"/>
                <w:sz w:val="22"/>
              </w:rPr>
              <w:t>$400K</w:t>
            </w:r>
          </w:p>
        </w:tc>
      </w:tr>
      <w:tr w:rsidR="00FD6EEB" w:rsidRPr="00FD6EEB" w14:paraId="5DFD56AC" w14:textId="77777777" w:rsidTr="00FD6EEB">
        <w:trPr>
          <w:tblCellSpacing w:w="15" w:type="dxa"/>
        </w:trPr>
        <w:tc>
          <w:tcPr>
            <w:tcW w:w="3285" w:type="dxa"/>
            <w:vAlign w:val="center"/>
            <w:hideMark/>
          </w:tcPr>
          <w:p w14:paraId="0C6F1DEB" w14:textId="77777777" w:rsidR="00FD6EEB" w:rsidRPr="00FD6EEB" w:rsidRDefault="00FD6EEB" w:rsidP="00FD6EEB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</w:rPr>
            </w:pPr>
            <w:r w:rsidRPr="00FD6EEB">
              <w:rPr>
                <w:rFonts w:ascii="Times New Roman" w:eastAsia="Times New Roman" w:hAnsi="Times New Roman" w:cs="Times New Roman"/>
                <w:sz w:val="22"/>
              </w:rPr>
              <w:t>Sorting Mechanism Adjustment</w:t>
            </w:r>
          </w:p>
        </w:tc>
        <w:tc>
          <w:tcPr>
            <w:tcW w:w="1950" w:type="dxa"/>
            <w:vAlign w:val="center"/>
            <w:hideMark/>
          </w:tcPr>
          <w:p w14:paraId="1DDB72E0" w14:textId="77777777" w:rsidR="00FD6EEB" w:rsidRPr="00FD6EEB" w:rsidRDefault="00FD6EEB" w:rsidP="00FD6EEB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</w:rPr>
            </w:pPr>
            <w:r w:rsidRPr="00FD6EEB">
              <w:rPr>
                <w:rFonts w:ascii="Times New Roman" w:eastAsia="Times New Roman" w:hAnsi="Times New Roman" w:cs="Times New Roman"/>
                <w:sz w:val="22"/>
              </w:rPr>
              <w:t>$31,757</w:t>
            </w:r>
          </w:p>
        </w:tc>
        <w:tc>
          <w:tcPr>
            <w:tcW w:w="678" w:type="dxa"/>
            <w:vAlign w:val="center"/>
            <w:hideMark/>
          </w:tcPr>
          <w:p w14:paraId="06D2BF30" w14:textId="77777777" w:rsidR="00FD6EEB" w:rsidRPr="00FD6EEB" w:rsidRDefault="00FD6EEB" w:rsidP="00FD6EEB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</w:rPr>
            </w:pPr>
            <w:r w:rsidRPr="00FD6EEB">
              <w:rPr>
                <w:rFonts w:ascii="Times New Roman" w:eastAsia="Times New Roman" w:hAnsi="Times New Roman" w:cs="Times New Roman"/>
                <w:sz w:val="22"/>
              </w:rPr>
              <w:t>$350K</w:t>
            </w:r>
          </w:p>
        </w:tc>
      </w:tr>
      <w:tr w:rsidR="00FD6EEB" w:rsidRPr="00FD6EEB" w14:paraId="4010E66E" w14:textId="77777777" w:rsidTr="00FD6EEB">
        <w:trPr>
          <w:tblCellSpacing w:w="15" w:type="dxa"/>
        </w:trPr>
        <w:tc>
          <w:tcPr>
            <w:tcW w:w="3285" w:type="dxa"/>
            <w:vAlign w:val="center"/>
            <w:hideMark/>
          </w:tcPr>
          <w:p w14:paraId="5AF2F433" w14:textId="77777777" w:rsidR="00FD6EEB" w:rsidRPr="00FD6EEB" w:rsidRDefault="00FD6EEB" w:rsidP="00FD6EEB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</w:rPr>
            </w:pPr>
            <w:r w:rsidRPr="00FD6EEB">
              <w:rPr>
                <w:rFonts w:ascii="Times New Roman" w:eastAsia="Times New Roman" w:hAnsi="Times New Roman" w:cs="Times New Roman"/>
                <w:sz w:val="22"/>
              </w:rPr>
              <w:lastRenderedPageBreak/>
              <w:t>Safety System Upgrade</w:t>
            </w:r>
          </w:p>
        </w:tc>
        <w:tc>
          <w:tcPr>
            <w:tcW w:w="1950" w:type="dxa"/>
            <w:vAlign w:val="center"/>
            <w:hideMark/>
          </w:tcPr>
          <w:p w14:paraId="358F4210" w14:textId="77777777" w:rsidR="00FD6EEB" w:rsidRPr="00FD6EEB" w:rsidRDefault="00FD6EEB" w:rsidP="00FD6EEB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</w:rPr>
            </w:pPr>
            <w:r w:rsidRPr="00FD6EEB">
              <w:rPr>
                <w:rFonts w:ascii="Times New Roman" w:eastAsia="Times New Roman" w:hAnsi="Times New Roman" w:cs="Times New Roman"/>
                <w:sz w:val="22"/>
              </w:rPr>
              <w:t>$30,494</w:t>
            </w:r>
          </w:p>
        </w:tc>
        <w:tc>
          <w:tcPr>
            <w:tcW w:w="678" w:type="dxa"/>
            <w:vAlign w:val="center"/>
            <w:hideMark/>
          </w:tcPr>
          <w:p w14:paraId="53E62B1D" w14:textId="77777777" w:rsidR="00FD6EEB" w:rsidRPr="00FD6EEB" w:rsidRDefault="00FD6EEB" w:rsidP="00FD6EEB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</w:rPr>
            </w:pPr>
            <w:r w:rsidRPr="00FD6EEB">
              <w:rPr>
                <w:rFonts w:ascii="Times New Roman" w:eastAsia="Times New Roman" w:hAnsi="Times New Roman" w:cs="Times New Roman"/>
                <w:sz w:val="22"/>
              </w:rPr>
              <w:t>$550K</w:t>
            </w:r>
          </w:p>
        </w:tc>
      </w:tr>
    </w:tbl>
    <w:p w14:paraId="6364DD34" w14:textId="77777777" w:rsidR="00FD6EEB" w:rsidRPr="00FD6EEB" w:rsidRDefault="00FD6EEB" w:rsidP="00FD6E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b/>
          <w:bCs/>
          <w:color w:val="000000"/>
          <w:sz w:val="22"/>
        </w:rPr>
        <w:t>Action Items:</w:t>
      </w:r>
    </w:p>
    <w:p w14:paraId="2F870C87" w14:textId="77777777" w:rsidR="00FD6EEB" w:rsidRPr="00FD6EEB" w:rsidRDefault="00FD6EEB" w:rsidP="00FD6EE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Conduct component lifecycle analysis on hydraulic and sorting systems.</w:t>
      </w:r>
    </w:p>
    <w:p w14:paraId="6AF85B73" w14:textId="64BA746B" w:rsidR="00FD6EEB" w:rsidRPr="00FD6EEB" w:rsidRDefault="00FD6EEB" w:rsidP="00FD6EE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Consider preventive upgrades before peak seasons</w:t>
      </w:r>
      <w:r>
        <w:rPr>
          <w:rFonts w:ascii="Times New Roman" w:eastAsia="Times New Roman" w:hAnsi="Times New Roman" w:cs="Times New Roman"/>
          <w:color w:val="000000"/>
          <w:sz w:val="22"/>
        </w:rPr>
        <w:t xml:space="preserve"> while tracking lifecycle of relevant components</w:t>
      </w:r>
      <w:r w:rsidRPr="00FD6EEB">
        <w:rPr>
          <w:rFonts w:ascii="Times New Roman" w:eastAsia="Times New Roman" w:hAnsi="Times New Roman" w:cs="Times New Roman"/>
          <w:color w:val="000000"/>
          <w:sz w:val="22"/>
        </w:rPr>
        <w:t>.</w:t>
      </w:r>
      <w:r>
        <w:rPr>
          <w:rFonts w:ascii="Times New Roman" w:eastAsia="Times New Roman" w:hAnsi="Times New Roman" w:cs="Times New Roman"/>
          <w:color w:val="000000"/>
          <w:sz w:val="22"/>
        </w:rPr>
        <w:t xml:space="preserve"> (this can be reviewed with the SME team)</w:t>
      </w:r>
    </w:p>
    <w:p w14:paraId="54D944C2" w14:textId="77777777" w:rsidR="00FD6EEB" w:rsidRPr="00FD6EEB" w:rsidRDefault="00FD6EEB" w:rsidP="00FD6EE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Establish automated alerts for systems approaching wear thresholds.</w:t>
      </w:r>
    </w:p>
    <w:p w14:paraId="2E2FBB97" w14:textId="59845E47" w:rsidR="00FD6EEB" w:rsidRDefault="00FD6EEB" w:rsidP="00FD6EEB">
      <w:pPr>
        <w:spacing w:after="0" w:line="240" w:lineRule="auto"/>
        <w:rPr>
          <w:rFonts w:ascii="Times New Roman" w:eastAsia="Times New Roman" w:hAnsi="Times New Roman" w:cs="Times New Roman"/>
          <w:sz w:val="22"/>
        </w:rPr>
      </w:pPr>
    </w:p>
    <w:p w14:paraId="158EF882" w14:textId="77777777" w:rsidR="00FD6EEB" w:rsidRPr="00FD6EEB" w:rsidRDefault="00FD6EEB" w:rsidP="00FD6EEB">
      <w:pPr>
        <w:spacing w:after="0" w:line="240" w:lineRule="auto"/>
        <w:rPr>
          <w:rFonts w:ascii="Times New Roman" w:eastAsia="Times New Roman" w:hAnsi="Times New Roman" w:cs="Times New Roman"/>
          <w:sz w:val="22"/>
        </w:rPr>
      </w:pPr>
    </w:p>
    <w:p w14:paraId="783C6605" w14:textId="27E81349" w:rsidR="00FD6EEB" w:rsidRPr="00FD6EEB" w:rsidRDefault="00FD6EEB" w:rsidP="00FD6E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b/>
          <w:bCs/>
          <w:color w:val="000000"/>
          <w:sz w:val="22"/>
        </w:rPr>
        <w:t>5.  Zero In on Top Sites for Targeted Investment</w:t>
      </w:r>
      <w:r>
        <w:rPr>
          <w:rFonts w:ascii="Times New Roman" w:eastAsia="Times New Roman" w:hAnsi="Times New Roman" w:cs="Times New Roman"/>
          <w:b/>
          <w:bCs/>
          <w:color w:val="000000"/>
          <w:sz w:val="22"/>
        </w:rPr>
        <w:t xml:space="preserve"> and Warehouse Audits</w:t>
      </w:r>
    </w:p>
    <w:p w14:paraId="4022C9AC" w14:textId="77777777" w:rsidR="00FD6EEB" w:rsidRPr="00FD6EEB" w:rsidRDefault="00FD6EEB" w:rsidP="00FD6E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Use a tiered approach:</w:t>
      </w:r>
    </w:p>
    <w:p w14:paraId="119FAF11" w14:textId="52327F36" w:rsidR="00FD6EEB" w:rsidRPr="00FD6EEB" w:rsidRDefault="00FD6EEB" w:rsidP="00FD6EE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b/>
          <w:bCs/>
          <w:color w:val="000000"/>
          <w:sz w:val="22"/>
        </w:rPr>
        <w:t xml:space="preserve">High Priority </w:t>
      </w:r>
      <w:r w:rsidRPr="00FD6EEB">
        <w:rPr>
          <w:rFonts w:ascii="Times New Roman" w:eastAsia="Times New Roman" w:hAnsi="Times New Roman" w:cs="Times New Roman"/>
          <w:color w:val="000000"/>
          <w:sz w:val="22"/>
        </w:rPr>
        <w:t>(Downtime + High Jam Cost)</w:t>
      </w:r>
    </w:p>
    <w:p w14:paraId="360BE203" w14:textId="77777777" w:rsidR="00FD6EEB" w:rsidRPr="00FD6EEB" w:rsidRDefault="00FD6EEB" w:rsidP="00FD6EE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  <w:lang w:val="es-US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  <w:lang w:val="es-US"/>
        </w:rPr>
        <w:t>ORD5, LHR3, FRA1, JFK8, DFW5, ATL9, SEA4</w:t>
      </w:r>
    </w:p>
    <w:p w14:paraId="00EA67D5" w14:textId="77777777" w:rsidR="00FD6EEB" w:rsidRPr="00FD6EEB" w:rsidRDefault="00FD6EEB" w:rsidP="00FD6EE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Multiple extreme weather events</w:t>
      </w:r>
    </w:p>
    <w:p w14:paraId="3B9E0895" w14:textId="77777777" w:rsidR="00FD6EEB" w:rsidRPr="00FD6EEB" w:rsidRDefault="00FD6EEB" w:rsidP="00FD6EE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Highest jam costs</w:t>
      </w:r>
    </w:p>
    <w:p w14:paraId="38BC0A6E" w14:textId="77777777" w:rsidR="00FD6EEB" w:rsidRPr="00FD6EEB" w:rsidRDefault="00FD6EEB" w:rsidP="00FD6EE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Complex equipment types</w:t>
      </w:r>
    </w:p>
    <w:p w14:paraId="20E8FC26" w14:textId="2294BF66" w:rsidR="00FD6EEB" w:rsidRPr="00FD6EEB" w:rsidRDefault="00FD6EEB" w:rsidP="00FD6EE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b/>
          <w:bCs/>
          <w:color w:val="000000"/>
          <w:sz w:val="22"/>
        </w:rPr>
        <w:t xml:space="preserve">Medium Priority </w:t>
      </w:r>
      <w:r w:rsidRPr="00FD6EEB">
        <w:rPr>
          <w:rFonts w:ascii="Times New Roman" w:eastAsia="Times New Roman" w:hAnsi="Times New Roman" w:cs="Times New Roman"/>
          <w:color w:val="000000"/>
          <w:sz w:val="22"/>
        </w:rPr>
        <w:t>(Moderate Jam + Frequent Weather)</w:t>
      </w:r>
    </w:p>
    <w:p w14:paraId="251DFDA5" w14:textId="77777777" w:rsidR="00FD6EEB" w:rsidRPr="00FD6EEB" w:rsidRDefault="00FD6EEB" w:rsidP="00FD6EE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SFO7, MAD2, DEN5, LAX1, BOS5</w:t>
      </w:r>
    </w:p>
    <w:p w14:paraId="0A98737E" w14:textId="77777777" w:rsidR="00FD6EEB" w:rsidRPr="00FD6EEB" w:rsidRDefault="00FD6EEB" w:rsidP="00FD6EEB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High downtime but slightly lower jam costs</w:t>
      </w:r>
    </w:p>
    <w:p w14:paraId="1593665E" w14:textId="16ED9A26" w:rsidR="00FD6EEB" w:rsidRPr="00FD6EEB" w:rsidRDefault="00FD6EEB" w:rsidP="00FD6EE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b/>
          <w:bCs/>
          <w:color w:val="000000"/>
          <w:sz w:val="22"/>
        </w:rPr>
        <w:t>Low Priority</w:t>
      </w:r>
    </w:p>
    <w:p w14:paraId="52CAE376" w14:textId="77777777" w:rsidR="00FD6EEB" w:rsidRPr="00FD6EEB" w:rsidRDefault="00FD6EEB" w:rsidP="00FD6EE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Sites with low jam frequency, low downtime, or limited weather impact.</w:t>
      </w:r>
    </w:p>
    <w:p w14:paraId="4C85125D" w14:textId="343F4F0A" w:rsidR="00FD6EEB" w:rsidRDefault="00FD6EEB" w:rsidP="00FD6EEB">
      <w:pPr>
        <w:spacing w:after="0" w:line="240" w:lineRule="auto"/>
        <w:rPr>
          <w:rFonts w:ascii="Times New Roman" w:eastAsia="Times New Roman" w:hAnsi="Times New Roman" w:cs="Times New Roman"/>
          <w:sz w:val="22"/>
        </w:rPr>
      </w:pPr>
    </w:p>
    <w:p w14:paraId="4376BC6F" w14:textId="77777777" w:rsidR="00AE4B5E" w:rsidRDefault="00AE4B5E" w:rsidP="00FD6EEB">
      <w:pPr>
        <w:spacing w:after="0" w:line="240" w:lineRule="auto"/>
        <w:rPr>
          <w:rFonts w:ascii="Times New Roman" w:eastAsia="Times New Roman" w:hAnsi="Times New Roman" w:cs="Times New Roman"/>
          <w:sz w:val="22"/>
        </w:rPr>
      </w:pPr>
    </w:p>
    <w:p w14:paraId="68CEB8AE" w14:textId="77777777" w:rsidR="00AE4B5E" w:rsidRPr="00FD6EEB" w:rsidRDefault="00AE4B5E" w:rsidP="00FD6EEB">
      <w:pPr>
        <w:spacing w:after="0" w:line="240" w:lineRule="auto"/>
        <w:rPr>
          <w:rFonts w:ascii="Times New Roman" w:eastAsia="Times New Roman" w:hAnsi="Times New Roman" w:cs="Times New Roman"/>
          <w:sz w:val="22"/>
        </w:rPr>
      </w:pPr>
    </w:p>
    <w:p w14:paraId="281E543A" w14:textId="6FF4907A" w:rsidR="00FD6EEB" w:rsidRPr="00FD6EEB" w:rsidRDefault="00FD6EEB" w:rsidP="00FD6E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b/>
          <w:bCs/>
          <w:color w:val="000000"/>
          <w:sz w:val="22"/>
        </w:rPr>
        <w:t>6. Implement Predictive Analytics Dashboard</w:t>
      </w:r>
    </w:p>
    <w:p w14:paraId="2E91F1C3" w14:textId="77777777" w:rsidR="00FD6EEB" w:rsidRPr="00FD6EEB" w:rsidRDefault="00FD6EEB" w:rsidP="00FD6EE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Real-time visualization of:</w:t>
      </w:r>
    </w:p>
    <w:p w14:paraId="2FF4A4A0" w14:textId="77777777" w:rsidR="00FD6EEB" w:rsidRPr="00FD6EEB" w:rsidRDefault="00FD6EEB" w:rsidP="00FD6EE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Jam frequency by site/equipment/weather</w:t>
      </w:r>
    </w:p>
    <w:p w14:paraId="575C5F59" w14:textId="77777777" w:rsidR="00FD6EEB" w:rsidRPr="00FD6EEB" w:rsidRDefault="00FD6EEB" w:rsidP="00FD6EE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Repair backlog and associated cost risk</w:t>
      </w:r>
    </w:p>
    <w:p w14:paraId="0DC2AF47" w14:textId="77777777" w:rsidR="00FD6EEB" w:rsidRPr="00FD6EEB" w:rsidRDefault="00FD6EEB" w:rsidP="00FD6EE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Weather forecast overlays for operational planning</w:t>
      </w:r>
    </w:p>
    <w:p w14:paraId="00CAF763" w14:textId="743CC002" w:rsidR="00FD6EEB" w:rsidRPr="00FD6EEB" w:rsidRDefault="00FD6EEB" w:rsidP="00FD6E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 xml:space="preserve">Tools: Power BI, Tableau, </w:t>
      </w:r>
      <w:proofErr w:type="spellStart"/>
      <w:r w:rsidR="00AE4B5E">
        <w:rPr>
          <w:rFonts w:ascii="Times New Roman" w:eastAsia="Times New Roman" w:hAnsi="Times New Roman" w:cs="Times New Roman"/>
          <w:color w:val="000000"/>
          <w:sz w:val="22"/>
        </w:rPr>
        <w:t>Streamlit</w:t>
      </w:r>
      <w:proofErr w:type="spellEnd"/>
      <w:r w:rsidR="00AE4B5E">
        <w:rPr>
          <w:rFonts w:ascii="Times New Roman" w:eastAsia="Times New Roman" w:hAnsi="Times New Roman" w:cs="Times New Roman"/>
          <w:color w:val="000000"/>
          <w:sz w:val="22"/>
        </w:rPr>
        <w:t xml:space="preserve"> </w:t>
      </w:r>
      <w:r w:rsidRPr="00FD6EEB">
        <w:rPr>
          <w:rFonts w:ascii="Times New Roman" w:eastAsia="Times New Roman" w:hAnsi="Times New Roman" w:cs="Times New Roman"/>
          <w:color w:val="000000"/>
          <w:sz w:val="22"/>
        </w:rPr>
        <w:t xml:space="preserve">or </w:t>
      </w:r>
      <w:r w:rsidR="00AE4B5E">
        <w:rPr>
          <w:rFonts w:ascii="Times New Roman" w:eastAsia="Times New Roman" w:hAnsi="Times New Roman" w:cs="Times New Roman"/>
          <w:color w:val="000000"/>
          <w:sz w:val="22"/>
        </w:rPr>
        <w:t xml:space="preserve">AWS </w:t>
      </w:r>
      <w:proofErr w:type="spellStart"/>
      <w:r w:rsidR="00AE4B5E">
        <w:rPr>
          <w:rFonts w:ascii="Times New Roman" w:eastAsia="Times New Roman" w:hAnsi="Times New Roman" w:cs="Times New Roman"/>
          <w:color w:val="000000"/>
          <w:sz w:val="22"/>
        </w:rPr>
        <w:t>Quicksight</w:t>
      </w:r>
      <w:proofErr w:type="spellEnd"/>
    </w:p>
    <w:p w14:paraId="0581341C" w14:textId="599F0BCE" w:rsidR="00FD6EEB" w:rsidRDefault="00FD6EEB" w:rsidP="00FD6EEB">
      <w:pPr>
        <w:spacing w:after="0" w:line="240" w:lineRule="auto"/>
        <w:rPr>
          <w:rFonts w:ascii="Times New Roman" w:eastAsia="Times New Roman" w:hAnsi="Times New Roman" w:cs="Times New Roman"/>
          <w:sz w:val="22"/>
        </w:rPr>
      </w:pPr>
    </w:p>
    <w:p w14:paraId="75B33561" w14:textId="77777777" w:rsidR="00AE4B5E" w:rsidRPr="00FD6EEB" w:rsidRDefault="00AE4B5E" w:rsidP="00FD6EEB">
      <w:pPr>
        <w:spacing w:after="0" w:line="240" w:lineRule="auto"/>
        <w:rPr>
          <w:rFonts w:ascii="Times New Roman" w:eastAsia="Times New Roman" w:hAnsi="Times New Roman" w:cs="Times New Roman"/>
          <w:sz w:val="22"/>
        </w:rPr>
      </w:pPr>
    </w:p>
    <w:p w14:paraId="48B8D0EB" w14:textId="2087DC4E" w:rsidR="00FD6EEB" w:rsidRPr="00FD6EEB" w:rsidRDefault="00FD6EEB" w:rsidP="00FD6E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b/>
          <w:bCs/>
          <w:color w:val="000000"/>
          <w:sz w:val="22"/>
        </w:rPr>
        <w:t>7.  Run Controlled Experiments</w:t>
      </w:r>
    </w:p>
    <w:p w14:paraId="753395EE" w14:textId="77777777" w:rsidR="00FD6EEB" w:rsidRPr="00FD6EEB" w:rsidRDefault="00FD6EEB" w:rsidP="00FD6E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Start with 2–3 high-cost, high-impact warehouses and trial:</w:t>
      </w:r>
    </w:p>
    <w:p w14:paraId="570BC9CA" w14:textId="77777777" w:rsidR="00FD6EEB" w:rsidRPr="00FD6EEB" w:rsidRDefault="00FD6EEB" w:rsidP="00FD6EE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Higher automation software</w:t>
      </w:r>
    </w:p>
    <w:p w14:paraId="7A492DA9" w14:textId="77777777" w:rsidR="00FD6EEB" w:rsidRPr="00FD6EEB" w:rsidRDefault="00FD6EEB" w:rsidP="00FD6EE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Predictive repair scheduling</w:t>
      </w:r>
    </w:p>
    <w:p w14:paraId="6469A015" w14:textId="77777777" w:rsidR="00FD6EEB" w:rsidRPr="00FD6EEB" w:rsidRDefault="00FD6EEB" w:rsidP="00FD6EE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Weather-triggered rerouting logic</w:t>
      </w:r>
    </w:p>
    <w:p w14:paraId="432F30DA" w14:textId="77777777" w:rsidR="00FD6EEB" w:rsidRPr="00FD6EEB" w:rsidRDefault="00FD6EEB" w:rsidP="00FD6E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Then measure:</w:t>
      </w:r>
    </w:p>
    <w:p w14:paraId="0471F244" w14:textId="77777777" w:rsidR="00FD6EEB" w:rsidRPr="00FD6EEB" w:rsidRDefault="00FD6EEB" w:rsidP="00FD6EE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Jam cost delta</w:t>
      </w:r>
    </w:p>
    <w:p w14:paraId="2267D0BB" w14:textId="77777777" w:rsidR="00FD6EEB" w:rsidRPr="00FD6EEB" w:rsidRDefault="00FD6EEB" w:rsidP="00FD6EE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Downtime hours saved</w:t>
      </w:r>
    </w:p>
    <w:p w14:paraId="03BF47FD" w14:textId="77777777" w:rsidR="00FD6EEB" w:rsidRPr="00FD6EEB" w:rsidRDefault="00FD6EEB" w:rsidP="00FD6EE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color w:val="000000"/>
          <w:sz w:val="22"/>
        </w:rPr>
        <w:t>Repair cost avoided</w:t>
      </w:r>
    </w:p>
    <w:p w14:paraId="5C397546" w14:textId="5A17ACEF" w:rsidR="00FD6EEB" w:rsidRDefault="00FD6EEB" w:rsidP="00FD6EEB">
      <w:pPr>
        <w:spacing w:after="0" w:line="240" w:lineRule="auto"/>
        <w:rPr>
          <w:rFonts w:ascii="Times New Roman" w:eastAsia="Times New Roman" w:hAnsi="Times New Roman" w:cs="Times New Roman"/>
          <w:sz w:val="22"/>
        </w:rPr>
      </w:pPr>
    </w:p>
    <w:p w14:paraId="436ACDD9" w14:textId="77777777" w:rsidR="006F2F21" w:rsidRDefault="006F2F21" w:rsidP="00FD6EEB">
      <w:pPr>
        <w:spacing w:after="0" w:line="240" w:lineRule="auto"/>
        <w:rPr>
          <w:rFonts w:ascii="Times New Roman" w:eastAsia="Times New Roman" w:hAnsi="Times New Roman" w:cs="Times New Roman"/>
          <w:sz w:val="22"/>
        </w:rPr>
      </w:pPr>
    </w:p>
    <w:p w14:paraId="110F9EBE" w14:textId="77777777" w:rsidR="006F2F21" w:rsidRPr="00FD6EEB" w:rsidRDefault="006F2F21" w:rsidP="00FD6EEB">
      <w:pPr>
        <w:spacing w:after="0" w:line="240" w:lineRule="auto"/>
        <w:rPr>
          <w:rFonts w:ascii="Times New Roman" w:eastAsia="Times New Roman" w:hAnsi="Times New Roman" w:cs="Times New Roman"/>
          <w:sz w:val="22"/>
        </w:rPr>
      </w:pPr>
    </w:p>
    <w:p w14:paraId="501E4345" w14:textId="40C17E50" w:rsidR="00330AD4" w:rsidRDefault="00FD6EEB" w:rsidP="00FD6E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sz w:val="22"/>
        </w:rPr>
      </w:pPr>
      <w:r w:rsidRPr="00FD6EEB">
        <w:rPr>
          <w:rFonts w:ascii="Times New Roman" w:eastAsia="Times New Roman" w:hAnsi="Times New Roman" w:cs="Times New Roman"/>
          <w:b/>
          <w:bCs/>
          <w:color w:val="000000"/>
          <w:sz w:val="22"/>
        </w:rPr>
        <w:t>Final Suggestion: Top 5 Actions to Start Immediately</w:t>
      </w:r>
    </w:p>
    <w:p w14:paraId="201DDF25" w14:textId="77777777" w:rsidR="00330AD4" w:rsidRPr="00FD6EEB" w:rsidRDefault="00330AD4" w:rsidP="00FD6E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sz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30AD4" w14:paraId="730559BE" w14:textId="77777777" w:rsidTr="00330AD4">
        <w:trPr>
          <w:trHeight w:val="2827"/>
        </w:trPr>
        <w:tc>
          <w:tcPr>
            <w:tcW w:w="9350" w:type="dxa"/>
          </w:tcPr>
          <w:tbl>
            <w:tblPr>
              <w:tblW w:w="10185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60"/>
              <w:gridCol w:w="5462"/>
              <w:gridCol w:w="4063"/>
            </w:tblGrid>
            <w:tr w:rsidR="00330AD4" w:rsidRPr="00FD6EEB" w14:paraId="4FD624C5" w14:textId="77777777" w:rsidTr="00330AD4">
              <w:trPr>
                <w:trHeight w:val="305"/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B3AC18" w14:textId="77777777" w:rsidR="00330AD4" w:rsidRPr="00FD6EEB" w:rsidRDefault="00330AD4" w:rsidP="008920B9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2"/>
                      <w:u w:val="single"/>
                    </w:rPr>
                  </w:pPr>
                  <w:r w:rsidRPr="00FD6EEB">
                    <w:rPr>
                      <w:rFonts w:ascii="Times New Roman" w:eastAsia="Times New Roman" w:hAnsi="Times New Roman" w:cs="Times New Roman"/>
                      <w:b/>
                      <w:bCs/>
                      <w:sz w:val="22"/>
                      <w:u w:val="single"/>
                    </w:rPr>
                    <w:t>Rank</w:t>
                  </w:r>
                </w:p>
              </w:tc>
              <w:tc>
                <w:tcPr>
                  <w:tcW w:w="5432" w:type="dxa"/>
                  <w:vAlign w:val="center"/>
                  <w:hideMark/>
                </w:tcPr>
                <w:p w14:paraId="3ADE0410" w14:textId="77777777" w:rsidR="00330AD4" w:rsidRPr="00FD6EEB" w:rsidRDefault="00330AD4" w:rsidP="008920B9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2"/>
                      <w:u w:val="single"/>
                    </w:rPr>
                  </w:pPr>
                  <w:r w:rsidRPr="00FD6EEB">
                    <w:rPr>
                      <w:rFonts w:ascii="Times New Roman" w:eastAsia="Times New Roman" w:hAnsi="Times New Roman" w:cs="Times New Roman"/>
                      <w:b/>
                      <w:bCs/>
                      <w:sz w:val="22"/>
                      <w:u w:val="single"/>
                    </w:rPr>
                    <w:t>Action</w:t>
                  </w:r>
                </w:p>
              </w:tc>
              <w:tc>
                <w:tcPr>
                  <w:tcW w:w="4018" w:type="dxa"/>
                  <w:vAlign w:val="center"/>
                  <w:hideMark/>
                </w:tcPr>
                <w:p w14:paraId="724EB080" w14:textId="77777777" w:rsidR="00330AD4" w:rsidRPr="00FD6EEB" w:rsidRDefault="00330AD4" w:rsidP="008920B9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2"/>
                      <w:u w:val="single"/>
                    </w:rPr>
                  </w:pPr>
                  <w:r w:rsidRPr="00FD6EEB">
                    <w:rPr>
                      <w:rFonts w:ascii="Times New Roman" w:eastAsia="Times New Roman" w:hAnsi="Times New Roman" w:cs="Times New Roman"/>
                      <w:b/>
                      <w:bCs/>
                      <w:sz w:val="22"/>
                      <w:u w:val="single"/>
                    </w:rPr>
                    <w:t>Target Sites</w:t>
                  </w:r>
                </w:p>
              </w:tc>
            </w:tr>
            <w:tr w:rsidR="00330AD4" w:rsidRPr="00FD6EEB" w14:paraId="1DE1F08B" w14:textId="77777777" w:rsidTr="00330AD4">
              <w:trPr>
                <w:trHeight w:val="285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4D8696" w14:textId="77777777" w:rsidR="00330AD4" w:rsidRPr="00FD6EEB" w:rsidRDefault="00330AD4" w:rsidP="008920B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2"/>
                    </w:rPr>
                  </w:pPr>
                  <w:r w:rsidRPr="00FD6EEB">
                    <w:rPr>
                      <w:rFonts w:ascii="Times New Roman" w:eastAsia="Times New Roman" w:hAnsi="Times New Roman" w:cs="Times New Roman"/>
                      <w:sz w:val="22"/>
                    </w:rPr>
                    <w:t>1</w:t>
                  </w:r>
                </w:p>
              </w:tc>
              <w:tc>
                <w:tcPr>
                  <w:tcW w:w="5432" w:type="dxa"/>
                  <w:vAlign w:val="center"/>
                  <w:hideMark/>
                </w:tcPr>
                <w:p w14:paraId="6A310D58" w14:textId="77777777" w:rsidR="00330AD4" w:rsidRPr="00FD6EEB" w:rsidRDefault="00330AD4" w:rsidP="008920B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2"/>
                    </w:rPr>
                  </w:pPr>
                  <w:r w:rsidRPr="00FD6EEB">
                    <w:rPr>
                      <w:rFonts w:ascii="Times New Roman" w:eastAsia="Times New Roman" w:hAnsi="Times New Roman" w:cs="Times New Roman"/>
                      <w:sz w:val="22"/>
                    </w:rPr>
                    <w:t>Conduct hurricane-prep retrofit</w:t>
                  </w:r>
                </w:p>
              </w:tc>
              <w:tc>
                <w:tcPr>
                  <w:tcW w:w="4018" w:type="dxa"/>
                  <w:vAlign w:val="center"/>
                  <w:hideMark/>
                </w:tcPr>
                <w:p w14:paraId="76D9D589" w14:textId="77777777" w:rsidR="00330AD4" w:rsidRPr="00FD6EEB" w:rsidRDefault="00330AD4" w:rsidP="008920B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2"/>
                    </w:rPr>
                  </w:pPr>
                  <w:r w:rsidRPr="00FD6EEB">
                    <w:rPr>
                      <w:rFonts w:ascii="Times New Roman" w:eastAsia="Times New Roman" w:hAnsi="Times New Roman" w:cs="Times New Roman"/>
                      <w:sz w:val="22"/>
                    </w:rPr>
                    <w:t>ORD5, LHR3, FRA1</w:t>
                  </w:r>
                </w:p>
              </w:tc>
            </w:tr>
            <w:tr w:rsidR="00330AD4" w:rsidRPr="00FD6EEB" w14:paraId="7B94A940" w14:textId="77777777" w:rsidTr="00330AD4">
              <w:trPr>
                <w:trHeight w:val="305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D5BD10" w14:textId="77777777" w:rsidR="00330AD4" w:rsidRPr="00FD6EEB" w:rsidRDefault="00330AD4" w:rsidP="008920B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2"/>
                    </w:rPr>
                  </w:pPr>
                  <w:r w:rsidRPr="00FD6EEB">
                    <w:rPr>
                      <w:rFonts w:ascii="Times New Roman" w:eastAsia="Times New Roman" w:hAnsi="Times New Roman" w:cs="Times New Roman"/>
                      <w:sz w:val="22"/>
                    </w:rPr>
                    <w:t>2</w:t>
                  </w:r>
                </w:p>
              </w:tc>
              <w:tc>
                <w:tcPr>
                  <w:tcW w:w="5432" w:type="dxa"/>
                  <w:vAlign w:val="center"/>
                  <w:hideMark/>
                </w:tcPr>
                <w:p w14:paraId="45C31456" w14:textId="77777777" w:rsidR="00330AD4" w:rsidRPr="00FD6EEB" w:rsidRDefault="00330AD4" w:rsidP="008920B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2"/>
                    </w:rPr>
                  </w:pPr>
                  <w:r w:rsidRPr="00FD6EEB">
                    <w:rPr>
                      <w:rFonts w:ascii="Times New Roman" w:eastAsia="Times New Roman" w:hAnsi="Times New Roman" w:cs="Times New Roman"/>
                      <w:sz w:val="22"/>
                    </w:rPr>
                    <w:t>Implement predictive maintenance tools</w:t>
                  </w:r>
                </w:p>
              </w:tc>
              <w:tc>
                <w:tcPr>
                  <w:tcW w:w="4018" w:type="dxa"/>
                  <w:vAlign w:val="center"/>
                  <w:hideMark/>
                </w:tcPr>
                <w:p w14:paraId="67EFF4F1" w14:textId="77777777" w:rsidR="00330AD4" w:rsidRPr="00FD6EEB" w:rsidRDefault="00330AD4" w:rsidP="008920B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2"/>
                    </w:rPr>
                  </w:pPr>
                  <w:r w:rsidRPr="00FD6EEB">
                    <w:rPr>
                      <w:rFonts w:ascii="Times New Roman" w:eastAsia="Times New Roman" w:hAnsi="Times New Roman" w:cs="Times New Roman"/>
                      <w:sz w:val="22"/>
                    </w:rPr>
                    <w:t>JFK8, DFW5, SEA4</w:t>
                  </w:r>
                </w:p>
              </w:tc>
            </w:tr>
            <w:tr w:rsidR="00330AD4" w:rsidRPr="00FD6EEB" w14:paraId="062E747F" w14:textId="77777777" w:rsidTr="00330AD4">
              <w:trPr>
                <w:trHeight w:val="61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2DE514" w14:textId="77777777" w:rsidR="00330AD4" w:rsidRPr="00FD6EEB" w:rsidRDefault="00330AD4" w:rsidP="008920B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2"/>
                    </w:rPr>
                  </w:pPr>
                  <w:r w:rsidRPr="00FD6EEB">
                    <w:rPr>
                      <w:rFonts w:ascii="Times New Roman" w:eastAsia="Times New Roman" w:hAnsi="Times New Roman" w:cs="Times New Roman"/>
                      <w:sz w:val="22"/>
                    </w:rPr>
                    <w:t>3</w:t>
                  </w:r>
                </w:p>
              </w:tc>
              <w:tc>
                <w:tcPr>
                  <w:tcW w:w="5432" w:type="dxa"/>
                  <w:vAlign w:val="center"/>
                  <w:hideMark/>
                </w:tcPr>
                <w:p w14:paraId="28B9E83D" w14:textId="77777777" w:rsidR="00330AD4" w:rsidRPr="00FD6EEB" w:rsidRDefault="00330AD4" w:rsidP="008920B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2"/>
                    </w:rPr>
                  </w:pPr>
                  <w:r w:rsidRPr="00FD6EEB">
                    <w:rPr>
                      <w:rFonts w:ascii="Times New Roman" w:eastAsia="Times New Roman" w:hAnsi="Times New Roman" w:cs="Times New Roman"/>
                      <w:sz w:val="22"/>
                    </w:rPr>
                    <w:t>Audit "no repair" sites</w:t>
                  </w:r>
                </w:p>
              </w:tc>
              <w:tc>
                <w:tcPr>
                  <w:tcW w:w="4018" w:type="dxa"/>
                  <w:vAlign w:val="center"/>
                  <w:hideMark/>
                </w:tcPr>
                <w:p w14:paraId="2608E8D7" w14:textId="77777777" w:rsidR="00330AD4" w:rsidRDefault="00330AD4" w:rsidP="008920B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2"/>
                    </w:rPr>
                  </w:pPr>
                  <w:r w:rsidRPr="00FD6EEB">
                    <w:rPr>
                      <w:rFonts w:ascii="Times New Roman" w:eastAsia="Times New Roman" w:hAnsi="Times New Roman" w:cs="Times New Roman"/>
                      <w:sz w:val="22"/>
                    </w:rPr>
                    <w:t>Any with high jam costs and None</w:t>
                  </w:r>
                </w:p>
                <w:p w14:paraId="7F0F39EF" w14:textId="5AD12F1A" w:rsidR="00330AD4" w:rsidRPr="00FD6EEB" w:rsidRDefault="00330AD4" w:rsidP="008920B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2"/>
                    </w:rPr>
                  </w:pPr>
                  <w:r w:rsidRPr="00FD6EEB">
                    <w:rPr>
                      <w:rFonts w:ascii="Times New Roman" w:eastAsia="Times New Roman" w:hAnsi="Times New Roman" w:cs="Times New Roman"/>
                      <w:sz w:val="22"/>
                    </w:rPr>
                    <w:t> repair type</w:t>
                  </w:r>
                </w:p>
              </w:tc>
            </w:tr>
            <w:tr w:rsidR="00330AD4" w:rsidRPr="00FD6EEB" w14:paraId="44E3FF45" w14:textId="77777777" w:rsidTr="00330AD4">
              <w:trPr>
                <w:trHeight w:val="61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37EA8D" w14:textId="77777777" w:rsidR="00330AD4" w:rsidRPr="00FD6EEB" w:rsidRDefault="00330AD4" w:rsidP="008920B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2"/>
                    </w:rPr>
                  </w:pPr>
                  <w:r w:rsidRPr="00FD6EEB">
                    <w:rPr>
                      <w:rFonts w:ascii="Times New Roman" w:eastAsia="Times New Roman" w:hAnsi="Times New Roman" w:cs="Times New Roman"/>
                      <w:sz w:val="22"/>
                    </w:rPr>
                    <w:t>4</w:t>
                  </w:r>
                </w:p>
              </w:tc>
              <w:tc>
                <w:tcPr>
                  <w:tcW w:w="5432" w:type="dxa"/>
                  <w:vAlign w:val="center"/>
                  <w:hideMark/>
                </w:tcPr>
                <w:p w14:paraId="5F2E08D3" w14:textId="77777777" w:rsidR="00330AD4" w:rsidRPr="00FD6EEB" w:rsidRDefault="00330AD4" w:rsidP="008920B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2"/>
                    </w:rPr>
                  </w:pPr>
                  <w:r w:rsidRPr="00FD6EEB">
                    <w:rPr>
                      <w:rFonts w:ascii="Times New Roman" w:eastAsia="Times New Roman" w:hAnsi="Times New Roman" w:cs="Times New Roman"/>
                      <w:sz w:val="22"/>
                    </w:rPr>
                    <w:t>Upgrade low-automation robotic arms/sorters</w:t>
                  </w:r>
                </w:p>
              </w:tc>
              <w:tc>
                <w:tcPr>
                  <w:tcW w:w="4018" w:type="dxa"/>
                  <w:vAlign w:val="center"/>
                  <w:hideMark/>
                </w:tcPr>
                <w:p w14:paraId="4AE0955D" w14:textId="30DDCFDE" w:rsidR="00330AD4" w:rsidRDefault="00330AD4" w:rsidP="008920B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2"/>
                    </w:rPr>
                  </w:pPr>
                  <w:r w:rsidRPr="00FD6EEB">
                    <w:rPr>
                      <w:rFonts w:ascii="Times New Roman" w:eastAsia="Times New Roman" w:hAnsi="Times New Roman" w:cs="Times New Roman"/>
                      <w:sz w:val="22"/>
                    </w:rPr>
                    <w:t>Based on </w:t>
                  </w:r>
                  <w:r w:rsidRPr="00FD6EEB">
                    <w:rPr>
                      <w:rFonts w:ascii="Times New Roman" w:eastAsia="Times New Roman" w:hAnsi="Times New Roman" w:cs="Times New Roman"/>
                      <w:sz w:val="22"/>
                    </w:rPr>
                    <w:t>equipment type</w:t>
                  </w:r>
                  <w:r w:rsidRPr="00FD6EEB">
                    <w:rPr>
                      <w:rFonts w:ascii="Times New Roman" w:eastAsia="Times New Roman" w:hAnsi="Times New Roman" w:cs="Times New Roman"/>
                      <w:sz w:val="22"/>
                    </w:rPr>
                    <w:t> &amp; </w:t>
                  </w:r>
                </w:p>
                <w:p w14:paraId="04156C2F" w14:textId="1787AC10" w:rsidR="00330AD4" w:rsidRPr="00FD6EEB" w:rsidRDefault="00330AD4" w:rsidP="008920B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2"/>
                    </w:rPr>
                  </w:pPr>
                  <w:r w:rsidRPr="00FD6EEB">
                    <w:rPr>
                      <w:rFonts w:ascii="Times New Roman" w:eastAsia="Times New Roman" w:hAnsi="Times New Roman" w:cs="Times New Roman"/>
                      <w:sz w:val="22"/>
                    </w:rPr>
                    <w:t>automation level</w:t>
                  </w:r>
                </w:p>
              </w:tc>
            </w:tr>
            <w:tr w:rsidR="00330AD4" w:rsidRPr="00FD6EEB" w14:paraId="09F79710" w14:textId="77777777" w:rsidTr="00330AD4">
              <w:trPr>
                <w:trHeight w:val="285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C4DCBE" w14:textId="77777777" w:rsidR="00330AD4" w:rsidRPr="00FD6EEB" w:rsidRDefault="00330AD4" w:rsidP="008920B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2"/>
                    </w:rPr>
                  </w:pPr>
                  <w:r w:rsidRPr="00FD6EEB">
                    <w:rPr>
                      <w:rFonts w:ascii="Times New Roman" w:eastAsia="Times New Roman" w:hAnsi="Times New Roman" w:cs="Times New Roman"/>
                      <w:sz w:val="22"/>
                    </w:rPr>
                    <w:t>5</w:t>
                  </w:r>
                </w:p>
              </w:tc>
              <w:tc>
                <w:tcPr>
                  <w:tcW w:w="5432" w:type="dxa"/>
                  <w:vAlign w:val="center"/>
                  <w:hideMark/>
                </w:tcPr>
                <w:p w14:paraId="10556DB2" w14:textId="77777777" w:rsidR="00330AD4" w:rsidRPr="00FD6EEB" w:rsidRDefault="00330AD4" w:rsidP="008920B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2"/>
                    </w:rPr>
                  </w:pPr>
                  <w:r w:rsidRPr="00FD6EEB">
                    <w:rPr>
                      <w:rFonts w:ascii="Times New Roman" w:eastAsia="Times New Roman" w:hAnsi="Times New Roman" w:cs="Times New Roman"/>
                      <w:sz w:val="22"/>
                    </w:rPr>
                    <w:t>Install repair alerts for hydraulic/sorting systems</w:t>
                  </w:r>
                </w:p>
              </w:tc>
              <w:tc>
                <w:tcPr>
                  <w:tcW w:w="4018" w:type="dxa"/>
                  <w:vAlign w:val="center"/>
                  <w:hideMark/>
                </w:tcPr>
                <w:p w14:paraId="385E0521" w14:textId="77777777" w:rsidR="00330AD4" w:rsidRPr="00FD6EEB" w:rsidRDefault="00330AD4" w:rsidP="008920B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2"/>
                    </w:rPr>
                  </w:pPr>
                  <w:r w:rsidRPr="00FD6EEB">
                    <w:rPr>
                      <w:rFonts w:ascii="Times New Roman" w:eastAsia="Times New Roman" w:hAnsi="Times New Roman" w:cs="Times New Roman"/>
                      <w:sz w:val="22"/>
                    </w:rPr>
                    <w:t>All high-frequency repair sites</w:t>
                  </w:r>
                </w:p>
              </w:tc>
            </w:tr>
          </w:tbl>
          <w:p w14:paraId="7A6AECA4" w14:textId="77777777" w:rsidR="00330AD4" w:rsidRDefault="00330AD4"/>
        </w:tc>
      </w:tr>
    </w:tbl>
    <w:p w14:paraId="142DB492" w14:textId="77777777" w:rsidR="00233569" w:rsidRDefault="00233569" w:rsidP="00330AD4">
      <w:pPr>
        <w:rPr>
          <w:rFonts w:ascii="Times New Roman" w:hAnsi="Times New Roman" w:cs="Times New Roman"/>
          <w:sz w:val="22"/>
        </w:rPr>
      </w:pPr>
    </w:p>
    <w:p w14:paraId="13DAE5F0" w14:textId="77777777" w:rsidR="00B36F90" w:rsidRDefault="00B36F90" w:rsidP="00330AD4">
      <w:pPr>
        <w:rPr>
          <w:rFonts w:ascii="Times New Roman" w:hAnsi="Times New Roman" w:cs="Times New Roman"/>
          <w:sz w:val="22"/>
        </w:rPr>
      </w:pPr>
    </w:p>
    <w:p w14:paraId="3CC76048" w14:textId="77777777" w:rsidR="00C50BC2" w:rsidRDefault="00C50BC2" w:rsidP="00330AD4">
      <w:pPr>
        <w:rPr>
          <w:rFonts w:ascii="Times New Roman" w:hAnsi="Times New Roman" w:cs="Times New Roman"/>
          <w:sz w:val="22"/>
        </w:rPr>
      </w:pPr>
    </w:p>
    <w:p w14:paraId="7F939D3C" w14:textId="77777777" w:rsidR="00C50BC2" w:rsidRDefault="00C50BC2" w:rsidP="00330AD4">
      <w:pPr>
        <w:rPr>
          <w:rFonts w:ascii="Times New Roman" w:hAnsi="Times New Roman" w:cs="Times New Roman"/>
          <w:sz w:val="22"/>
        </w:rPr>
      </w:pPr>
    </w:p>
    <w:p w14:paraId="001A0AE7" w14:textId="4AC766A9" w:rsidR="00C50BC2" w:rsidRDefault="00C50BC2" w:rsidP="00330AD4">
      <w:pPr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Three figures were selected from the dashboard to provide some additional visualization and clarity.</w:t>
      </w:r>
    </w:p>
    <w:p w14:paraId="43942832" w14:textId="7062A983" w:rsidR="00B36F90" w:rsidRDefault="00B36F90" w:rsidP="00330AD4">
      <w:pPr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noProof/>
          <w:sz w:val="22"/>
        </w:rPr>
        <w:lastRenderedPageBreak/>
        <w:drawing>
          <wp:inline distT="0" distB="0" distL="0" distR="0" wp14:anchorId="140E0333" wp14:editId="3D993899">
            <wp:extent cx="5263116" cy="5870398"/>
            <wp:effectExtent l="0" t="0" r="0" b="0"/>
            <wp:docPr id="877649678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649678" name="Picture 1" descr="A screen shot of a graph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5216" cy="5917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2F52B" w14:textId="77777777" w:rsidR="00B36F90" w:rsidRDefault="00B36F90" w:rsidP="00330AD4">
      <w:pPr>
        <w:rPr>
          <w:rFonts w:ascii="Times New Roman" w:hAnsi="Times New Roman" w:cs="Times New Roman"/>
          <w:sz w:val="22"/>
        </w:rPr>
      </w:pPr>
    </w:p>
    <w:p w14:paraId="274AEFD4" w14:textId="77777777" w:rsidR="00B36F90" w:rsidRDefault="00B36F90" w:rsidP="00330AD4">
      <w:pPr>
        <w:rPr>
          <w:rFonts w:ascii="Times New Roman" w:hAnsi="Times New Roman" w:cs="Times New Roman"/>
          <w:sz w:val="22"/>
        </w:rPr>
      </w:pPr>
    </w:p>
    <w:p w14:paraId="12572754" w14:textId="06D27EF8" w:rsidR="00B36F90" w:rsidRDefault="00C50BC2" w:rsidP="00330AD4">
      <w:pPr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noProof/>
          <w:sz w:val="22"/>
        </w:rPr>
        <w:lastRenderedPageBreak/>
        <w:drawing>
          <wp:inline distT="0" distB="0" distL="0" distR="0" wp14:anchorId="545DAAB0" wp14:editId="28572BCB">
            <wp:extent cx="5943600" cy="3429000"/>
            <wp:effectExtent l="0" t="0" r="0" b="0"/>
            <wp:docPr id="1340051131" name="Picture 2" descr="A graph of different colored rectangular sha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051131" name="Picture 2" descr="A graph of different colored rectangular shape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BF02C" w14:textId="77777777" w:rsidR="00C50BC2" w:rsidRDefault="00C50BC2" w:rsidP="00330AD4">
      <w:pPr>
        <w:rPr>
          <w:rFonts w:ascii="Times New Roman" w:hAnsi="Times New Roman" w:cs="Times New Roman"/>
          <w:sz w:val="22"/>
        </w:rPr>
      </w:pPr>
    </w:p>
    <w:p w14:paraId="152D1A1E" w14:textId="77777777" w:rsidR="00C50BC2" w:rsidRDefault="00C50BC2" w:rsidP="00330AD4">
      <w:pPr>
        <w:rPr>
          <w:rFonts w:ascii="Times New Roman" w:hAnsi="Times New Roman" w:cs="Times New Roman"/>
          <w:sz w:val="22"/>
        </w:rPr>
      </w:pPr>
    </w:p>
    <w:p w14:paraId="50536931" w14:textId="7B201D76" w:rsidR="00C50BC2" w:rsidRPr="00FD6EEB" w:rsidRDefault="00C50BC2" w:rsidP="00330AD4">
      <w:pPr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noProof/>
          <w:sz w:val="22"/>
        </w:rPr>
        <w:drawing>
          <wp:inline distT="0" distB="0" distL="0" distR="0" wp14:anchorId="1A1741E3" wp14:editId="5EBA3384">
            <wp:extent cx="6447927" cy="3262541"/>
            <wp:effectExtent l="0" t="0" r="3810" b="1905"/>
            <wp:docPr id="880706669" name="Picture 3" descr="A graph of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706669" name="Picture 3" descr="A graph of different colored squares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8000" cy="3267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50BC2" w:rsidRPr="00FD6EE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663DBC" w14:textId="77777777" w:rsidR="00AC379C" w:rsidRDefault="00AC379C" w:rsidP="00A00D9C">
      <w:pPr>
        <w:spacing w:after="0" w:line="240" w:lineRule="auto"/>
      </w:pPr>
      <w:r>
        <w:separator/>
      </w:r>
    </w:p>
  </w:endnote>
  <w:endnote w:type="continuationSeparator" w:id="0">
    <w:p w14:paraId="33D63E4A" w14:textId="77777777" w:rsidR="00AC379C" w:rsidRDefault="00AC379C" w:rsidP="00A00D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Tw Cen MT">
    <w:panose1 w:val="020B0602020104020603"/>
    <w:charset w:val="4D"/>
    <w:family w:val="swiss"/>
    <w:pitch w:val="variable"/>
    <w:sig w:usb0="00000003" w:usb1="00000000" w:usb2="00000000" w:usb3="00000000" w:csb0="00000003" w:csb1="00000000"/>
  </w:font>
  <w:font w:name="Tw Cen MT Condensed">
    <w:panose1 w:val="020B0606020104020203"/>
    <w:charset w:val="4D"/>
    <w:family w:val="swiss"/>
    <w:pitch w:val="variable"/>
    <w:sig w:usb0="00000003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3708D" w14:textId="77777777" w:rsidR="00A00D9C" w:rsidRDefault="00A00D9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E6F42" w14:textId="77777777" w:rsidR="00A00D9C" w:rsidRDefault="00A00D9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D36C2" w14:textId="77777777" w:rsidR="00A00D9C" w:rsidRDefault="00A00D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D1A760" w14:textId="77777777" w:rsidR="00AC379C" w:rsidRDefault="00AC379C" w:rsidP="00A00D9C">
      <w:pPr>
        <w:spacing w:after="0" w:line="240" w:lineRule="auto"/>
      </w:pPr>
      <w:r>
        <w:separator/>
      </w:r>
    </w:p>
  </w:footnote>
  <w:footnote w:type="continuationSeparator" w:id="0">
    <w:p w14:paraId="33A31E82" w14:textId="77777777" w:rsidR="00AC379C" w:rsidRDefault="00AC379C" w:rsidP="00A00D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EDE83" w14:textId="7555673F" w:rsidR="00A00D9C" w:rsidRDefault="00AC379C">
    <w:pPr>
      <w:pStyle w:val="Header"/>
    </w:pPr>
    <w:r>
      <w:rPr>
        <w:noProof/>
      </w:rPr>
      <w:pict w14:anchorId="6866DAE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7" type="#_x0000_t136" alt="" style="position:absolute;margin-left:0;margin-top:0;width:519.45pt;height:139.8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#f2f2f2 [3052]" stroked="f">
          <v:textpath style="font-family:&quot;Times New Roman&quot;;font-size:1pt" string="A.Maddox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E2999" w14:textId="4EA8CA01" w:rsidR="00A00D9C" w:rsidRDefault="00AC379C">
    <w:pPr>
      <w:pStyle w:val="Header"/>
    </w:pPr>
    <w:r>
      <w:rPr>
        <w:noProof/>
      </w:rPr>
      <w:pict w14:anchorId="3C5A775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6" type="#_x0000_t136" alt="" style="position:absolute;margin-left:0;margin-top:0;width:519.45pt;height:139.8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#f2f2f2 [3052]" stroked="f">
          <v:textpath style="font-family:&quot;Times New Roman&quot;;font-size:1pt" string="A.Maddox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C89E7" w14:textId="588E6D8E" w:rsidR="00A00D9C" w:rsidRDefault="00AC379C">
    <w:pPr>
      <w:pStyle w:val="Header"/>
    </w:pPr>
    <w:r>
      <w:rPr>
        <w:noProof/>
      </w:rPr>
      <w:pict w14:anchorId="6B0DD3A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_x0000_s1025" type="#_x0000_t136" alt="" style="position:absolute;margin-left:0;margin-top:0;width:519.45pt;height:139.8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#f2f2f2 [3052]" stroked="f">
          <v:textpath style="font-family:&quot;Times New Roman&quot;;font-size:1pt" string="A.Maddox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D260A"/>
    <w:multiLevelType w:val="multilevel"/>
    <w:tmpl w:val="0478A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7E0876"/>
    <w:multiLevelType w:val="multilevel"/>
    <w:tmpl w:val="A66C2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02453B"/>
    <w:multiLevelType w:val="multilevel"/>
    <w:tmpl w:val="324A9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B455C5"/>
    <w:multiLevelType w:val="multilevel"/>
    <w:tmpl w:val="6B0C1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B56F68"/>
    <w:multiLevelType w:val="multilevel"/>
    <w:tmpl w:val="87F68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2B6131"/>
    <w:multiLevelType w:val="multilevel"/>
    <w:tmpl w:val="B50C3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E625E2"/>
    <w:multiLevelType w:val="multilevel"/>
    <w:tmpl w:val="FA620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3B0EFE"/>
    <w:multiLevelType w:val="multilevel"/>
    <w:tmpl w:val="C80E7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C43C5E"/>
    <w:multiLevelType w:val="multilevel"/>
    <w:tmpl w:val="5434D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131ECD"/>
    <w:multiLevelType w:val="multilevel"/>
    <w:tmpl w:val="C708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DC40E1"/>
    <w:multiLevelType w:val="multilevel"/>
    <w:tmpl w:val="89702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7938A6"/>
    <w:multiLevelType w:val="hybridMultilevel"/>
    <w:tmpl w:val="6FDE3466"/>
    <w:lvl w:ilvl="0" w:tplc="319C7AB2">
      <w:start w:val="1"/>
      <w:numFmt w:val="upperLetter"/>
      <w:lvlText w:val="%1."/>
      <w:lvlJc w:val="left"/>
      <w:pPr>
        <w:ind w:left="720" w:hanging="360"/>
      </w:pPr>
      <w:rPr>
        <w:rFonts w:ascii="Cambria" w:hAnsi="Cambria" w:cs="Apple Color Emoj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2753CE"/>
    <w:multiLevelType w:val="multilevel"/>
    <w:tmpl w:val="AEEAB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A32BC5"/>
    <w:multiLevelType w:val="multilevel"/>
    <w:tmpl w:val="AD80A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9003B6"/>
    <w:multiLevelType w:val="multilevel"/>
    <w:tmpl w:val="F4981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2849345">
    <w:abstractNumId w:val="3"/>
  </w:num>
  <w:num w:numId="2" w16cid:durableId="173767399">
    <w:abstractNumId w:val="6"/>
  </w:num>
  <w:num w:numId="3" w16cid:durableId="469175887">
    <w:abstractNumId w:val="7"/>
  </w:num>
  <w:num w:numId="4" w16cid:durableId="1666740980">
    <w:abstractNumId w:val="2"/>
  </w:num>
  <w:num w:numId="5" w16cid:durableId="184712979">
    <w:abstractNumId w:val="9"/>
  </w:num>
  <w:num w:numId="6" w16cid:durableId="1248883629">
    <w:abstractNumId w:val="8"/>
  </w:num>
  <w:num w:numId="7" w16cid:durableId="1273973120">
    <w:abstractNumId w:val="0"/>
  </w:num>
  <w:num w:numId="8" w16cid:durableId="2057268761">
    <w:abstractNumId w:val="13"/>
  </w:num>
  <w:num w:numId="9" w16cid:durableId="1145203293">
    <w:abstractNumId w:val="14"/>
  </w:num>
  <w:num w:numId="10" w16cid:durableId="152262225">
    <w:abstractNumId w:val="5"/>
  </w:num>
  <w:num w:numId="11" w16cid:durableId="2028024872">
    <w:abstractNumId w:val="4"/>
  </w:num>
  <w:num w:numId="12" w16cid:durableId="2097552334">
    <w:abstractNumId w:val="1"/>
  </w:num>
  <w:num w:numId="13" w16cid:durableId="1160392072">
    <w:abstractNumId w:val="10"/>
  </w:num>
  <w:num w:numId="14" w16cid:durableId="1760520037">
    <w:abstractNumId w:val="12"/>
  </w:num>
  <w:num w:numId="15" w16cid:durableId="1374695790">
    <w:abstractNumId w:val="11"/>
  </w:num>
  <w:num w:numId="16" w16cid:durableId="147602293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EEB"/>
    <w:rsid w:val="00102317"/>
    <w:rsid w:val="00233569"/>
    <w:rsid w:val="00330AD4"/>
    <w:rsid w:val="003F2DDB"/>
    <w:rsid w:val="003F70D4"/>
    <w:rsid w:val="00431BA9"/>
    <w:rsid w:val="00494432"/>
    <w:rsid w:val="00580620"/>
    <w:rsid w:val="006F2F21"/>
    <w:rsid w:val="00760DD7"/>
    <w:rsid w:val="00A00D9C"/>
    <w:rsid w:val="00A93163"/>
    <w:rsid w:val="00AC379C"/>
    <w:rsid w:val="00AE4B5E"/>
    <w:rsid w:val="00B36F90"/>
    <w:rsid w:val="00BD73E2"/>
    <w:rsid w:val="00C21695"/>
    <w:rsid w:val="00C50BC2"/>
    <w:rsid w:val="00F2206A"/>
    <w:rsid w:val="00FD6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0F763B"/>
  <w15:chartTrackingRefBased/>
  <w15:docId w15:val="{BABC3A0B-6FBE-4B47-80E7-86BF8EFF9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1695"/>
    <w:pPr>
      <w:spacing w:after="180" w:line="274" w:lineRule="auto"/>
    </w:pPr>
    <w:rPr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1695"/>
    <w:pPr>
      <w:keepNext/>
      <w:keepLines/>
      <w:spacing w:before="360" w:after="0" w:line="240" w:lineRule="auto"/>
      <w:outlineLvl w:val="0"/>
    </w:pPr>
    <w:rPr>
      <w:rFonts w:asciiTheme="majorHAnsi" w:eastAsiaTheme="majorEastAsia" w:hAnsiTheme="majorHAnsi" w:cstheme="majorBidi"/>
      <w:bCs/>
      <w:color w:val="1CADE4" w:themeColor="accent1"/>
      <w:spacing w:val="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1695"/>
    <w:pPr>
      <w:keepNext/>
      <w:keepLines/>
      <w:spacing w:before="120" w:after="0" w:line="240" w:lineRule="auto"/>
      <w:outlineLvl w:val="1"/>
    </w:pPr>
    <w:rPr>
      <w:rFonts w:eastAsiaTheme="majorEastAsia" w:cstheme="majorBidi"/>
      <w:b/>
      <w:bCs/>
      <w:color w:val="1CADE4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1695"/>
    <w:pPr>
      <w:keepNext/>
      <w:keepLines/>
      <w:spacing w:before="20" w:after="0" w:line="240" w:lineRule="auto"/>
      <w:outlineLvl w:val="2"/>
    </w:pPr>
    <w:rPr>
      <w:rFonts w:asciiTheme="majorHAnsi" w:eastAsiaTheme="majorEastAsia" w:hAnsiTheme="majorHAnsi" w:cstheme="majorBidi"/>
      <w:bCs/>
      <w:color w:val="335B74" w:themeColor="text2"/>
      <w:spacing w:val="14"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21695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695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695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Cs/>
      <w:color w:val="1CADE4" w:themeColor="accent1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695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  <w:sz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695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695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695"/>
    <w:rPr>
      <w:rFonts w:asciiTheme="majorHAnsi" w:eastAsiaTheme="majorEastAsia" w:hAnsiTheme="majorHAnsi" w:cstheme="majorBidi"/>
      <w:bCs/>
      <w:color w:val="1CADE4" w:themeColor="accent1"/>
      <w:spacing w:val="20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21695"/>
    <w:rPr>
      <w:rFonts w:eastAsiaTheme="majorEastAsia" w:cstheme="majorBidi"/>
      <w:b/>
      <w:bCs/>
      <w:color w:val="1CADE4" w:themeColor="accen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21695"/>
    <w:rPr>
      <w:rFonts w:asciiTheme="majorHAnsi" w:eastAsiaTheme="majorEastAsia" w:hAnsiTheme="majorHAnsi" w:cstheme="majorBidi"/>
      <w:bCs/>
      <w:color w:val="335B74" w:themeColor="text2"/>
      <w:spacing w:val="14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rsid w:val="00C21695"/>
    <w:rPr>
      <w:rFonts w:eastAsiaTheme="majorEastAsia" w:cstheme="majorBidi"/>
      <w:b/>
      <w:bCs/>
      <w:i/>
      <w:iCs/>
      <w:color w:val="000000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695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695"/>
    <w:rPr>
      <w:rFonts w:asciiTheme="majorHAnsi" w:eastAsiaTheme="majorEastAsia" w:hAnsiTheme="majorHAnsi" w:cstheme="majorBidi"/>
      <w:iCs/>
      <w:color w:val="1CADE4" w:themeColor="accen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695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695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695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C21695"/>
    <w:pPr>
      <w:spacing w:after="120" w:line="240" w:lineRule="auto"/>
      <w:contextualSpacing/>
    </w:pPr>
    <w:rPr>
      <w:rFonts w:asciiTheme="majorHAnsi" w:eastAsiaTheme="majorEastAsia" w:hAnsiTheme="majorHAnsi" w:cstheme="majorBidi"/>
      <w:color w:val="335B74" w:themeColor="text2"/>
      <w:spacing w:val="30"/>
      <w:kern w:val="28"/>
      <w:sz w:val="9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21695"/>
    <w:rPr>
      <w:rFonts w:asciiTheme="majorHAnsi" w:eastAsiaTheme="majorEastAsia" w:hAnsiTheme="majorHAnsi" w:cstheme="majorBidi"/>
      <w:color w:val="335B74" w:themeColor="text2"/>
      <w:spacing w:val="30"/>
      <w:kern w:val="28"/>
      <w:sz w:val="9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695"/>
    <w:pPr>
      <w:numPr>
        <w:ilvl w:val="1"/>
      </w:numPr>
    </w:pPr>
    <w:rPr>
      <w:rFonts w:eastAsiaTheme="majorEastAsia" w:cstheme="majorBidi"/>
      <w:iCs/>
      <w:color w:val="335B74" w:themeColor="text2"/>
      <w:sz w:val="4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C21695"/>
    <w:rPr>
      <w:rFonts w:eastAsiaTheme="majorEastAsia" w:cstheme="majorBidi"/>
      <w:iCs/>
      <w:color w:val="335B74" w:themeColor="text2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C21695"/>
    <w:pPr>
      <w:spacing w:after="0" w:line="360" w:lineRule="auto"/>
      <w:jc w:val="center"/>
    </w:pPr>
    <w:rPr>
      <w:rFonts w:eastAsiaTheme="minorEastAsia"/>
      <w:b/>
      <w:i/>
      <w:iCs/>
      <w:color w:val="1CADE4" w:themeColor="accent1"/>
      <w:sz w:val="26"/>
    </w:rPr>
  </w:style>
  <w:style w:type="character" w:customStyle="1" w:styleId="QuoteChar">
    <w:name w:val="Quote Char"/>
    <w:basedOn w:val="DefaultParagraphFont"/>
    <w:link w:val="Quote"/>
    <w:uiPriority w:val="29"/>
    <w:rsid w:val="00C21695"/>
    <w:rPr>
      <w:rFonts w:eastAsiaTheme="minorEastAsia"/>
      <w:b/>
      <w:i/>
      <w:iCs/>
      <w:color w:val="1CADE4" w:themeColor="accent1"/>
      <w:sz w:val="26"/>
    </w:rPr>
  </w:style>
  <w:style w:type="paragraph" w:styleId="ListParagraph">
    <w:name w:val="List Paragraph"/>
    <w:basedOn w:val="Normal"/>
    <w:uiPriority w:val="34"/>
    <w:qFormat/>
    <w:rsid w:val="00C21695"/>
    <w:pPr>
      <w:spacing w:line="240" w:lineRule="auto"/>
      <w:ind w:left="720" w:hanging="288"/>
      <w:contextualSpacing/>
    </w:pPr>
    <w:rPr>
      <w:color w:val="335B74" w:themeColor="text2"/>
    </w:rPr>
  </w:style>
  <w:style w:type="character" w:styleId="IntenseEmphasis">
    <w:name w:val="Intense Emphasis"/>
    <w:basedOn w:val="DefaultParagraphFont"/>
    <w:uiPriority w:val="21"/>
    <w:qFormat/>
    <w:rsid w:val="00C21695"/>
    <w:rPr>
      <w:b/>
      <w:bCs/>
      <w:i/>
      <w:iCs/>
      <w:color w:val="1CADE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695"/>
    <w:pPr>
      <w:pBdr>
        <w:top w:val="single" w:sz="36" w:space="8" w:color="1CADE4" w:themeColor="accent1"/>
        <w:left w:val="single" w:sz="36" w:space="8" w:color="1CADE4" w:themeColor="accent1"/>
        <w:bottom w:val="single" w:sz="36" w:space="8" w:color="1CADE4" w:themeColor="accent1"/>
        <w:right w:val="single" w:sz="36" w:space="8" w:color="1CADE4" w:themeColor="accent1"/>
      </w:pBdr>
      <w:shd w:val="clear" w:color="auto" w:fill="1CADE4" w:themeFill="accent1"/>
      <w:spacing w:before="200" w:after="200" w:line="360" w:lineRule="auto"/>
      <w:ind w:left="259" w:right="259"/>
      <w:jc w:val="center"/>
    </w:pPr>
    <w:rPr>
      <w:rFonts w:asciiTheme="majorHAnsi" w:eastAsiaTheme="minorEastAsia" w:hAnsiTheme="majorHAnsi"/>
      <w:bCs/>
      <w:iCs/>
      <w:color w:val="FFFFFF" w:themeColor="background1"/>
      <w:sz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695"/>
    <w:rPr>
      <w:rFonts w:asciiTheme="majorHAnsi" w:eastAsiaTheme="minorEastAsia" w:hAnsiTheme="majorHAnsi"/>
      <w:bCs/>
      <w:iCs/>
      <w:color w:val="FFFFFF" w:themeColor="background1"/>
      <w:sz w:val="28"/>
      <w:shd w:val="clear" w:color="auto" w:fill="1CADE4" w:themeFill="accent1"/>
    </w:rPr>
  </w:style>
  <w:style w:type="character" w:styleId="IntenseReference">
    <w:name w:val="Intense Reference"/>
    <w:basedOn w:val="DefaultParagraphFont"/>
    <w:uiPriority w:val="32"/>
    <w:qFormat/>
    <w:rsid w:val="00C21695"/>
    <w:rPr>
      <w:b w:val="0"/>
      <w:bCs/>
      <w:smallCaps/>
      <w:color w:val="1CADE4" w:themeColor="accent1"/>
      <w:spacing w:val="5"/>
      <w:u w:val="single"/>
    </w:rPr>
  </w:style>
  <w:style w:type="paragraph" w:styleId="NormalWeb">
    <w:name w:val="Normal (Web)"/>
    <w:basedOn w:val="Normal"/>
    <w:uiPriority w:val="99"/>
    <w:semiHidden/>
    <w:unhideWhenUsed/>
    <w:rsid w:val="00FD6E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C21695"/>
    <w:rPr>
      <w:b w:val="0"/>
      <w:bCs/>
      <w:i/>
      <w:color w:val="335B74" w:themeColor="text2"/>
    </w:rPr>
  </w:style>
  <w:style w:type="character" w:customStyle="1" w:styleId="apple-converted-space">
    <w:name w:val="apple-converted-space"/>
    <w:basedOn w:val="DefaultParagraphFont"/>
    <w:rsid w:val="00FD6EEB"/>
  </w:style>
  <w:style w:type="character" w:styleId="HTMLCode">
    <w:name w:val="HTML Code"/>
    <w:basedOn w:val="DefaultParagraphFont"/>
    <w:uiPriority w:val="99"/>
    <w:semiHidden/>
    <w:unhideWhenUsed/>
    <w:rsid w:val="00FD6EEB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330A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ersonalName">
    <w:name w:val="Personal Name"/>
    <w:basedOn w:val="Title"/>
    <w:qFormat/>
    <w:rsid w:val="00C21695"/>
    <w:rPr>
      <w:b/>
      <w:caps/>
      <w:color w:val="000000"/>
      <w:sz w:val="28"/>
      <w:szCs w:val="2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21695"/>
    <w:pPr>
      <w:spacing w:line="240" w:lineRule="auto"/>
    </w:pPr>
    <w:rPr>
      <w:rFonts w:asciiTheme="majorHAnsi" w:eastAsiaTheme="minorEastAsia" w:hAnsiTheme="majorHAnsi"/>
      <w:bCs/>
      <w:smallCaps/>
      <w:color w:val="335B74" w:themeColor="text2"/>
      <w:spacing w:val="6"/>
      <w:sz w:val="22"/>
      <w:szCs w:val="18"/>
    </w:rPr>
  </w:style>
  <w:style w:type="character" w:styleId="Emphasis">
    <w:name w:val="Emphasis"/>
    <w:basedOn w:val="DefaultParagraphFont"/>
    <w:uiPriority w:val="20"/>
    <w:qFormat/>
    <w:rsid w:val="00C21695"/>
    <w:rPr>
      <w:b/>
      <w:i/>
      <w:iCs/>
    </w:rPr>
  </w:style>
  <w:style w:type="paragraph" w:styleId="NoSpacing">
    <w:name w:val="No Spacing"/>
    <w:link w:val="NoSpacingChar"/>
    <w:uiPriority w:val="1"/>
    <w:qFormat/>
    <w:rsid w:val="00C21695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C21695"/>
  </w:style>
  <w:style w:type="character" w:styleId="SubtleEmphasis">
    <w:name w:val="Subtle Emphasis"/>
    <w:basedOn w:val="DefaultParagraphFont"/>
    <w:uiPriority w:val="19"/>
    <w:qFormat/>
    <w:rsid w:val="00C21695"/>
    <w:rPr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C21695"/>
    <w:rPr>
      <w:smallCaps/>
      <w:color w:val="000000"/>
      <w:u w:val="single"/>
    </w:rPr>
  </w:style>
  <w:style w:type="character" w:styleId="BookTitle">
    <w:name w:val="Book Title"/>
    <w:basedOn w:val="DefaultParagraphFont"/>
    <w:uiPriority w:val="33"/>
    <w:qFormat/>
    <w:rsid w:val="00C21695"/>
    <w:rPr>
      <w:b/>
      <w:bCs/>
      <w:caps/>
      <w:smallCaps w:val="0"/>
      <w:color w:val="335B74" w:themeColor="text2"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21695"/>
    <w:pPr>
      <w:spacing w:before="480" w:line="264" w:lineRule="auto"/>
      <w:outlineLvl w:val="9"/>
    </w:pPr>
    <w:rPr>
      <w:b/>
    </w:rPr>
  </w:style>
  <w:style w:type="paragraph" w:styleId="Header">
    <w:name w:val="header"/>
    <w:basedOn w:val="Normal"/>
    <w:link w:val="HeaderChar"/>
    <w:uiPriority w:val="99"/>
    <w:unhideWhenUsed/>
    <w:rsid w:val="00A00D9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D9C"/>
  </w:style>
  <w:style w:type="paragraph" w:styleId="Footer">
    <w:name w:val="footer"/>
    <w:basedOn w:val="Normal"/>
    <w:link w:val="FooterChar"/>
    <w:uiPriority w:val="99"/>
    <w:unhideWhenUsed/>
    <w:rsid w:val="00A00D9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D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Integral">
  <a:themeElements>
    <a:clrScheme name="Integral">
      <a:dk1>
        <a:sysClr val="windowText" lastClr="000000"/>
      </a:dk1>
      <a:lt1>
        <a:sysClr val="window" lastClr="FFFFFF"/>
      </a:lt1>
      <a:dk2>
        <a:srgbClr val="335B74"/>
      </a:dk2>
      <a:lt2>
        <a:srgbClr val="DFE3E5"/>
      </a:lt2>
      <a:accent1>
        <a:srgbClr val="1CADE4"/>
      </a:accent1>
      <a:accent2>
        <a:srgbClr val="2683C6"/>
      </a:accent2>
      <a:accent3>
        <a:srgbClr val="27CED7"/>
      </a:accent3>
      <a:accent4>
        <a:srgbClr val="42BA97"/>
      </a:accent4>
      <a:accent5>
        <a:srgbClr val="3E8853"/>
      </a:accent5>
      <a:accent6>
        <a:srgbClr val="62A39F"/>
      </a:accent6>
      <a:hlink>
        <a:srgbClr val="6B9F25"/>
      </a:hlink>
      <a:folHlink>
        <a:srgbClr val="B26B02"/>
      </a:folHlink>
    </a:clrScheme>
    <a:fontScheme name="Integral">
      <a:majorFont>
        <a:latin typeface="Tw Cen MT Condensed" panose="020B0606020104020203"/>
        <a:ea typeface=""/>
        <a:cs typeface=""/>
        <a:font script="Grek" typeface="Calibri"/>
        <a:font script="Cyrl" typeface="Calibri"/>
        <a:font script="Jpan" typeface="メイリオ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Grek" typeface="Calibri"/>
        <a:font script="Cyrl" typeface="Calibri"/>
        <a:font script="Jpan" typeface="メイリオ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Integral">
      <a:fillStyleLst>
        <a:solidFill>
          <a:schemeClr val="phClr"/>
        </a:solidFill>
        <a:gradFill rotWithShape="1">
          <a:gsLst>
            <a:gs pos="0">
              <a:schemeClr val="phClr">
                <a:tint val="83000"/>
                <a:satMod val="100000"/>
                <a:lumMod val="100000"/>
              </a:schemeClr>
            </a:gs>
            <a:gs pos="100000">
              <a:schemeClr val="phClr">
                <a:tint val="61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  <a:gradFill rotWithShape="1">
          <a:gsLst>
            <a:gs pos="0">
              <a:schemeClr val="phClr">
                <a:tint val="100000"/>
                <a:shade val="85000"/>
                <a:satMod val="100000"/>
                <a:lumMod val="100000"/>
              </a:schemeClr>
            </a:gs>
            <a:gs pos="100000">
              <a:schemeClr val="phClr">
                <a:tint val="90000"/>
                <a:shade val="100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2700" dir="5400000" algn="ctr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76200" dist="25400" dir="5400000" algn="ctr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flat" dir="t">
              <a:rot lat="0" lon="0" rev="3600000"/>
            </a:lightRig>
          </a:scene3d>
          <a:sp3d contourW="12700" prstMaterial="flat">
            <a:bevelT w="38100" h="44450" prst="angle"/>
            <a:contourClr>
              <a:schemeClr val="phClr">
                <a:shade val="35000"/>
                <a:satMod val="16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hade val="85000"/>
            <a:satMod val="125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tint val="95000"/>
                <a:shade val="74000"/>
                <a:satMod val="230000"/>
              </a:schemeClr>
              <a:schemeClr val="phClr">
                <a:tint val="92000"/>
                <a:shade val="69000"/>
                <a:satMod val="250000"/>
              </a:schemeClr>
            </a:duotone>
          </a:blip>
          <a:tile tx="0" ty="0" sx="40000" sy="40000" flip="none" algn="tl"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ntegral" id="{3577F8C9-A904-41D8-97D2-FD898F53F20E}" vid="{682D6EBE-8D36-4FF2-9DB3-F3D8D7B6715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D3835FB-D897-FC4A-AA80-7C8190D278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6</Pages>
  <Words>697</Words>
  <Characters>3979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ashlynn maddox</dc:creator>
  <cp:keywords/>
  <dc:description/>
  <cp:lastModifiedBy>ashlynn maddox</cp:lastModifiedBy>
  <cp:revision>10</cp:revision>
  <dcterms:created xsi:type="dcterms:W3CDTF">2025-09-06T04:09:00Z</dcterms:created>
  <dcterms:modified xsi:type="dcterms:W3CDTF">2025-09-06T04:31:00Z</dcterms:modified>
</cp:coreProperties>
</file>